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8459" w14:textId="77777777" w:rsidR="00076AE1" w:rsidRPr="00076AE1" w:rsidRDefault="00942D5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COUR D’APPEL DE RIOM</w:t>
      </w:r>
    </w:p>
    <w:p w14:paraId="4105054D" w14:textId="77777777" w:rsidR="00076AE1" w:rsidRDefault="00942D5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2, bd Chancelier de l’Hospital</w:t>
      </w:r>
    </w:p>
    <w:p w14:paraId="78A932EF" w14:textId="77777777" w:rsidR="00013AA5" w:rsidRPr="00076AE1" w:rsidRDefault="00942D5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63201 RIOM CEDEX</w:t>
      </w:r>
    </w:p>
    <w:p w14:paraId="0E140479" w14:textId="77777777" w:rsidR="00480C2E" w:rsidRPr="00480C2E" w:rsidRDefault="00480C2E" w:rsidP="00480C2E">
      <w:pPr>
        <w:spacing w:before="0"/>
        <w:rPr>
          <w:rFonts w:ascii="Arial Narrow" w:eastAsia="Calibri" w:hAnsi="Arial Narrow"/>
          <w:sz w:val="22"/>
          <w:szCs w:val="22"/>
          <w:lang w:eastAsia="fr-FR"/>
        </w:rPr>
      </w:pPr>
    </w:p>
    <w:p w14:paraId="30FC3CFF" w14:textId="77777777" w:rsidR="00480C2E" w:rsidRPr="00480C2E" w:rsidRDefault="00480C2E" w:rsidP="00480C2E">
      <w:pPr>
        <w:spacing w:before="0"/>
        <w:rPr>
          <w:rFonts w:ascii="Arial Narrow" w:eastAsia="Calibri" w:hAnsi="Arial Narrow"/>
          <w:sz w:val="22"/>
          <w:szCs w:val="22"/>
          <w:lang w:eastAsia="fr-FR"/>
        </w:rPr>
      </w:pPr>
    </w:p>
    <w:p w14:paraId="57BCCE77" w14:textId="77777777" w:rsidR="00480C2E" w:rsidRPr="00480C2E" w:rsidRDefault="00480C2E" w:rsidP="00480C2E">
      <w:pPr>
        <w:spacing w:before="0"/>
        <w:rPr>
          <w:rFonts w:ascii="Arial Narrow" w:eastAsia="Calibri" w:hAnsi="Arial Narrow"/>
          <w:b/>
          <w:sz w:val="22"/>
          <w:szCs w:val="22"/>
          <w:lang w:eastAsia="fr-FR"/>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C623E7B" w14:textId="77777777" w:rsidR="001706A2" w:rsidRDefault="00076AE1" w:rsidP="00076AE1">
      <w:pPr>
        <w:spacing w:before="0"/>
        <w:rPr>
          <w:rFonts w:ascii="Arial Narrow" w:eastAsia="Calibri" w:hAnsi="Arial Narrow"/>
          <w:b/>
          <w:sz w:val="22"/>
          <w:szCs w:val="22"/>
          <w:lang w:eastAsia="fr-FR"/>
        </w:rPr>
      </w:pPr>
      <w:r w:rsidRPr="00076AE1">
        <w:rPr>
          <w:rFonts w:ascii="Arial Narrow" w:eastAsia="Calibri" w:hAnsi="Arial Narrow"/>
          <w:b/>
          <w:sz w:val="22"/>
          <w:szCs w:val="22"/>
          <w:lang w:eastAsia="fr-FR"/>
        </w:rPr>
        <w:t>Numéro du recours</w:t>
      </w:r>
      <w:r w:rsidR="00A221D8">
        <w:rPr>
          <w:rFonts w:ascii="Arial Narrow" w:eastAsia="Calibri" w:hAnsi="Arial Narrow"/>
          <w:b/>
          <w:sz w:val="22"/>
          <w:szCs w:val="22"/>
          <w:lang w:eastAsia="fr-FR"/>
        </w:rPr>
        <w:t xml:space="preserve"> </w:t>
      </w:r>
      <w:r w:rsidR="00A221D8">
        <w:rPr>
          <w:rFonts w:ascii="Arial Narrow" w:eastAsia="Calibri" w:hAnsi="Arial Narrow"/>
          <w:b/>
          <w:i/>
          <w:iCs/>
          <w:sz w:val="22"/>
          <w:szCs w:val="22"/>
          <w:lang w:eastAsia="fr-FR"/>
        </w:rPr>
        <w:t>(précédente</w:t>
      </w:r>
      <w:r w:rsidR="001706A2">
        <w:rPr>
          <w:rFonts w:ascii="Arial Narrow" w:eastAsia="Calibri" w:hAnsi="Arial Narrow"/>
          <w:b/>
          <w:i/>
          <w:iCs/>
          <w:sz w:val="22"/>
          <w:szCs w:val="22"/>
          <w:lang w:eastAsia="fr-FR"/>
        </w:rPr>
        <w:t xml:space="preserve"> inscription au rôle</w:t>
      </w:r>
      <w:r w:rsidR="00A221D8">
        <w:rPr>
          <w:rFonts w:ascii="Arial Narrow" w:eastAsia="Calibri" w:hAnsi="Arial Narrow"/>
          <w:b/>
          <w:i/>
          <w:iCs/>
          <w:sz w:val="22"/>
          <w:szCs w:val="22"/>
          <w:lang w:eastAsia="fr-FR"/>
        </w:rPr>
        <w:t>)</w:t>
      </w:r>
      <w:r w:rsidRPr="00076AE1">
        <w:rPr>
          <w:rFonts w:ascii="Arial Narrow" w:eastAsia="Calibri" w:hAnsi="Arial Narrow"/>
          <w:b/>
          <w:sz w:val="22"/>
          <w:szCs w:val="22"/>
          <w:lang w:eastAsia="fr-FR"/>
        </w:rPr>
        <w:t xml:space="preserve"> : </w:t>
      </w:r>
    </w:p>
    <w:p w14:paraId="01497E2E" w14:textId="6AAD7B5B" w:rsidR="00076AE1" w:rsidRPr="001706A2" w:rsidRDefault="00EA55E9" w:rsidP="001706A2">
      <w:pPr>
        <w:spacing w:before="0"/>
        <w:ind w:firstLine="709"/>
        <w:rPr>
          <w:rFonts w:ascii="Arial Narrow" w:eastAsia="Calibri" w:hAnsi="Arial Narrow"/>
          <w:b/>
          <w:sz w:val="22"/>
          <w:szCs w:val="22"/>
          <w:lang w:eastAsia="fr-FR"/>
        </w:rPr>
      </w:pPr>
      <w:r>
        <w:rPr>
          <w:rFonts w:ascii="Arial Narrow" w:eastAsia="Calibri" w:hAnsi="Arial Narrow"/>
          <w:b/>
          <w:sz w:val="22"/>
          <w:szCs w:val="22"/>
          <w:lang w:eastAsia="fr-FR"/>
        </w:rPr>
        <w:t xml:space="preserve">RG n° </w:t>
      </w:r>
      <w:r w:rsidR="00942D50">
        <w:rPr>
          <w:rFonts w:ascii="Arial Narrow" w:eastAsia="Calibri" w:hAnsi="Arial Narrow"/>
          <w:b/>
          <w:szCs w:val="24"/>
          <w:lang w:eastAsia="fr-FR"/>
        </w:rPr>
        <w:t>18/003</w:t>
      </w:r>
      <w:r w:rsidR="004B4E1C">
        <w:rPr>
          <w:rFonts w:ascii="Arial Narrow" w:eastAsia="Calibri" w:hAnsi="Arial Narrow"/>
          <w:b/>
          <w:szCs w:val="24"/>
          <w:lang w:eastAsia="fr-FR"/>
        </w:rPr>
        <w:t>50</w:t>
      </w:r>
    </w:p>
    <w:p w14:paraId="162C6B37" w14:textId="1DF2A9D6" w:rsidR="00EA55E9" w:rsidRPr="00076AE1" w:rsidRDefault="00EA55E9" w:rsidP="00076AE1">
      <w:pPr>
        <w:spacing w:before="0"/>
        <w:rPr>
          <w:rFonts w:ascii="Arial Narrow" w:eastAsia="Calibri" w:hAnsi="Arial Narrow"/>
          <w:b/>
          <w:sz w:val="22"/>
          <w:szCs w:val="22"/>
          <w:lang w:eastAsia="fr-FR"/>
        </w:rPr>
      </w:pPr>
      <w:r>
        <w:rPr>
          <w:rFonts w:ascii="Arial Narrow" w:eastAsia="Calibri" w:hAnsi="Arial Narrow"/>
          <w:b/>
          <w:szCs w:val="24"/>
          <w:lang w:eastAsia="fr-FR"/>
        </w:rPr>
        <w:tab/>
        <w:t>N° Portalis DBVU-V-B7C-E55K</w:t>
      </w:r>
    </w:p>
    <w:p w14:paraId="7B7A611B" w14:textId="77777777" w:rsidR="00076AE1" w:rsidRDefault="00076AE1" w:rsidP="00076AE1">
      <w:pPr>
        <w:spacing w:before="0"/>
        <w:rPr>
          <w:rFonts w:ascii="Arial Narrow" w:eastAsia="Calibri" w:hAnsi="Arial Narrow"/>
          <w:b/>
          <w:sz w:val="22"/>
          <w:szCs w:val="22"/>
          <w:lang w:eastAsia="fr-FR"/>
        </w:rPr>
      </w:pPr>
    </w:p>
    <w:p w14:paraId="20EC4412" w14:textId="77777777" w:rsidR="00076AE1" w:rsidRPr="00076AE1" w:rsidRDefault="00076AE1" w:rsidP="00076AE1">
      <w:pPr>
        <w:spacing w:before="0"/>
        <w:ind w:left="1985"/>
        <w:jc w:val="both"/>
        <w:rPr>
          <w:rFonts w:ascii="Arial Narrow" w:eastAsia="Calibri" w:hAnsi="Arial Narrow"/>
          <w:sz w:val="22"/>
          <w:szCs w:val="22"/>
          <w:lang w:eastAsia="fr-FR"/>
        </w:rPr>
      </w:pPr>
    </w:p>
    <w:p w14:paraId="22FC1DEA" w14:textId="1D37AFFA" w:rsidR="00076AE1" w:rsidRPr="00076AE1" w:rsidRDefault="00076AE1" w:rsidP="00076AE1">
      <w:pPr>
        <w:tabs>
          <w:tab w:val="left" w:pos="1701"/>
        </w:tabs>
        <w:spacing w:before="0"/>
        <w:ind w:left="1701" w:hanging="1701"/>
        <w:jc w:val="both"/>
        <w:rPr>
          <w:rFonts w:ascii="Arial Narrow" w:eastAsia="Calibri" w:hAnsi="Arial Narrow"/>
          <w:sz w:val="22"/>
          <w:szCs w:val="22"/>
          <w:lang w:eastAsia="fr-FR"/>
        </w:rPr>
      </w:pPr>
      <w:r w:rsidRPr="00076AE1">
        <w:rPr>
          <w:rFonts w:ascii="Arial Narrow" w:eastAsia="Calibri" w:hAnsi="Arial Narrow"/>
          <w:b/>
          <w:sz w:val="22"/>
          <w:szCs w:val="22"/>
          <w:lang w:eastAsia="fr-FR"/>
        </w:rPr>
        <w:t>Objet du recours</w:t>
      </w:r>
      <w:r w:rsidRPr="00076AE1">
        <w:rPr>
          <w:rFonts w:ascii="Arial Narrow" w:eastAsia="Calibri" w:hAnsi="Arial Narrow"/>
          <w:sz w:val="22"/>
          <w:szCs w:val="22"/>
          <w:lang w:eastAsia="fr-FR"/>
        </w:rPr>
        <w:t> :</w:t>
      </w:r>
      <w:r w:rsidRPr="00076AE1">
        <w:rPr>
          <w:rFonts w:ascii="Arial Narrow" w:eastAsia="Calibri" w:hAnsi="Arial Narrow"/>
          <w:sz w:val="22"/>
          <w:szCs w:val="22"/>
          <w:lang w:eastAsia="fr-FR"/>
        </w:rPr>
        <w:tab/>
      </w:r>
      <w:r w:rsidR="00C16970">
        <w:rPr>
          <w:rFonts w:ascii="Arial Narrow" w:eastAsia="Calibri" w:hAnsi="Arial Narrow"/>
          <w:sz w:val="22"/>
          <w:szCs w:val="22"/>
          <w:lang w:eastAsia="fr-FR"/>
        </w:rPr>
        <w:t>Contestation du</w:t>
      </w:r>
      <w:r w:rsidRPr="00076AE1">
        <w:rPr>
          <w:rFonts w:ascii="Arial Narrow" w:eastAsia="Calibri" w:hAnsi="Arial Narrow"/>
          <w:sz w:val="22"/>
          <w:szCs w:val="22"/>
          <w:lang w:eastAsia="fr-FR"/>
        </w:rPr>
        <w:t xml:space="preserve"> refus de la CAVIMAC de prononcer l’affiliation de M. </w:t>
      </w:r>
      <w:proofErr w:type="gramStart"/>
      <w:r w:rsidR="00361EEF">
        <w:rPr>
          <w:rFonts w:ascii="Arial Narrow" w:eastAsia="Calibri" w:hAnsi="Arial Narrow"/>
          <w:sz w:val="22"/>
          <w:szCs w:val="22"/>
          <w:lang w:eastAsia="fr-FR"/>
        </w:rPr>
        <w:t>D.....</w:t>
      </w:r>
      <w:proofErr w:type="gramEnd"/>
      <w:r w:rsidR="00361EEF">
        <w:rPr>
          <w:rFonts w:ascii="Arial Narrow" w:eastAsia="Calibri" w:hAnsi="Arial Narrow"/>
          <w:sz w:val="22"/>
          <w:szCs w:val="22"/>
          <w:lang w:eastAsia="fr-FR"/>
        </w:rPr>
        <w:t>.</w:t>
      </w:r>
      <w:r w:rsidR="00C16970">
        <w:rPr>
          <w:rFonts w:ascii="Arial Narrow" w:eastAsia="Calibri" w:hAnsi="Arial Narrow"/>
          <w:sz w:val="22"/>
          <w:szCs w:val="22"/>
          <w:lang w:eastAsia="fr-FR"/>
        </w:rPr>
        <w:t xml:space="preserve"> </w:t>
      </w:r>
      <w:proofErr w:type="gramStart"/>
      <w:r w:rsidR="00361EEF">
        <w:rPr>
          <w:rFonts w:ascii="Arial Narrow" w:eastAsia="Calibri" w:hAnsi="Arial Narrow"/>
          <w:sz w:val="22"/>
          <w:szCs w:val="22"/>
          <w:lang w:eastAsia="fr-FR"/>
        </w:rPr>
        <w:t>L.....</w:t>
      </w:r>
      <w:proofErr w:type="gramEnd"/>
      <w:r w:rsidR="00361EEF">
        <w:rPr>
          <w:rFonts w:ascii="Arial Narrow" w:eastAsia="Calibri" w:hAnsi="Arial Narrow"/>
          <w:sz w:val="22"/>
          <w:szCs w:val="22"/>
          <w:lang w:eastAsia="fr-FR"/>
        </w:rPr>
        <w:t>.</w:t>
      </w:r>
      <w:r w:rsidRPr="00076AE1">
        <w:rPr>
          <w:rFonts w:ascii="Arial Narrow" w:eastAsia="Calibri" w:hAnsi="Arial Narrow"/>
          <w:sz w:val="22"/>
          <w:szCs w:val="22"/>
          <w:lang w:eastAsia="fr-FR"/>
        </w:rPr>
        <w:t xml:space="preserve"> à la date du 1</w:t>
      </w:r>
      <w:r w:rsidRPr="00076AE1">
        <w:rPr>
          <w:rFonts w:ascii="Arial Narrow" w:eastAsia="Calibri" w:hAnsi="Arial Narrow"/>
          <w:sz w:val="22"/>
          <w:szCs w:val="22"/>
          <w:vertAlign w:val="superscript"/>
          <w:lang w:eastAsia="fr-FR"/>
        </w:rPr>
        <w:t>er</w:t>
      </w:r>
      <w:r w:rsidRPr="00076AE1">
        <w:rPr>
          <w:rFonts w:ascii="Arial Narrow" w:eastAsia="Calibri" w:hAnsi="Arial Narrow"/>
          <w:sz w:val="22"/>
          <w:szCs w:val="22"/>
          <w:lang w:eastAsia="fr-FR"/>
        </w:rPr>
        <w:t xml:space="preserve"> </w:t>
      </w:r>
      <w:r w:rsidR="00C16970">
        <w:rPr>
          <w:rFonts w:ascii="Arial Narrow" w:eastAsia="Calibri" w:hAnsi="Arial Narrow"/>
          <w:sz w:val="22"/>
          <w:szCs w:val="22"/>
          <w:lang w:eastAsia="fr-FR"/>
        </w:rPr>
        <w:t>septembre 1976</w:t>
      </w:r>
      <w:r w:rsidRPr="00076AE1">
        <w:rPr>
          <w:rFonts w:ascii="Arial Narrow" w:eastAsia="Calibri" w:hAnsi="Arial Narrow"/>
          <w:sz w:val="22"/>
          <w:szCs w:val="22"/>
          <w:lang w:eastAsia="fr-FR"/>
        </w:rPr>
        <w:t xml:space="preserve"> et de prendre en compte les trimestres d’activité religieuse allant du </w:t>
      </w:r>
      <w:bookmarkStart w:id="26" w:name="_Hlk496037855"/>
      <w:r w:rsidRPr="00076AE1">
        <w:rPr>
          <w:rFonts w:ascii="Arial Narrow" w:eastAsia="Calibri" w:hAnsi="Arial Narrow"/>
          <w:sz w:val="22"/>
          <w:szCs w:val="22"/>
          <w:lang w:eastAsia="fr-FR"/>
        </w:rPr>
        <w:t>1</w:t>
      </w:r>
      <w:r w:rsidRPr="00076AE1">
        <w:rPr>
          <w:rFonts w:ascii="Arial Narrow" w:eastAsia="Calibri" w:hAnsi="Arial Narrow"/>
          <w:sz w:val="22"/>
          <w:szCs w:val="22"/>
          <w:vertAlign w:val="superscript"/>
          <w:lang w:eastAsia="fr-FR"/>
        </w:rPr>
        <w:t>er</w:t>
      </w:r>
      <w:r w:rsidR="00C16970">
        <w:rPr>
          <w:rFonts w:ascii="Arial Narrow" w:eastAsia="Calibri" w:hAnsi="Arial Narrow"/>
          <w:sz w:val="22"/>
          <w:szCs w:val="22"/>
          <w:lang w:eastAsia="fr-FR"/>
        </w:rPr>
        <w:t xml:space="preserve"> octobre 1976 au 30 juin 1978 et du 1</w:t>
      </w:r>
      <w:r w:rsidR="00C16970" w:rsidRPr="00C16970">
        <w:rPr>
          <w:rFonts w:ascii="Arial Narrow" w:eastAsia="Calibri" w:hAnsi="Arial Narrow"/>
          <w:sz w:val="22"/>
          <w:szCs w:val="22"/>
          <w:vertAlign w:val="superscript"/>
          <w:lang w:eastAsia="fr-FR"/>
        </w:rPr>
        <w:t>er</w:t>
      </w:r>
      <w:r w:rsidR="00C16970">
        <w:rPr>
          <w:rFonts w:ascii="Arial Narrow" w:eastAsia="Calibri" w:hAnsi="Arial Narrow"/>
          <w:sz w:val="22"/>
          <w:szCs w:val="22"/>
          <w:lang w:eastAsia="fr-FR"/>
        </w:rPr>
        <w:t xml:space="preserve"> octobre 1980 au 30 juin 1982</w:t>
      </w:r>
      <w:r w:rsidRPr="00076AE1">
        <w:rPr>
          <w:rFonts w:ascii="Arial Narrow" w:eastAsia="Calibri" w:hAnsi="Arial Narrow"/>
          <w:sz w:val="22"/>
          <w:szCs w:val="22"/>
          <w:lang w:eastAsia="fr-FR"/>
        </w:rPr>
        <w:t xml:space="preserve"> </w:t>
      </w:r>
      <w:bookmarkEnd w:id="26"/>
      <w:r w:rsidRPr="00076AE1">
        <w:rPr>
          <w:rFonts w:ascii="Arial Narrow" w:eastAsia="Calibri" w:hAnsi="Arial Narrow"/>
          <w:sz w:val="22"/>
          <w:szCs w:val="22"/>
          <w:lang w:eastAsia="fr-FR"/>
        </w:rPr>
        <w:t>pour</w:t>
      </w:r>
      <w:r w:rsidR="00C16970">
        <w:rPr>
          <w:rFonts w:ascii="Arial Narrow" w:eastAsia="Calibri" w:hAnsi="Arial Narrow"/>
          <w:sz w:val="22"/>
          <w:szCs w:val="22"/>
          <w:lang w:eastAsia="fr-FR"/>
        </w:rPr>
        <w:t xml:space="preserve"> l’ouverture du droit et</w:t>
      </w:r>
      <w:r w:rsidRPr="00076AE1">
        <w:rPr>
          <w:rFonts w:ascii="Arial Narrow" w:eastAsia="Calibri" w:hAnsi="Arial Narrow"/>
          <w:sz w:val="22"/>
          <w:szCs w:val="22"/>
          <w:lang w:eastAsia="fr-FR"/>
        </w:rPr>
        <w:t xml:space="preserve"> le calcul de sa pension de retraite.</w:t>
      </w:r>
    </w:p>
    <w:p w14:paraId="3D145667" w14:textId="77777777" w:rsidR="00076AE1" w:rsidRPr="00076AE1" w:rsidRDefault="00076AE1" w:rsidP="00076AE1">
      <w:pPr>
        <w:spacing w:before="0"/>
        <w:rPr>
          <w:rFonts w:ascii="Arial Narrow" w:eastAsia="Calibri" w:hAnsi="Arial Narrow"/>
          <w:b/>
          <w:sz w:val="22"/>
          <w:szCs w:val="22"/>
          <w:lang w:eastAsia="fr-FR"/>
        </w:rPr>
      </w:pPr>
    </w:p>
    <w:p w14:paraId="50437054" w14:textId="77777777" w:rsidR="00076AE1" w:rsidRPr="00076AE1" w:rsidRDefault="00076AE1" w:rsidP="00076AE1">
      <w:pPr>
        <w:spacing w:before="0"/>
        <w:rPr>
          <w:rFonts w:ascii="Arial Narrow" w:eastAsia="Calibri" w:hAnsi="Arial Narrow"/>
          <w:b/>
          <w:sz w:val="22"/>
          <w:szCs w:val="22"/>
          <w:lang w:eastAsia="fr-FR"/>
        </w:rPr>
      </w:pPr>
    </w:p>
    <w:p w14:paraId="46392839" w14:textId="0D9E1118" w:rsidR="00076AE1" w:rsidRPr="00076AE1" w:rsidRDefault="00076AE1" w:rsidP="00076AE1">
      <w:pPr>
        <w:spacing w:before="480"/>
        <w:rPr>
          <w:rFonts w:ascii="Arial Narrow" w:hAnsi="Arial Narrow"/>
          <w:b/>
          <w:sz w:val="22"/>
          <w:szCs w:val="22"/>
          <w:lang w:eastAsia="fr-FR"/>
        </w:rPr>
      </w:pPr>
      <w:r w:rsidRPr="00076AE1">
        <w:rPr>
          <w:rFonts w:ascii="Arial Narrow" w:eastAsia="Calibri" w:hAnsi="Arial Narrow"/>
          <w:b/>
          <w:sz w:val="22"/>
          <w:szCs w:val="22"/>
          <w:lang w:eastAsia="fr-FR"/>
        </w:rPr>
        <w:t>Pour :</w:t>
      </w:r>
      <w:r w:rsidRPr="00076AE1">
        <w:rPr>
          <w:rFonts w:ascii="Arial Narrow" w:eastAsia="Calibri" w:hAnsi="Arial Narrow"/>
          <w:b/>
          <w:sz w:val="22"/>
          <w:szCs w:val="22"/>
          <w:lang w:eastAsia="fr-FR"/>
        </w:rPr>
        <w:tab/>
      </w:r>
      <w:r w:rsidRPr="00076AE1">
        <w:rPr>
          <w:rFonts w:ascii="Arial Narrow" w:hAnsi="Arial Narrow"/>
          <w:b/>
          <w:sz w:val="22"/>
          <w:szCs w:val="22"/>
          <w:lang w:eastAsia="fr-FR"/>
        </w:rPr>
        <w:tab/>
      </w:r>
      <w:r w:rsidRPr="00076AE1">
        <w:rPr>
          <w:rFonts w:ascii="Arial Narrow" w:hAnsi="Arial Narrow"/>
          <w:b/>
          <w:sz w:val="22"/>
          <w:szCs w:val="22"/>
          <w:lang w:eastAsia="fr-FR"/>
        </w:rPr>
        <w:tab/>
        <w:t xml:space="preserve">Monsieur </w:t>
      </w:r>
      <w:proofErr w:type="gramStart"/>
      <w:r w:rsidR="00361EEF">
        <w:rPr>
          <w:rFonts w:ascii="Arial Narrow" w:hAnsi="Arial Narrow"/>
          <w:b/>
          <w:sz w:val="22"/>
          <w:szCs w:val="22"/>
          <w:lang w:eastAsia="fr-FR"/>
        </w:rPr>
        <w:t>D.....</w:t>
      </w:r>
      <w:proofErr w:type="gramEnd"/>
      <w:r w:rsidR="00361EEF">
        <w:rPr>
          <w:rFonts w:ascii="Arial Narrow" w:hAnsi="Arial Narrow"/>
          <w:b/>
          <w:sz w:val="22"/>
          <w:szCs w:val="22"/>
          <w:lang w:eastAsia="fr-FR"/>
        </w:rPr>
        <w:t>.</w:t>
      </w:r>
      <w:r w:rsidR="00C16970">
        <w:rPr>
          <w:rFonts w:ascii="Arial Narrow" w:hAnsi="Arial Narrow"/>
          <w:b/>
          <w:sz w:val="22"/>
          <w:szCs w:val="22"/>
          <w:lang w:eastAsia="fr-FR"/>
        </w:rPr>
        <w:t xml:space="preserve"> </w:t>
      </w:r>
      <w:proofErr w:type="gramStart"/>
      <w:r w:rsidR="00361EEF">
        <w:rPr>
          <w:rFonts w:ascii="Arial Narrow" w:hAnsi="Arial Narrow"/>
          <w:b/>
          <w:sz w:val="22"/>
          <w:szCs w:val="22"/>
          <w:lang w:eastAsia="fr-FR"/>
        </w:rPr>
        <w:t>L.....</w:t>
      </w:r>
      <w:proofErr w:type="gramEnd"/>
      <w:r w:rsidR="00361EEF">
        <w:rPr>
          <w:rFonts w:ascii="Arial Narrow" w:hAnsi="Arial Narrow"/>
          <w:b/>
          <w:sz w:val="22"/>
          <w:szCs w:val="22"/>
          <w:lang w:eastAsia="fr-FR"/>
        </w:rPr>
        <w:t>.</w:t>
      </w:r>
    </w:p>
    <w:p w14:paraId="19C8E727" w14:textId="5B8247AD" w:rsidR="00942D50" w:rsidRDefault="00361EEF" w:rsidP="00076AE1">
      <w:pPr>
        <w:spacing w:before="0"/>
        <w:ind w:left="3420" w:hanging="1293"/>
        <w:rPr>
          <w:rFonts w:ascii="Arial Narrow" w:hAnsi="Arial Narrow"/>
          <w:b/>
          <w:sz w:val="22"/>
          <w:szCs w:val="22"/>
          <w:lang w:eastAsia="fr-FR"/>
        </w:rPr>
      </w:pPr>
      <w:r>
        <w:rPr>
          <w:rFonts w:ascii="Arial Narrow" w:hAnsi="Arial Narrow"/>
          <w:b/>
          <w:sz w:val="22"/>
          <w:szCs w:val="22"/>
          <w:lang w:eastAsia="fr-FR"/>
        </w:rPr>
        <w:t>……..</w:t>
      </w:r>
    </w:p>
    <w:p w14:paraId="4B5891D8" w14:textId="387232E8" w:rsidR="00076AE1" w:rsidRPr="00076AE1" w:rsidRDefault="00361EEF" w:rsidP="00076AE1">
      <w:pPr>
        <w:spacing w:before="0"/>
        <w:ind w:left="3420" w:hanging="1293"/>
        <w:rPr>
          <w:rFonts w:ascii="Arial Narrow" w:hAnsi="Arial Narrow"/>
          <w:b/>
          <w:sz w:val="22"/>
          <w:szCs w:val="22"/>
          <w:lang w:eastAsia="fr-FR"/>
        </w:rPr>
      </w:pPr>
      <w:r>
        <w:rPr>
          <w:rFonts w:ascii="Arial Narrow" w:hAnsi="Arial Narrow"/>
          <w:b/>
          <w:sz w:val="22"/>
          <w:szCs w:val="22"/>
          <w:lang w:eastAsia="fr-FR"/>
        </w:rPr>
        <w:t>……..</w:t>
      </w:r>
    </w:p>
    <w:p w14:paraId="1FDFDAAC" w14:textId="0EC57CCF" w:rsidR="00076AE1" w:rsidRPr="00076AE1" w:rsidRDefault="00E92332" w:rsidP="00076AE1">
      <w:pPr>
        <w:spacing w:before="0"/>
        <w:ind w:left="3420" w:hanging="1293"/>
        <w:rPr>
          <w:rFonts w:ascii="Arial Narrow" w:hAnsi="Arial Narrow"/>
          <w:b/>
          <w:sz w:val="22"/>
          <w:szCs w:val="22"/>
          <w:lang w:eastAsia="fr-FR"/>
        </w:rPr>
      </w:pPr>
      <w:r>
        <w:rPr>
          <w:rFonts w:ascii="Arial Narrow" w:hAnsi="Arial Narrow"/>
          <w:b/>
          <w:sz w:val="22"/>
          <w:szCs w:val="22"/>
          <w:lang w:eastAsia="fr-FR"/>
        </w:rPr>
        <w:t xml:space="preserve">43000 </w:t>
      </w:r>
      <w:r w:rsidR="00361EEF">
        <w:rPr>
          <w:rFonts w:ascii="Arial Narrow" w:hAnsi="Arial Narrow"/>
          <w:b/>
          <w:sz w:val="22"/>
          <w:szCs w:val="22"/>
          <w:lang w:eastAsia="fr-FR"/>
        </w:rPr>
        <w:t>…….</w:t>
      </w:r>
    </w:p>
    <w:p w14:paraId="69D4ABBC" w14:textId="77777777" w:rsidR="00076AE1" w:rsidRPr="00076AE1" w:rsidRDefault="00076AE1" w:rsidP="00076AE1">
      <w:pPr>
        <w:spacing w:before="0"/>
        <w:ind w:left="1418" w:firstLine="709"/>
        <w:rPr>
          <w:rFonts w:ascii="Arial Narrow" w:hAnsi="Arial Narrow"/>
          <w:b/>
          <w:sz w:val="22"/>
          <w:szCs w:val="22"/>
          <w:lang w:eastAsia="fr-FR"/>
        </w:rPr>
      </w:pPr>
    </w:p>
    <w:p w14:paraId="1ECD2E6E" w14:textId="77777777" w:rsidR="00076AE1" w:rsidRDefault="00076AE1" w:rsidP="00076AE1">
      <w:pPr>
        <w:spacing w:before="0"/>
        <w:rPr>
          <w:rFonts w:ascii="Arial Narrow" w:hAnsi="Arial Narrow"/>
          <w:b/>
          <w:sz w:val="22"/>
          <w:szCs w:val="22"/>
          <w:lang w:eastAsia="fr-FR"/>
        </w:rPr>
      </w:pPr>
      <w:r w:rsidRPr="00076AE1">
        <w:rPr>
          <w:rFonts w:ascii="Arial Narrow" w:hAnsi="Arial Narrow"/>
          <w:sz w:val="22"/>
          <w:szCs w:val="22"/>
          <w:lang w:eastAsia="fr-FR"/>
        </w:rPr>
        <w:tab/>
      </w:r>
      <w:r w:rsidRPr="00076AE1">
        <w:rPr>
          <w:rFonts w:ascii="Arial Narrow" w:hAnsi="Arial Narrow"/>
          <w:sz w:val="22"/>
          <w:szCs w:val="22"/>
          <w:lang w:eastAsia="fr-FR"/>
        </w:rPr>
        <w:tab/>
      </w:r>
      <w:r w:rsidRPr="00076AE1">
        <w:rPr>
          <w:rFonts w:ascii="Arial Narrow" w:hAnsi="Arial Narrow"/>
          <w:sz w:val="22"/>
          <w:szCs w:val="22"/>
          <w:lang w:eastAsia="fr-FR"/>
        </w:rPr>
        <w:tab/>
      </w:r>
      <w:r w:rsidR="00942D50">
        <w:rPr>
          <w:rFonts w:ascii="Arial Narrow" w:hAnsi="Arial Narrow"/>
          <w:b/>
          <w:sz w:val="22"/>
          <w:szCs w:val="22"/>
          <w:lang w:eastAsia="fr-FR"/>
        </w:rPr>
        <w:t>Intimé</w:t>
      </w:r>
    </w:p>
    <w:p w14:paraId="407AF15A" w14:textId="4F1C76BD" w:rsidR="00E92332" w:rsidRPr="00635679" w:rsidRDefault="00E92332" w:rsidP="00076AE1">
      <w:pPr>
        <w:spacing w:before="0"/>
        <w:rPr>
          <w:rFonts w:ascii="Arial Narrow" w:hAnsi="Arial Narrow"/>
          <w:sz w:val="22"/>
          <w:szCs w:val="22"/>
          <w:lang w:eastAsia="fr-FR"/>
        </w:rPr>
      </w:pPr>
      <w:r w:rsidRPr="00635679">
        <w:rPr>
          <w:rFonts w:ascii="Arial Narrow" w:hAnsi="Arial Narrow"/>
          <w:sz w:val="22"/>
          <w:szCs w:val="22"/>
          <w:lang w:eastAsia="fr-FR"/>
        </w:rPr>
        <w:tab/>
      </w:r>
      <w:r w:rsidRPr="00635679">
        <w:rPr>
          <w:rFonts w:ascii="Arial Narrow" w:hAnsi="Arial Narrow"/>
          <w:sz w:val="22"/>
          <w:szCs w:val="22"/>
          <w:lang w:eastAsia="fr-FR"/>
        </w:rPr>
        <w:tab/>
      </w:r>
      <w:r w:rsidRPr="00635679">
        <w:rPr>
          <w:rFonts w:ascii="Arial Narrow" w:hAnsi="Arial Narrow"/>
          <w:sz w:val="22"/>
          <w:szCs w:val="22"/>
          <w:lang w:eastAsia="fr-FR"/>
        </w:rPr>
        <w:tab/>
        <w:t>Assisté par Monsieur Joseph AUVINET, mandataire</w:t>
      </w:r>
      <w:r w:rsidR="002D3436">
        <w:rPr>
          <w:rFonts w:ascii="Arial Narrow" w:hAnsi="Arial Narrow"/>
          <w:sz w:val="22"/>
          <w:szCs w:val="22"/>
          <w:lang w:eastAsia="fr-FR"/>
        </w:rPr>
        <w:t xml:space="preserve"> (représentant syndical)</w:t>
      </w:r>
      <w:r w:rsidRPr="00635679">
        <w:rPr>
          <w:rFonts w:ascii="Arial Narrow" w:hAnsi="Arial Narrow"/>
          <w:sz w:val="22"/>
          <w:szCs w:val="22"/>
          <w:lang w:eastAsia="fr-FR"/>
        </w:rPr>
        <w:t>,</w:t>
      </w:r>
    </w:p>
    <w:p w14:paraId="4789D6CC" w14:textId="77777777" w:rsidR="00480C2E" w:rsidRPr="00480C2E" w:rsidRDefault="00480C2E" w:rsidP="00480C2E">
      <w:pPr>
        <w:spacing w:before="0"/>
        <w:rPr>
          <w:rFonts w:ascii="Arial Narrow" w:hAnsi="Arial Narrow"/>
          <w:sz w:val="22"/>
          <w:szCs w:val="22"/>
          <w:lang w:eastAsia="fr-FR"/>
        </w:rPr>
      </w:pPr>
    </w:p>
    <w:p w14:paraId="0E02266E" w14:textId="77777777" w:rsidR="00480C2E" w:rsidRPr="00480C2E" w:rsidRDefault="00480C2E" w:rsidP="00480C2E">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Pr="00480C2E">
        <w:rPr>
          <w:rFonts w:ascii="Arial Narrow" w:hAnsi="Arial Narrow"/>
          <w:b/>
          <w:sz w:val="22"/>
          <w:szCs w:val="22"/>
          <w:lang w:eastAsia="fr-FR"/>
        </w:rPr>
        <w:t xml:space="preserve"> : </w:t>
      </w:r>
      <w:r w:rsidRPr="00480C2E">
        <w:rPr>
          <w:rFonts w:ascii="Arial Narrow" w:hAnsi="Arial Narrow"/>
          <w:b/>
          <w:sz w:val="22"/>
          <w:szCs w:val="22"/>
          <w:lang w:eastAsia="fr-FR"/>
        </w:rPr>
        <w:tab/>
      </w:r>
      <w:bookmarkStart w:id="27" w:name="_Toc321338313"/>
      <w:r w:rsidRPr="00480C2E">
        <w:rPr>
          <w:rFonts w:ascii="Arial Narrow" w:hAnsi="Arial Narrow"/>
          <w:b/>
          <w:sz w:val="22"/>
          <w:szCs w:val="22"/>
          <w:lang w:eastAsia="fr-FR"/>
        </w:rPr>
        <w:t>CAVIMAC</w:t>
      </w:r>
      <w:r w:rsidRPr="00480C2E">
        <w:rPr>
          <w:rFonts w:ascii="Arial Narrow" w:hAnsi="Arial Narrow"/>
          <w:b/>
          <w:sz w:val="22"/>
          <w:szCs w:val="22"/>
          <w:lang w:eastAsia="fr-FR"/>
        </w:rPr>
        <w:b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7"/>
    </w:p>
    <w:p w14:paraId="03890708" w14:textId="77777777" w:rsidR="00480C2E" w:rsidRPr="00480C2E" w:rsidRDefault="00480C2E" w:rsidP="00480C2E">
      <w:pPr>
        <w:spacing w:before="0"/>
        <w:ind w:left="3420" w:hanging="1293"/>
        <w:rPr>
          <w:rFonts w:ascii="Arial Narrow" w:hAnsi="Arial Narrow"/>
          <w:b/>
          <w:sz w:val="22"/>
          <w:szCs w:val="22"/>
          <w:lang w:eastAsia="fr-FR"/>
        </w:rPr>
      </w:pPr>
      <w:bookmarkStart w:id="28" w:name="_Toc321338314"/>
      <w:r w:rsidRPr="00480C2E">
        <w:rPr>
          <w:rFonts w:ascii="Arial Narrow" w:hAnsi="Arial Narrow"/>
          <w:b/>
          <w:sz w:val="22"/>
          <w:szCs w:val="22"/>
          <w:lang w:eastAsia="fr-FR"/>
        </w:rPr>
        <w:t>93100 MONTREUIL sous BOIS</w:t>
      </w:r>
      <w:bookmarkEnd w:id="28"/>
    </w:p>
    <w:p w14:paraId="3ADF72CE" w14:textId="77777777" w:rsidR="00480C2E" w:rsidRPr="00480C2E" w:rsidRDefault="00480C2E" w:rsidP="00480C2E">
      <w:pPr>
        <w:spacing w:before="0"/>
        <w:rPr>
          <w:rFonts w:ascii="Arial Narrow" w:hAnsi="Arial Narrow"/>
          <w:b/>
          <w:sz w:val="22"/>
          <w:szCs w:val="22"/>
          <w:lang w:eastAsia="fr-FR"/>
        </w:rPr>
      </w:pPr>
      <w:r w:rsidRPr="00480C2E">
        <w:rPr>
          <w:rFonts w:ascii="Arial Narrow"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p>
    <w:p w14:paraId="29442BD1" w14:textId="77777777" w:rsidR="00480C2E" w:rsidRDefault="00810D60" w:rsidP="00F83AA6">
      <w:pPr>
        <w:spacing w:before="0" w:line="276" w:lineRule="auto"/>
        <w:rPr>
          <w:rFonts w:ascii="Arial Narrow" w:hAnsi="Arial Narrow"/>
          <w:b/>
          <w:sz w:val="22"/>
          <w:szCs w:val="22"/>
          <w:lang w:eastAsia="fr-FR"/>
        </w:rPr>
      </w:pPr>
      <w:r>
        <w:rPr>
          <w:rFonts w:ascii="Arial Narrow" w:hAnsi="Arial Narrow"/>
          <w:b/>
          <w:sz w:val="22"/>
          <w:szCs w:val="22"/>
          <w:lang w:eastAsia="fr-FR"/>
        </w:rPr>
        <w:tab/>
      </w:r>
      <w:r>
        <w:rPr>
          <w:rFonts w:ascii="Arial Narrow" w:hAnsi="Arial Narrow"/>
          <w:b/>
          <w:sz w:val="22"/>
          <w:szCs w:val="22"/>
          <w:lang w:eastAsia="fr-FR"/>
        </w:rPr>
        <w:tab/>
      </w:r>
      <w:r>
        <w:rPr>
          <w:rFonts w:ascii="Arial Narrow" w:hAnsi="Arial Narrow"/>
          <w:b/>
          <w:sz w:val="22"/>
          <w:szCs w:val="22"/>
          <w:lang w:eastAsia="fr-FR"/>
        </w:rPr>
        <w:tab/>
      </w:r>
      <w:r w:rsidR="00942D50">
        <w:rPr>
          <w:rFonts w:ascii="Arial Narrow" w:hAnsi="Arial Narrow"/>
          <w:b/>
          <w:sz w:val="22"/>
          <w:szCs w:val="22"/>
          <w:lang w:eastAsia="fr-FR"/>
        </w:rPr>
        <w:t>Appelante</w:t>
      </w:r>
    </w:p>
    <w:p w14:paraId="3751C8BE" w14:textId="77777777" w:rsidR="00F83AA6" w:rsidRDefault="00F83AA6" w:rsidP="00F83AA6">
      <w:pPr>
        <w:spacing w:before="0" w:line="276" w:lineRule="auto"/>
        <w:ind w:firstLine="2127"/>
        <w:rPr>
          <w:rFonts w:ascii="Arial Narrow" w:hAnsi="Arial Narrow"/>
          <w:sz w:val="22"/>
          <w:szCs w:val="22"/>
          <w:lang w:eastAsia="fr-FR"/>
        </w:rPr>
      </w:pPr>
      <w:r>
        <w:rPr>
          <w:rFonts w:ascii="Arial Narrow" w:hAnsi="Arial Narrow"/>
          <w:sz w:val="22"/>
          <w:szCs w:val="22"/>
          <w:lang w:eastAsia="fr-FR"/>
        </w:rPr>
        <w:t xml:space="preserve">Représentée par Maître Patrick </w:t>
      </w:r>
      <w:r w:rsidR="001D3611">
        <w:rPr>
          <w:rFonts w:ascii="Arial Narrow" w:hAnsi="Arial Narrow"/>
          <w:sz w:val="22"/>
          <w:szCs w:val="22"/>
          <w:lang w:eastAsia="fr-FR"/>
        </w:rPr>
        <w:t>DE</w:t>
      </w:r>
      <w:r>
        <w:rPr>
          <w:rFonts w:ascii="Arial Narrow" w:hAnsi="Arial Narrow"/>
          <w:sz w:val="22"/>
          <w:szCs w:val="22"/>
          <w:lang w:eastAsia="fr-FR"/>
        </w:rPr>
        <w:t xml:space="preserve"> L</w:t>
      </w:r>
      <w:r w:rsidR="001D3611">
        <w:rPr>
          <w:rFonts w:ascii="Arial Narrow" w:hAnsi="Arial Narrow"/>
          <w:sz w:val="22"/>
          <w:szCs w:val="22"/>
          <w:lang w:eastAsia="fr-FR"/>
        </w:rPr>
        <w:t>A</w:t>
      </w:r>
      <w:r>
        <w:rPr>
          <w:rFonts w:ascii="Arial Narrow" w:hAnsi="Arial Narrow"/>
          <w:sz w:val="22"/>
          <w:szCs w:val="22"/>
          <w:lang w:eastAsia="fr-FR"/>
        </w:rPr>
        <w:t xml:space="preserve"> GRANGE</w:t>
      </w:r>
    </w:p>
    <w:p w14:paraId="578EF65E" w14:textId="77777777" w:rsidR="00D104C3" w:rsidRDefault="00D104C3" w:rsidP="00F83AA6">
      <w:pPr>
        <w:spacing w:before="0" w:line="276" w:lineRule="auto"/>
        <w:ind w:firstLine="2127"/>
        <w:rPr>
          <w:rFonts w:ascii="Arial Narrow" w:hAnsi="Arial Narrow"/>
          <w:sz w:val="22"/>
          <w:szCs w:val="22"/>
          <w:lang w:eastAsia="fr-FR"/>
        </w:rPr>
      </w:pPr>
      <w:r>
        <w:rPr>
          <w:rFonts w:ascii="Arial Narrow" w:hAnsi="Arial Narrow"/>
          <w:sz w:val="22"/>
          <w:szCs w:val="22"/>
          <w:lang w:eastAsia="fr-FR"/>
        </w:rPr>
        <w:t>GF Avocats</w:t>
      </w:r>
    </w:p>
    <w:p w14:paraId="228E49B8" w14:textId="77777777" w:rsidR="00D104C3" w:rsidRDefault="00D104C3" w:rsidP="00F83AA6">
      <w:pPr>
        <w:spacing w:before="0" w:line="276" w:lineRule="auto"/>
        <w:ind w:firstLine="2127"/>
        <w:rPr>
          <w:rFonts w:ascii="Arial Narrow" w:hAnsi="Arial Narrow"/>
          <w:sz w:val="22"/>
          <w:szCs w:val="22"/>
          <w:lang w:eastAsia="fr-FR"/>
        </w:rPr>
      </w:pPr>
      <w:r>
        <w:rPr>
          <w:rFonts w:ascii="Arial Narrow" w:hAnsi="Arial Narrow"/>
          <w:sz w:val="22"/>
          <w:szCs w:val="22"/>
          <w:lang w:eastAsia="fr-FR"/>
        </w:rPr>
        <w:t>58 rue de Courcelles</w:t>
      </w:r>
    </w:p>
    <w:p w14:paraId="47AEDBF4" w14:textId="77777777" w:rsidR="00D104C3" w:rsidRDefault="00D104C3" w:rsidP="00F83AA6">
      <w:pPr>
        <w:spacing w:before="0" w:line="276" w:lineRule="auto"/>
        <w:ind w:firstLine="2127"/>
        <w:rPr>
          <w:rFonts w:ascii="Arial Narrow" w:hAnsi="Arial Narrow"/>
          <w:sz w:val="22"/>
          <w:szCs w:val="22"/>
          <w:lang w:eastAsia="fr-FR"/>
        </w:rPr>
      </w:pPr>
      <w:r>
        <w:rPr>
          <w:rFonts w:ascii="Arial Narrow" w:hAnsi="Arial Narrow"/>
          <w:sz w:val="22"/>
          <w:szCs w:val="22"/>
          <w:lang w:eastAsia="fr-FR"/>
        </w:rPr>
        <w:t>75008 PARIS</w:t>
      </w:r>
    </w:p>
    <w:p w14:paraId="1A38FDC1" w14:textId="77777777" w:rsidR="001757FD" w:rsidRDefault="001757FD">
      <w:pPr>
        <w:spacing w:before="0"/>
        <w:rPr>
          <w:rFonts w:ascii="Arial Narrow" w:hAnsi="Arial Narrow"/>
          <w:sz w:val="22"/>
          <w:szCs w:val="22"/>
          <w:lang w:eastAsia="fr-FR"/>
        </w:rPr>
      </w:pPr>
      <w:r>
        <w:rPr>
          <w:rFonts w:ascii="Arial Narrow" w:hAnsi="Arial Narrow"/>
          <w:sz w:val="22"/>
          <w:szCs w:val="22"/>
          <w:lang w:eastAsia="fr-FR"/>
        </w:rPr>
        <w:br w:type="page"/>
      </w:r>
    </w:p>
    <w:p w14:paraId="176B8DFD" w14:textId="77777777" w:rsidR="00804EB3" w:rsidRDefault="00804EB3" w:rsidP="001757FD">
      <w:pPr>
        <w:pStyle w:val="Paragraphe12"/>
      </w:pPr>
      <w:r w:rsidRPr="002E253A">
        <w:rPr>
          <w:noProof/>
        </w:rPr>
        <w:lastRenderedPageBreak/>
        <mc:AlternateContent>
          <mc:Choice Requires="wps">
            <w:drawing>
              <wp:anchor distT="0" distB="0" distL="114300" distR="114300" simplePos="0" relativeHeight="251659264" behindDoc="0" locked="0" layoutInCell="1" allowOverlap="1" wp14:anchorId="71810E19" wp14:editId="5F3328EB">
                <wp:simplePos x="0" y="0"/>
                <wp:positionH relativeFrom="column">
                  <wp:posOffset>-13970</wp:posOffset>
                </wp:positionH>
                <wp:positionV relativeFrom="paragraph">
                  <wp:posOffset>0</wp:posOffset>
                </wp:positionV>
                <wp:extent cx="6052185" cy="533400"/>
                <wp:effectExtent l="0" t="0" r="24765" b="1905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33400"/>
                        </a:xfrm>
                        <a:prstGeom prst="rect">
                          <a:avLst/>
                        </a:prstGeom>
                        <a:solidFill>
                          <a:srgbClr val="FFFFFF"/>
                        </a:solidFill>
                        <a:ln w="9525">
                          <a:solidFill>
                            <a:srgbClr val="000000"/>
                          </a:solidFill>
                          <a:miter lim="800000"/>
                          <a:headEnd/>
                          <a:tailEnd/>
                        </a:ln>
                      </wps:spPr>
                      <wps:txbx>
                        <w:txbxContent>
                          <w:p w14:paraId="4E9D96D2" w14:textId="6DA75A9F" w:rsidR="00D12F06" w:rsidRDefault="00D12F06" w:rsidP="00906BA8">
                            <w:pPr>
                              <w:spacing w:before="0"/>
                              <w:jc w:val="center"/>
                              <w:rPr>
                                <w:rFonts w:ascii="Arial Narrow" w:hAnsi="Arial Narrow"/>
                                <w:b/>
                                <w:bCs/>
                                <w:szCs w:val="24"/>
                              </w:rPr>
                            </w:pPr>
                            <w:r w:rsidRPr="000B17E5">
                              <w:rPr>
                                <w:rFonts w:ascii="Arial Narrow" w:hAnsi="Arial Narrow"/>
                                <w:b/>
                                <w:bCs/>
                                <w:szCs w:val="24"/>
                              </w:rPr>
                              <w:t>CONCLUSIONS</w:t>
                            </w:r>
                            <w:r>
                              <w:rPr>
                                <w:rFonts w:ascii="Arial Narrow" w:hAnsi="Arial Narrow"/>
                                <w:b/>
                                <w:bCs/>
                                <w:szCs w:val="24"/>
                              </w:rPr>
                              <w:t xml:space="preserve"> D’INTIMÉ</w:t>
                            </w:r>
                          </w:p>
                          <w:p w14:paraId="484C7003" w14:textId="2D2D0B36" w:rsidR="00D12F06" w:rsidRPr="000B17E5" w:rsidRDefault="00D12F06" w:rsidP="00906BA8">
                            <w:pPr>
                              <w:spacing w:before="0"/>
                              <w:jc w:val="center"/>
                              <w:rPr>
                                <w:rFonts w:ascii="Arial Narrow" w:hAnsi="Arial Narrow"/>
                                <w:b/>
                                <w:bCs/>
                                <w:szCs w:val="24"/>
                              </w:rPr>
                            </w:pPr>
                            <w:r>
                              <w:rPr>
                                <w:rFonts w:ascii="Arial Narrow" w:hAnsi="Arial Narrow"/>
                                <w:b/>
                                <w:bCs/>
                                <w:szCs w:val="24"/>
                              </w:rPr>
                              <w:t>AUX FINS D’APPEL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10E19" id="_x0000_t202" coordsize="21600,21600" o:spt="202" path="m,l,21600r21600,l21600,xe">
                <v:stroke joinstyle="miter"/>
                <v:path gradientshapeok="t" o:connecttype="rect"/>
              </v:shapetype>
              <v:shape id="Zone de texte 9" o:spid="_x0000_s1026" type="#_x0000_t202" style="position:absolute;left:0;text-align:left;margin-left:-1.1pt;margin-top:0;width:476.5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">
                <v:textbox>
                  <w:txbxContent>
                    <w:p w14:paraId="4E9D96D2" w14:textId="6DA75A9F" w:rsidR="00D12F06" w:rsidRDefault="00D12F06" w:rsidP="00906BA8">
                      <w:pPr>
                        <w:spacing w:before="0"/>
                        <w:jc w:val="center"/>
                        <w:rPr>
                          <w:rFonts w:ascii="Arial Narrow" w:hAnsi="Arial Narrow"/>
                          <w:b/>
                          <w:bCs/>
                          <w:szCs w:val="24"/>
                        </w:rPr>
                      </w:pPr>
                      <w:r w:rsidRPr="000B17E5">
                        <w:rPr>
                          <w:rFonts w:ascii="Arial Narrow" w:hAnsi="Arial Narrow"/>
                          <w:b/>
                          <w:bCs/>
                          <w:szCs w:val="24"/>
                        </w:rPr>
                        <w:t>CONCLUSIONS</w:t>
                      </w:r>
                      <w:r>
                        <w:rPr>
                          <w:rFonts w:ascii="Arial Narrow" w:hAnsi="Arial Narrow"/>
                          <w:b/>
                          <w:bCs/>
                          <w:szCs w:val="24"/>
                        </w:rPr>
                        <w:t xml:space="preserve"> D’INTIMÉ</w:t>
                      </w:r>
                    </w:p>
                    <w:p w14:paraId="484C7003" w14:textId="2D2D0B36" w:rsidR="00D12F06" w:rsidRPr="000B17E5" w:rsidRDefault="00D12F06" w:rsidP="00906BA8">
                      <w:pPr>
                        <w:spacing w:before="0"/>
                        <w:jc w:val="center"/>
                        <w:rPr>
                          <w:rFonts w:ascii="Arial Narrow" w:hAnsi="Arial Narrow"/>
                          <w:b/>
                          <w:bCs/>
                          <w:szCs w:val="24"/>
                        </w:rPr>
                      </w:pPr>
                      <w:r>
                        <w:rPr>
                          <w:rFonts w:ascii="Arial Narrow" w:hAnsi="Arial Narrow"/>
                          <w:b/>
                          <w:bCs/>
                          <w:szCs w:val="24"/>
                        </w:rPr>
                        <w:t>AUX FINS D’APPEL INCIDENT</w:t>
                      </w:r>
                    </w:p>
                  </w:txbxContent>
                </v:textbox>
                <w10:wrap type="square"/>
              </v:shape>
            </w:pict>
          </mc:Fallback>
        </mc:AlternateContent>
      </w:r>
    </w:p>
    <w:p w14:paraId="1432D138" w14:textId="77777777" w:rsidR="00076AE1" w:rsidRPr="0076119D" w:rsidRDefault="001757FD" w:rsidP="001757FD">
      <w:pPr>
        <w:pStyle w:val="Paragraphe12"/>
      </w:pPr>
      <w:r>
        <w:t xml:space="preserve">Sommaire </w:t>
      </w:r>
    </w:p>
    <w:p w14:paraId="5B58AB75" w14:textId="6B7679FC" w:rsidR="00FF0500" w:rsidRPr="00FF0500" w:rsidRDefault="00DE4C0C">
      <w:pPr>
        <w:pStyle w:val="TM1"/>
        <w:rPr>
          <w:rFonts w:eastAsiaTheme="minorEastAsia" w:cstheme="minorBidi"/>
          <w:b w:val="0"/>
          <w:smallCaps w:val="0"/>
          <w:noProof/>
          <w:sz w:val="20"/>
          <w:lang w:eastAsia="fr-FR"/>
        </w:rPr>
      </w:pPr>
      <w:r w:rsidRPr="00FF0500">
        <w:rPr>
          <w:b w:val="0"/>
          <w:sz w:val="20"/>
        </w:rPr>
        <w:fldChar w:fldCharType="begin"/>
      </w:r>
      <w:r w:rsidR="00480C2E" w:rsidRPr="00FF0500">
        <w:rPr>
          <w:b w:val="0"/>
          <w:sz w:val="20"/>
        </w:rPr>
        <w:instrText xml:space="preserve"> TOC \o "1-2" \h \z \u </w:instrText>
      </w:r>
      <w:r w:rsidRPr="00FF0500">
        <w:rPr>
          <w:b w:val="0"/>
          <w:sz w:val="20"/>
        </w:rPr>
        <w:fldChar w:fldCharType="separate"/>
      </w:r>
      <w:hyperlink w:anchor="_Toc51961279" w:history="1">
        <w:r w:rsidR="00FF0500" w:rsidRPr="00FF0500">
          <w:rPr>
            <w:rStyle w:val="Lienhypertexte"/>
            <w:rFonts w:ascii="Arial Narrow" w:hAnsi="Arial Narrow"/>
            <w:noProof/>
            <w:sz w:val="20"/>
          </w:rPr>
          <w:t>Rappel des faits et de la procédure</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_Toc51961279 \h </w:instrText>
        </w:r>
        <w:r w:rsidR="00FF0500" w:rsidRPr="00FF0500">
          <w:rPr>
            <w:noProof/>
            <w:webHidden/>
            <w:sz w:val="20"/>
          </w:rPr>
        </w:r>
        <w:r w:rsidR="00FF0500" w:rsidRPr="00FF0500">
          <w:rPr>
            <w:noProof/>
            <w:webHidden/>
            <w:sz w:val="20"/>
          </w:rPr>
          <w:fldChar w:fldCharType="separate"/>
        </w:r>
        <w:r w:rsidR="00D45636">
          <w:rPr>
            <w:noProof/>
            <w:webHidden/>
            <w:sz w:val="20"/>
          </w:rPr>
          <w:t>4</w:t>
        </w:r>
        <w:r w:rsidR="00FF0500" w:rsidRPr="00FF0500">
          <w:rPr>
            <w:noProof/>
            <w:webHidden/>
            <w:sz w:val="20"/>
          </w:rPr>
          <w:fldChar w:fldCharType="end"/>
        </w:r>
      </w:hyperlink>
    </w:p>
    <w:p w14:paraId="73B6956C" w14:textId="7777C18B" w:rsidR="00FF0500" w:rsidRPr="00FF0500" w:rsidRDefault="007A73B4">
      <w:pPr>
        <w:pStyle w:val="TM1"/>
        <w:rPr>
          <w:rFonts w:eastAsiaTheme="minorEastAsia" w:cstheme="minorBidi"/>
          <w:b w:val="0"/>
          <w:smallCaps w:val="0"/>
          <w:noProof/>
          <w:sz w:val="20"/>
          <w:lang w:eastAsia="fr-FR"/>
        </w:rPr>
      </w:pPr>
      <w:hyperlink w:anchor="_Toc51961280" w:history="1">
        <w:r w:rsidR="00FF0500" w:rsidRPr="00FF0500">
          <w:rPr>
            <w:rStyle w:val="Lienhypertexte"/>
            <w:rFonts w:ascii="Arial Narrow" w:hAnsi="Arial Narrow"/>
            <w:noProof/>
            <w:sz w:val="20"/>
          </w:rPr>
          <w:t>Discussion</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_Toc51961280 \h </w:instrText>
        </w:r>
        <w:r w:rsidR="00FF0500" w:rsidRPr="00FF0500">
          <w:rPr>
            <w:noProof/>
            <w:webHidden/>
            <w:sz w:val="20"/>
          </w:rPr>
        </w:r>
        <w:r w:rsidR="00FF0500" w:rsidRPr="00FF0500">
          <w:rPr>
            <w:noProof/>
            <w:webHidden/>
            <w:sz w:val="20"/>
          </w:rPr>
          <w:fldChar w:fldCharType="separate"/>
        </w:r>
        <w:r w:rsidR="00D45636">
          <w:rPr>
            <w:noProof/>
            <w:webHidden/>
            <w:sz w:val="20"/>
          </w:rPr>
          <w:t>6</w:t>
        </w:r>
        <w:r w:rsidR="00FF0500" w:rsidRPr="00FF0500">
          <w:rPr>
            <w:noProof/>
            <w:webHidden/>
            <w:sz w:val="20"/>
          </w:rPr>
          <w:fldChar w:fldCharType="end"/>
        </w:r>
      </w:hyperlink>
    </w:p>
    <w:p w14:paraId="3E8F3BFB" w14:textId="2DE0DAA4" w:rsidR="00FF0500" w:rsidRPr="00FF0500" w:rsidRDefault="007A73B4">
      <w:pPr>
        <w:pStyle w:val="TM1"/>
        <w:tabs>
          <w:tab w:val="left" w:pos="720"/>
        </w:tabs>
        <w:rPr>
          <w:rFonts w:eastAsiaTheme="minorEastAsia" w:cstheme="minorBidi"/>
          <w:b w:val="0"/>
          <w:smallCaps w:val="0"/>
          <w:noProof/>
          <w:sz w:val="20"/>
          <w:lang w:eastAsia="fr-FR"/>
        </w:rPr>
      </w:pPr>
      <w:hyperlink w:anchor="_Toc51961281" w:history="1">
        <w:r w:rsidR="00FF0500" w:rsidRPr="00FF0500">
          <w:rPr>
            <w:rStyle w:val="Lienhypertexte"/>
            <w:rFonts w:ascii="Arial Narrow" w:hAnsi="Arial Narrow"/>
            <w:noProof/>
            <w:sz w:val="20"/>
          </w:rPr>
          <w:t>1.</w:t>
        </w:r>
        <w:r w:rsidR="00FF0500" w:rsidRPr="00FF0500">
          <w:rPr>
            <w:rFonts w:eastAsiaTheme="minorEastAsia" w:cstheme="minorBidi"/>
            <w:b w:val="0"/>
            <w:smallCaps w:val="0"/>
            <w:noProof/>
            <w:sz w:val="20"/>
            <w:lang w:eastAsia="fr-FR"/>
          </w:rPr>
          <w:tab/>
        </w:r>
        <w:r w:rsidR="00FF0500" w:rsidRPr="00FF0500">
          <w:rPr>
            <w:rStyle w:val="Lienhypertexte"/>
            <w:rFonts w:ascii="Arial Narrow" w:hAnsi="Arial Narrow"/>
            <w:noProof/>
            <w:sz w:val="20"/>
          </w:rPr>
          <w:t>Sur la recevabilité de mon recours et de mes demandes</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_Toc51961281 \h </w:instrText>
        </w:r>
        <w:r w:rsidR="00FF0500" w:rsidRPr="00FF0500">
          <w:rPr>
            <w:noProof/>
            <w:webHidden/>
            <w:sz w:val="20"/>
          </w:rPr>
        </w:r>
        <w:r w:rsidR="00FF0500" w:rsidRPr="00FF0500">
          <w:rPr>
            <w:noProof/>
            <w:webHidden/>
            <w:sz w:val="20"/>
          </w:rPr>
          <w:fldChar w:fldCharType="separate"/>
        </w:r>
        <w:r w:rsidR="00D45636">
          <w:rPr>
            <w:noProof/>
            <w:webHidden/>
            <w:sz w:val="20"/>
          </w:rPr>
          <w:t>6</w:t>
        </w:r>
        <w:r w:rsidR="00FF0500" w:rsidRPr="00FF0500">
          <w:rPr>
            <w:noProof/>
            <w:webHidden/>
            <w:sz w:val="20"/>
          </w:rPr>
          <w:fldChar w:fldCharType="end"/>
        </w:r>
      </w:hyperlink>
    </w:p>
    <w:p w14:paraId="17FCEDD1" w14:textId="330A35EA" w:rsidR="00FF0500" w:rsidRPr="00FF0500" w:rsidRDefault="007A73B4">
      <w:pPr>
        <w:pStyle w:val="TM2"/>
        <w:rPr>
          <w:rFonts w:eastAsiaTheme="minorEastAsia" w:cstheme="minorBidi"/>
          <w:smallCaps w:val="0"/>
          <w:noProof/>
          <w:lang w:eastAsia="fr-FR"/>
        </w:rPr>
      </w:pPr>
      <w:hyperlink w:anchor="_Toc51961282" w:history="1">
        <w:r w:rsidR="00FF0500" w:rsidRPr="00FF0500">
          <w:rPr>
            <w:rStyle w:val="Lienhypertexte"/>
            <w:rFonts w:ascii="Arial Narrow" w:hAnsi="Arial Narrow"/>
            <w:noProof/>
          </w:rPr>
          <w:t>1.1.</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Sur la recevabilité de mon recours</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_Toc51961282 \h </w:instrText>
        </w:r>
        <w:r w:rsidR="00FF0500" w:rsidRPr="00FF0500">
          <w:rPr>
            <w:noProof/>
            <w:webHidden/>
          </w:rPr>
        </w:r>
        <w:r w:rsidR="00FF0500" w:rsidRPr="00FF0500">
          <w:rPr>
            <w:noProof/>
            <w:webHidden/>
          </w:rPr>
          <w:fldChar w:fldCharType="separate"/>
        </w:r>
        <w:r w:rsidR="00D45636">
          <w:rPr>
            <w:noProof/>
            <w:webHidden/>
          </w:rPr>
          <w:t>6</w:t>
        </w:r>
        <w:r w:rsidR="00FF0500" w:rsidRPr="00FF0500">
          <w:rPr>
            <w:noProof/>
            <w:webHidden/>
          </w:rPr>
          <w:fldChar w:fldCharType="end"/>
        </w:r>
      </w:hyperlink>
    </w:p>
    <w:p w14:paraId="5D3C3866" w14:textId="3D736CA7" w:rsidR="00FF0500" w:rsidRPr="00FF0500" w:rsidRDefault="007A73B4">
      <w:pPr>
        <w:pStyle w:val="TM2"/>
        <w:rPr>
          <w:rFonts w:eastAsiaTheme="minorEastAsia" w:cstheme="minorBidi"/>
          <w:smallCaps w:val="0"/>
          <w:noProof/>
          <w:lang w:eastAsia="fr-FR"/>
        </w:rPr>
      </w:pPr>
      <w:hyperlink w:anchor="_Toc51961283" w:history="1">
        <w:r w:rsidR="00FF0500" w:rsidRPr="00FF0500">
          <w:rPr>
            <w:rStyle w:val="Lienhypertexte"/>
            <w:rFonts w:ascii="Arial Narrow" w:hAnsi="Arial Narrow"/>
            <w:noProof/>
          </w:rPr>
          <w:t>1.2.</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Sur la recevabilité de mes demandes</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_Toc51961283 \h </w:instrText>
        </w:r>
        <w:r w:rsidR="00FF0500" w:rsidRPr="00FF0500">
          <w:rPr>
            <w:noProof/>
            <w:webHidden/>
          </w:rPr>
        </w:r>
        <w:r w:rsidR="00FF0500" w:rsidRPr="00FF0500">
          <w:rPr>
            <w:noProof/>
            <w:webHidden/>
          </w:rPr>
          <w:fldChar w:fldCharType="separate"/>
        </w:r>
        <w:r w:rsidR="00D45636">
          <w:rPr>
            <w:noProof/>
            <w:webHidden/>
          </w:rPr>
          <w:t>6</w:t>
        </w:r>
        <w:r w:rsidR="00FF0500" w:rsidRPr="00FF0500">
          <w:rPr>
            <w:noProof/>
            <w:webHidden/>
          </w:rPr>
          <w:fldChar w:fldCharType="end"/>
        </w:r>
      </w:hyperlink>
    </w:p>
    <w:p w14:paraId="6A4C9A36" w14:textId="22BD8A8C" w:rsidR="00FF0500" w:rsidRPr="00FF0500" w:rsidRDefault="007A73B4">
      <w:pPr>
        <w:pStyle w:val="TM2"/>
        <w:rPr>
          <w:rFonts w:eastAsiaTheme="minorEastAsia" w:cstheme="minorBidi"/>
          <w:smallCaps w:val="0"/>
          <w:noProof/>
          <w:lang w:eastAsia="fr-FR"/>
        </w:rPr>
      </w:pPr>
      <w:hyperlink w:anchor="_Toc51961284" w:history="1">
        <w:r w:rsidR="00FF0500" w:rsidRPr="00FF0500">
          <w:rPr>
            <w:rStyle w:val="Lienhypertexte"/>
            <w:rFonts w:ascii="Arial Narrow" w:hAnsi="Arial Narrow"/>
            <w:noProof/>
          </w:rPr>
          <w:t>1.3.</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Sur mon intérêt à agir</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_Toc51961284 \h </w:instrText>
        </w:r>
        <w:r w:rsidR="00FF0500" w:rsidRPr="00FF0500">
          <w:rPr>
            <w:noProof/>
            <w:webHidden/>
          </w:rPr>
        </w:r>
        <w:r w:rsidR="00FF0500" w:rsidRPr="00FF0500">
          <w:rPr>
            <w:noProof/>
            <w:webHidden/>
          </w:rPr>
          <w:fldChar w:fldCharType="separate"/>
        </w:r>
        <w:r w:rsidR="00D45636">
          <w:rPr>
            <w:noProof/>
            <w:webHidden/>
          </w:rPr>
          <w:t>7</w:t>
        </w:r>
        <w:r w:rsidR="00FF0500" w:rsidRPr="00FF0500">
          <w:rPr>
            <w:noProof/>
            <w:webHidden/>
          </w:rPr>
          <w:fldChar w:fldCharType="end"/>
        </w:r>
      </w:hyperlink>
    </w:p>
    <w:p w14:paraId="17C4FECF" w14:textId="223C20A6" w:rsidR="00FF0500" w:rsidRPr="00FF0500" w:rsidRDefault="007A73B4">
      <w:pPr>
        <w:pStyle w:val="TM2"/>
        <w:rPr>
          <w:rFonts w:eastAsiaTheme="minorEastAsia" w:cstheme="minorBidi"/>
          <w:smallCaps w:val="0"/>
          <w:noProof/>
          <w:lang w:eastAsia="fr-FR"/>
        </w:rPr>
      </w:pPr>
      <w:hyperlink w:anchor="_Toc51961285" w:history="1">
        <w:r w:rsidR="00FF0500" w:rsidRPr="00FF0500">
          <w:rPr>
            <w:rStyle w:val="Lienhypertexte"/>
            <w:rFonts w:ascii="Arial Narrow" w:hAnsi="Arial Narrow"/>
            <w:noProof/>
            <w:lang w:eastAsia="fr-FR"/>
          </w:rPr>
          <w:t>1.4.</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lang w:eastAsia="fr-FR"/>
          </w:rPr>
          <w:t>Sur la notion de décision au sens de l’article R 142-1</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_Toc51961285 \h </w:instrText>
        </w:r>
        <w:r w:rsidR="00FF0500" w:rsidRPr="00FF0500">
          <w:rPr>
            <w:noProof/>
            <w:webHidden/>
          </w:rPr>
        </w:r>
        <w:r w:rsidR="00FF0500" w:rsidRPr="00FF0500">
          <w:rPr>
            <w:noProof/>
            <w:webHidden/>
          </w:rPr>
          <w:fldChar w:fldCharType="separate"/>
        </w:r>
        <w:r w:rsidR="00D45636">
          <w:rPr>
            <w:noProof/>
            <w:webHidden/>
          </w:rPr>
          <w:t>8</w:t>
        </w:r>
        <w:r w:rsidR="00FF0500" w:rsidRPr="00FF0500">
          <w:rPr>
            <w:noProof/>
            <w:webHidden/>
          </w:rPr>
          <w:fldChar w:fldCharType="end"/>
        </w:r>
      </w:hyperlink>
    </w:p>
    <w:p w14:paraId="7B7001F8" w14:textId="3304D3F9" w:rsidR="00FF0500" w:rsidRPr="00FF0500" w:rsidRDefault="007A73B4">
      <w:pPr>
        <w:pStyle w:val="TM1"/>
        <w:tabs>
          <w:tab w:val="left" w:pos="720"/>
        </w:tabs>
        <w:rPr>
          <w:rFonts w:eastAsiaTheme="minorEastAsia" w:cstheme="minorBidi"/>
          <w:b w:val="0"/>
          <w:smallCaps w:val="0"/>
          <w:noProof/>
          <w:sz w:val="20"/>
          <w:lang w:eastAsia="fr-FR"/>
        </w:rPr>
      </w:pPr>
      <w:hyperlink w:anchor="_Toc51961286" w:history="1">
        <w:r w:rsidR="00FF0500" w:rsidRPr="00FF0500">
          <w:rPr>
            <w:rStyle w:val="Lienhypertexte"/>
            <w:rFonts w:ascii="Arial Narrow" w:hAnsi="Arial Narrow"/>
            <w:noProof/>
            <w:sz w:val="20"/>
          </w:rPr>
          <w:t>2.</w:t>
        </w:r>
        <w:r w:rsidR="00FF0500" w:rsidRPr="00FF0500">
          <w:rPr>
            <w:rFonts w:eastAsiaTheme="minorEastAsia" w:cstheme="minorBidi"/>
            <w:b w:val="0"/>
            <w:smallCaps w:val="0"/>
            <w:noProof/>
            <w:sz w:val="20"/>
            <w:lang w:eastAsia="fr-FR"/>
          </w:rPr>
          <w:tab/>
        </w:r>
        <w:r w:rsidR="00FF0500" w:rsidRPr="00FF0500">
          <w:rPr>
            <w:rStyle w:val="Lienhypertexte"/>
            <w:rFonts w:ascii="Arial Narrow" w:hAnsi="Arial Narrow"/>
            <w:noProof/>
            <w:sz w:val="20"/>
          </w:rPr>
          <w:t>Sur l’obligation de mon affiliation à la caisse des cultes</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_Toc51961286 \h </w:instrText>
        </w:r>
        <w:r w:rsidR="00FF0500" w:rsidRPr="00FF0500">
          <w:rPr>
            <w:noProof/>
            <w:webHidden/>
            <w:sz w:val="20"/>
          </w:rPr>
        </w:r>
        <w:r w:rsidR="00FF0500" w:rsidRPr="00FF0500">
          <w:rPr>
            <w:noProof/>
            <w:webHidden/>
            <w:sz w:val="20"/>
          </w:rPr>
          <w:fldChar w:fldCharType="separate"/>
        </w:r>
        <w:r w:rsidR="00D45636">
          <w:rPr>
            <w:noProof/>
            <w:webHidden/>
            <w:sz w:val="20"/>
          </w:rPr>
          <w:t>9</w:t>
        </w:r>
        <w:r w:rsidR="00FF0500" w:rsidRPr="00FF0500">
          <w:rPr>
            <w:noProof/>
            <w:webHidden/>
            <w:sz w:val="20"/>
          </w:rPr>
          <w:fldChar w:fldCharType="end"/>
        </w:r>
      </w:hyperlink>
    </w:p>
    <w:p w14:paraId="13087ED5" w14:textId="77D97C67" w:rsidR="00FF0500" w:rsidRPr="00FF0500" w:rsidRDefault="007A73B4">
      <w:pPr>
        <w:pStyle w:val="TM2"/>
        <w:rPr>
          <w:rFonts w:eastAsiaTheme="minorEastAsia" w:cstheme="minorBidi"/>
          <w:smallCaps w:val="0"/>
          <w:noProof/>
          <w:lang w:eastAsia="fr-FR"/>
        </w:rPr>
      </w:pPr>
      <w:hyperlink w:anchor="_Toc51961287" w:history="1">
        <w:r w:rsidR="00FF0500" w:rsidRPr="00FF0500">
          <w:rPr>
            <w:rStyle w:val="Lienhypertexte"/>
            <w:rFonts w:ascii="Arial Narrow" w:hAnsi="Arial Narrow"/>
            <w:noProof/>
          </w:rPr>
          <w:t>2.1.</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La loi a créé l’obligation d’assujettissement des personnes relevant des cultes</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_Toc51961287 \h </w:instrText>
        </w:r>
        <w:r w:rsidR="00FF0500" w:rsidRPr="00FF0500">
          <w:rPr>
            <w:noProof/>
            <w:webHidden/>
          </w:rPr>
        </w:r>
        <w:r w:rsidR="00FF0500" w:rsidRPr="00FF0500">
          <w:rPr>
            <w:noProof/>
            <w:webHidden/>
          </w:rPr>
          <w:fldChar w:fldCharType="separate"/>
        </w:r>
        <w:r w:rsidR="00D45636">
          <w:rPr>
            <w:noProof/>
            <w:webHidden/>
          </w:rPr>
          <w:t>9</w:t>
        </w:r>
        <w:r w:rsidR="00FF0500" w:rsidRPr="00FF0500">
          <w:rPr>
            <w:noProof/>
            <w:webHidden/>
          </w:rPr>
          <w:fldChar w:fldCharType="end"/>
        </w:r>
      </w:hyperlink>
    </w:p>
    <w:p w14:paraId="47F66F0B" w14:textId="59756933" w:rsidR="00FF0500" w:rsidRPr="00FF0500" w:rsidRDefault="007A73B4">
      <w:pPr>
        <w:pStyle w:val="TM2"/>
        <w:rPr>
          <w:rFonts w:eastAsiaTheme="minorEastAsia" w:cstheme="minorBidi"/>
          <w:smallCaps w:val="0"/>
          <w:noProof/>
          <w:lang w:eastAsia="fr-FR"/>
        </w:rPr>
      </w:pPr>
      <w:hyperlink w:anchor="_Toc51961288" w:history="1">
        <w:r w:rsidR="00FF0500" w:rsidRPr="00FF0500">
          <w:rPr>
            <w:rStyle w:val="Lienhypertexte"/>
            <w:rFonts w:ascii="Arial Narrow" w:hAnsi="Arial Narrow"/>
            <w:noProof/>
          </w:rPr>
          <w:t>2.2.</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La Cavimac n’a pas compétence pour établir les conditions d’assujettissement</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_Toc51961288 \h </w:instrText>
        </w:r>
        <w:r w:rsidR="00FF0500" w:rsidRPr="00FF0500">
          <w:rPr>
            <w:noProof/>
            <w:webHidden/>
          </w:rPr>
        </w:r>
        <w:r w:rsidR="00FF0500" w:rsidRPr="00FF0500">
          <w:rPr>
            <w:noProof/>
            <w:webHidden/>
          </w:rPr>
          <w:fldChar w:fldCharType="separate"/>
        </w:r>
        <w:r w:rsidR="00D45636">
          <w:rPr>
            <w:noProof/>
            <w:webHidden/>
          </w:rPr>
          <w:t>12</w:t>
        </w:r>
        <w:r w:rsidR="00FF0500" w:rsidRPr="00FF0500">
          <w:rPr>
            <w:noProof/>
            <w:webHidden/>
          </w:rPr>
          <w:fldChar w:fldCharType="end"/>
        </w:r>
      </w:hyperlink>
    </w:p>
    <w:p w14:paraId="540EE5A4" w14:textId="41060706" w:rsidR="00FF0500" w:rsidRPr="00FF0500" w:rsidRDefault="007A73B4">
      <w:pPr>
        <w:pStyle w:val="TM2"/>
        <w:rPr>
          <w:rFonts w:eastAsiaTheme="minorEastAsia" w:cstheme="minorBidi"/>
          <w:smallCaps w:val="0"/>
          <w:noProof/>
          <w:lang w:eastAsia="fr-FR"/>
        </w:rPr>
      </w:pPr>
      <w:hyperlink w:anchor="_Toc51961289" w:history="1">
        <w:r w:rsidR="00FF0500" w:rsidRPr="00FF0500">
          <w:rPr>
            <w:rStyle w:val="Lienhypertexte"/>
            <w:rFonts w:ascii="Arial Narrow" w:hAnsi="Arial Narrow"/>
            <w:noProof/>
          </w:rPr>
          <w:t>2.3.</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La Cour de cassation a réaffirmé le pouvoir du juge et défini l’activité de l’assuré en formation</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_Toc51961289 \h </w:instrText>
        </w:r>
        <w:r w:rsidR="00FF0500" w:rsidRPr="00FF0500">
          <w:rPr>
            <w:noProof/>
            <w:webHidden/>
          </w:rPr>
        </w:r>
        <w:r w:rsidR="00FF0500" w:rsidRPr="00FF0500">
          <w:rPr>
            <w:noProof/>
            <w:webHidden/>
          </w:rPr>
          <w:fldChar w:fldCharType="separate"/>
        </w:r>
        <w:r w:rsidR="00D45636">
          <w:rPr>
            <w:noProof/>
            <w:webHidden/>
          </w:rPr>
          <w:t>14</w:t>
        </w:r>
        <w:r w:rsidR="00FF0500" w:rsidRPr="00FF0500">
          <w:rPr>
            <w:noProof/>
            <w:webHidden/>
          </w:rPr>
          <w:fldChar w:fldCharType="end"/>
        </w:r>
      </w:hyperlink>
    </w:p>
    <w:p w14:paraId="5A8CACF4" w14:textId="34BA81BF" w:rsidR="00FF0500" w:rsidRPr="00FF0500" w:rsidRDefault="007A73B4">
      <w:pPr>
        <w:pStyle w:val="TM2"/>
        <w:rPr>
          <w:rFonts w:eastAsiaTheme="minorEastAsia" w:cstheme="minorBidi"/>
          <w:smallCaps w:val="0"/>
          <w:noProof/>
          <w:lang w:eastAsia="fr-FR"/>
        </w:rPr>
      </w:pPr>
      <w:hyperlink w:anchor="_Toc51961290" w:history="1">
        <w:r w:rsidR="00FF0500" w:rsidRPr="00FF0500">
          <w:rPr>
            <w:rStyle w:val="Lienhypertexte"/>
            <w:rFonts w:ascii="Arial Narrow" w:hAnsi="Arial Narrow"/>
            <w:noProof/>
          </w:rPr>
          <w:t>2.4.</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Le séminaire est une collectivité religieuse</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_Toc51961290 \h </w:instrText>
        </w:r>
        <w:r w:rsidR="00FF0500" w:rsidRPr="00FF0500">
          <w:rPr>
            <w:noProof/>
            <w:webHidden/>
          </w:rPr>
        </w:r>
        <w:r w:rsidR="00FF0500" w:rsidRPr="00FF0500">
          <w:rPr>
            <w:noProof/>
            <w:webHidden/>
          </w:rPr>
          <w:fldChar w:fldCharType="separate"/>
        </w:r>
        <w:r w:rsidR="00D45636">
          <w:rPr>
            <w:noProof/>
            <w:webHidden/>
          </w:rPr>
          <w:t>15</w:t>
        </w:r>
        <w:r w:rsidR="00FF0500" w:rsidRPr="00FF0500">
          <w:rPr>
            <w:noProof/>
            <w:webHidden/>
          </w:rPr>
          <w:fldChar w:fldCharType="end"/>
        </w:r>
      </w:hyperlink>
    </w:p>
    <w:p w14:paraId="61D3E774" w14:textId="764D51CF" w:rsidR="00FF0500" w:rsidRPr="00FF0500" w:rsidRDefault="007A73B4">
      <w:pPr>
        <w:pStyle w:val="TM2"/>
        <w:rPr>
          <w:rFonts w:eastAsiaTheme="minorEastAsia" w:cstheme="minorBidi"/>
          <w:smallCaps w:val="0"/>
          <w:noProof/>
          <w:lang w:eastAsia="fr-FR"/>
        </w:rPr>
      </w:pPr>
      <w:hyperlink w:anchor="_Toc51961291" w:history="1">
        <w:r w:rsidR="00FF0500" w:rsidRPr="00FF0500">
          <w:rPr>
            <w:rStyle w:val="Lienhypertexte"/>
            <w:rFonts w:ascii="Arial Narrow" w:hAnsi="Arial Narrow"/>
            <w:noProof/>
          </w:rPr>
          <w:t>2.5.</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Les preuves de mon engagement religieux sont réunies</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_Toc51961291 \h </w:instrText>
        </w:r>
        <w:r w:rsidR="00FF0500" w:rsidRPr="00FF0500">
          <w:rPr>
            <w:noProof/>
            <w:webHidden/>
          </w:rPr>
        </w:r>
        <w:r w:rsidR="00FF0500" w:rsidRPr="00FF0500">
          <w:rPr>
            <w:noProof/>
            <w:webHidden/>
          </w:rPr>
          <w:fldChar w:fldCharType="separate"/>
        </w:r>
        <w:r w:rsidR="00D45636">
          <w:rPr>
            <w:noProof/>
            <w:webHidden/>
          </w:rPr>
          <w:t>16</w:t>
        </w:r>
        <w:r w:rsidR="00FF0500" w:rsidRPr="00FF0500">
          <w:rPr>
            <w:noProof/>
            <w:webHidden/>
          </w:rPr>
          <w:fldChar w:fldCharType="end"/>
        </w:r>
      </w:hyperlink>
    </w:p>
    <w:p w14:paraId="19632CAD" w14:textId="6A569FC8" w:rsidR="00FF0500" w:rsidRPr="00FF0500" w:rsidRDefault="007A73B4">
      <w:pPr>
        <w:pStyle w:val="TM1"/>
        <w:tabs>
          <w:tab w:val="left" w:pos="720"/>
        </w:tabs>
        <w:rPr>
          <w:rFonts w:eastAsiaTheme="minorEastAsia" w:cstheme="minorBidi"/>
          <w:b w:val="0"/>
          <w:smallCaps w:val="0"/>
          <w:noProof/>
          <w:sz w:val="20"/>
          <w:lang w:eastAsia="fr-FR"/>
        </w:rPr>
      </w:pPr>
      <w:hyperlink w:anchor="_Toc51961292" w:history="1">
        <w:r w:rsidR="00FF0500" w:rsidRPr="00FF0500">
          <w:rPr>
            <w:rStyle w:val="Lienhypertexte"/>
            <w:rFonts w:ascii="Arial Narrow" w:hAnsi="Arial Narrow"/>
            <w:noProof/>
            <w:sz w:val="20"/>
          </w:rPr>
          <w:t>3.</w:t>
        </w:r>
        <w:r w:rsidR="00FF0500" w:rsidRPr="00FF0500">
          <w:rPr>
            <w:rFonts w:eastAsiaTheme="minorEastAsia" w:cstheme="minorBidi"/>
            <w:b w:val="0"/>
            <w:smallCaps w:val="0"/>
            <w:noProof/>
            <w:sz w:val="20"/>
            <w:lang w:eastAsia="fr-FR"/>
          </w:rPr>
          <w:tab/>
        </w:r>
        <w:r w:rsidR="00FF0500" w:rsidRPr="00FF0500">
          <w:rPr>
            <w:rStyle w:val="Lienhypertexte"/>
            <w:rFonts w:ascii="Arial Narrow" w:hAnsi="Arial Narrow"/>
            <w:noProof/>
            <w:sz w:val="20"/>
          </w:rPr>
          <w:t>Sur la prétendue application de l’article L 382-29-1</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_Toc51961292 \h </w:instrText>
        </w:r>
        <w:r w:rsidR="00FF0500" w:rsidRPr="00FF0500">
          <w:rPr>
            <w:noProof/>
            <w:webHidden/>
            <w:sz w:val="20"/>
          </w:rPr>
        </w:r>
        <w:r w:rsidR="00FF0500" w:rsidRPr="00FF0500">
          <w:rPr>
            <w:noProof/>
            <w:webHidden/>
            <w:sz w:val="20"/>
          </w:rPr>
          <w:fldChar w:fldCharType="separate"/>
        </w:r>
        <w:r w:rsidR="00D45636">
          <w:rPr>
            <w:noProof/>
            <w:webHidden/>
            <w:sz w:val="20"/>
          </w:rPr>
          <w:t>19</w:t>
        </w:r>
        <w:r w:rsidR="00FF0500" w:rsidRPr="00FF0500">
          <w:rPr>
            <w:noProof/>
            <w:webHidden/>
            <w:sz w:val="20"/>
          </w:rPr>
          <w:fldChar w:fldCharType="end"/>
        </w:r>
      </w:hyperlink>
    </w:p>
    <w:p w14:paraId="0CB5B308" w14:textId="6B5EEB58" w:rsidR="00FF0500" w:rsidRPr="00FF0500" w:rsidRDefault="007A73B4">
      <w:pPr>
        <w:pStyle w:val="TM2"/>
        <w:rPr>
          <w:rFonts w:eastAsiaTheme="minorEastAsia" w:cstheme="minorBidi"/>
          <w:smallCaps w:val="0"/>
          <w:noProof/>
          <w:lang w:eastAsia="fr-FR"/>
        </w:rPr>
      </w:pPr>
      <w:hyperlink w:anchor="_Toc51961293" w:history="1">
        <w:r w:rsidR="00FF0500" w:rsidRPr="00FF0500">
          <w:rPr>
            <w:rStyle w:val="Lienhypertexte"/>
            <w:rFonts w:ascii="Arial Narrow" w:hAnsi="Arial Narrow"/>
            <w:noProof/>
          </w:rPr>
          <w:t>3.1.</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La Cavimac change l’objet du litige</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_Toc51961293 \h </w:instrText>
        </w:r>
        <w:r w:rsidR="00FF0500" w:rsidRPr="00FF0500">
          <w:rPr>
            <w:noProof/>
            <w:webHidden/>
          </w:rPr>
        </w:r>
        <w:r w:rsidR="00FF0500" w:rsidRPr="00FF0500">
          <w:rPr>
            <w:noProof/>
            <w:webHidden/>
          </w:rPr>
          <w:fldChar w:fldCharType="separate"/>
        </w:r>
        <w:r w:rsidR="00D45636">
          <w:rPr>
            <w:noProof/>
            <w:webHidden/>
          </w:rPr>
          <w:t>19</w:t>
        </w:r>
        <w:r w:rsidR="00FF0500" w:rsidRPr="00FF0500">
          <w:rPr>
            <w:noProof/>
            <w:webHidden/>
          </w:rPr>
          <w:fldChar w:fldCharType="end"/>
        </w:r>
      </w:hyperlink>
    </w:p>
    <w:p w14:paraId="31A1E6A4" w14:textId="0A3B5980" w:rsidR="00FF0500" w:rsidRPr="00FF0500" w:rsidRDefault="007A73B4">
      <w:pPr>
        <w:pStyle w:val="TM2"/>
        <w:rPr>
          <w:rFonts w:eastAsiaTheme="minorEastAsia" w:cstheme="minorBidi"/>
          <w:smallCaps w:val="0"/>
          <w:noProof/>
          <w:lang w:eastAsia="fr-FR"/>
        </w:rPr>
      </w:pPr>
      <w:hyperlink w:anchor="_Toc51961294" w:history="1">
        <w:r w:rsidR="00FF0500" w:rsidRPr="00FF0500">
          <w:rPr>
            <w:rStyle w:val="Lienhypertexte"/>
            <w:rFonts w:ascii="Arial Narrow" w:hAnsi="Arial Narrow"/>
            <w:noProof/>
          </w:rPr>
          <w:t>3.2.</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Les conditions d’assujettissement découlent exclusivement de l’article L 382-15 CSS</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_Toc51961294 \h </w:instrText>
        </w:r>
        <w:r w:rsidR="00FF0500" w:rsidRPr="00FF0500">
          <w:rPr>
            <w:noProof/>
            <w:webHidden/>
          </w:rPr>
        </w:r>
        <w:r w:rsidR="00FF0500" w:rsidRPr="00FF0500">
          <w:rPr>
            <w:noProof/>
            <w:webHidden/>
          </w:rPr>
          <w:fldChar w:fldCharType="separate"/>
        </w:r>
        <w:r w:rsidR="00D45636">
          <w:rPr>
            <w:noProof/>
            <w:webHidden/>
          </w:rPr>
          <w:t>20</w:t>
        </w:r>
        <w:r w:rsidR="00FF0500" w:rsidRPr="00FF0500">
          <w:rPr>
            <w:noProof/>
            <w:webHidden/>
          </w:rPr>
          <w:fldChar w:fldCharType="end"/>
        </w:r>
      </w:hyperlink>
    </w:p>
    <w:p w14:paraId="2B19E5EA" w14:textId="71278A3D" w:rsidR="00FF0500" w:rsidRPr="00FF0500" w:rsidRDefault="007A73B4">
      <w:pPr>
        <w:pStyle w:val="TM2"/>
        <w:rPr>
          <w:rFonts w:eastAsiaTheme="minorEastAsia" w:cstheme="minorBidi"/>
          <w:smallCaps w:val="0"/>
          <w:noProof/>
          <w:lang w:eastAsia="fr-FR"/>
        </w:rPr>
      </w:pPr>
      <w:hyperlink w:anchor="_Toc51961295" w:history="1">
        <w:r w:rsidR="00FF0500" w:rsidRPr="00FF0500">
          <w:rPr>
            <w:rStyle w:val="Lienhypertexte"/>
            <w:rFonts w:ascii="Arial Narrow" w:hAnsi="Arial Narrow"/>
            <w:noProof/>
          </w:rPr>
          <w:t>3.3.</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Le fait d’être en formation n’est pas exclusif de la qualité définie l’article L 382-15 CSS</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_Toc51961295 \h </w:instrText>
        </w:r>
        <w:r w:rsidR="00FF0500" w:rsidRPr="00FF0500">
          <w:rPr>
            <w:noProof/>
            <w:webHidden/>
          </w:rPr>
        </w:r>
        <w:r w:rsidR="00FF0500" w:rsidRPr="00FF0500">
          <w:rPr>
            <w:noProof/>
            <w:webHidden/>
          </w:rPr>
          <w:fldChar w:fldCharType="separate"/>
        </w:r>
        <w:r w:rsidR="00D45636">
          <w:rPr>
            <w:noProof/>
            <w:webHidden/>
          </w:rPr>
          <w:t>21</w:t>
        </w:r>
        <w:r w:rsidR="00FF0500" w:rsidRPr="00FF0500">
          <w:rPr>
            <w:noProof/>
            <w:webHidden/>
          </w:rPr>
          <w:fldChar w:fldCharType="end"/>
        </w:r>
      </w:hyperlink>
    </w:p>
    <w:p w14:paraId="1B960EA9" w14:textId="3B03889A" w:rsidR="00FF0500" w:rsidRPr="00FF0500" w:rsidRDefault="007A73B4">
      <w:pPr>
        <w:pStyle w:val="TM2"/>
        <w:rPr>
          <w:rFonts w:eastAsiaTheme="minorEastAsia" w:cstheme="minorBidi"/>
          <w:smallCaps w:val="0"/>
          <w:noProof/>
          <w:lang w:eastAsia="fr-FR"/>
        </w:rPr>
      </w:pPr>
      <w:hyperlink w:anchor="_Toc51961296" w:history="1">
        <w:r w:rsidR="00FF0500" w:rsidRPr="00FF0500">
          <w:rPr>
            <w:rStyle w:val="Lienhypertexte"/>
            <w:rFonts w:ascii="Arial Narrow" w:hAnsi="Arial Narrow"/>
            <w:noProof/>
            <w:lang w:eastAsia="fr-FR"/>
          </w:rPr>
          <w:t>3.4.</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lang w:eastAsia="fr-FR"/>
          </w:rPr>
          <w:t xml:space="preserve">L’article L 351-14-1 CSS </w:t>
        </w:r>
        <w:r w:rsidR="00FF0500" w:rsidRPr="00FF0500">
          <w:rPr>
            <w:rStyle w:val="Lienhypertexte"/>
            <w:rFonts w:ascii="Arial Narrow" w:hAnsi="Arial Narrow"/>
            <w:noProof/>
          </w:rPr>
          <w:t>renvoie</w:t>
        </w:r>
        <w:r w:rsidR="00FF0500" w:rsidRPr="00FF0500">
          <w:rPr>
            <w:rStyle w:val="Lienhypertexte"/>
            <w:rFonts w:ascii="Arial Narrow" w:hAnsi="Arial Narrow"/>
            <w:noProof/>
            <w:lang w:eastAsia="fr-FR"/>
          </w:rPr>
          <w:t xml:space="preserve"> à une formation de type universitaire</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_Toc51961296 \h </w:instrText>
        </w:r>
        <w:r w:rsidR="00FF0500" w:rsidRPr="00FF0500">
          <w:rPr>
            <w:noProof/>
            <w:webHidden/>
          </w:rPr>
        </w:r>
        <w:r w:rsidR="00FF0500" w:rsidRPr="00FF0500">
          <w:rPr>
            <w:noProof/>
            <w:webHidden/>
          </w:rPr>
          <w:fldChar w:fldCharType="separate"/>
        </w:r>
        <w:r w:rsidR="00D45636">
          <w:rPr>
            <w:noProof/>
            <w:webHidden/>
          </w:rPr>
          <w:t>22</w:t>
        </w:r>
        <w:r w:rsidR="00FF0500" w:rsidRPr="00FF0500">
          <w:rPr>
            <w:noProof/>
            <w:webHidden/>
          </w:rPr>
          <w:fldChar w:fldCharType="end"/>
        </w:r>
      </w:hyperlink>
    </w:p>
    <w:p w14:paraId="66BD3C43" w14:textId="3745DE2A" w:rsidR="00FF0500" w:rsidRPr="00FF0500" w:rsidRDefault="007A73B4">
      <w:pPr>
        <w:pStyle w:val="TM2"/>
        <w:rPr>
          <w:rFonts w:eastAsiaTheme="minorEastAsia" w:cstheme="minorBidi"/>
          <w:smallCaps w:val="0"/>
          <w:noProof/>
          <w:lang w:eastAsia="fr-FR"/>
        </w:rPr>
      </w:pPr>
      <w:hyperlink w:anchor="_Toc51961297" w:history="1">
        <w:r w:rsidR="00FF0500" w:rsidRPr="00FF0500">
          <w:rPr>
            <w:rStyle w:val="Lienhypertexte"/>
            <w:rFonts w:ascii="Arial Narrow" w:hAnsi="Arial Narrow"/>
            <w:noProof/>
          </w:rPr>
          <w:t>3.5.</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La Cour de cassation a rejeté l’application de l’article L 382-29-1</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_Toc51961297 \h </w:instrText>
        </w:r>
        <w:r w:rsidR="00FF0500" w:rsidRPr="00FF0500">
          <w:rPr>
            <w:noProof/>
            <w:webHidden/>
          </w:rPr>
        </w:r>
        <w:r w:rsidR="00FF0500" w:rsidRPr="00FF0500">
          <w:rPr>
            <w:noProof/>
            <w:webHidden/>
          </w:rPr>
          <w:fldChar w:fldCharType="separate"/>
        </w:r>
        <w:r w:rsidR="00D45636">
          <w:rPr>
            <w:noProof/>
            <w:webHidden/>
          </w:rPr>
          <w:t>23</w:t>
        </w:r>
        <w:r w:rsidR="00FF0500" w:rsidRPr="00FF0500">
          <w:rPr>
            <w:noProof/>
            <w:webHidden/>
          </w:rPr>
          <w:fldChar w:fldCharType="end"/>
        </w:r>
      </w:hyperlink>
    </w:p>
    <w:p w14:paraId="04BDD280" w14:textId="63EE3F24" w:rsidR="00FF0500" w:rsidRPr="00FF0500" w:rsidRDefault="007A73B4">
      <w:pPr>
        <w:pStyle w:val="TM1"/>
        <w:tabs>
          <w:tab w:val="left" w:pos="720"/>
        </w:tabs>
        <w:rPr>
          <w:rFonts w:eastAsiaTheme="minorEastAsia" w:cstheme="minorBidi"/>
          <w:b w:val="0"/>
          <w:smallCaps w:val="0"/>
          <w:noProof/>
          <w:sz w:val="20"/>
          <w:lang w:eastAsia="fr-FR"/>
        </w:rPr>
      </w:pPr>
      <w:hyperlink w:anchor="_Toc51961298" w:history="1">
        <w:r w:rsidR="00FF0500" w:rsidRPr="00FF0500">
          <w:rPr>
            <w:rStyle w:val="Lienhypertexte"/>
            <w:rFonts w:ascii="Arial Narrow" w:hAnsi="Arial Narrow"/>
            <w:noProof/>
            <w:sz w:val="20"/>
          </w:rPr>
          <w:t>4.</w:t>
        </w:r>
        <w:r w:rsidR="00FF0500" w:rsidRPr="00FF0500">
          <w:rPr>
            <w:rFonts w:eastAsiaTheme="minorEastAsia" w:cstheme="minorBidi"/>
            <w:b w:val="0"/>
            <w:smallCaps w:val="0"/>
            <w:noProof/>
            <w:sz w:val="20"/>
            <w:lang w:eastAsia="fr-FR"/>
          </w:rPr>
          <w:tab/>
        </w:r>
        <w:r w:rsidR="00FF0500" w:rsidRPr="00FF0500">
          <w:rPr>
            <w:rStyle w:val="Lienhypertexte"/>
            <w:rFonts w:ascii="Arial Narrow" w:hAnsi="Arial Narrow"/>
            <w:noProof/>
            <w:sz w:val="20"/>
          </w:rPr>
          <w:t>Sur l’absence de fondement légal des arguments de la Cavimac</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_Toc51961298 \h </w:instrText>
        </w:r>
        <w:r w:rsidR="00FF0500" w:rsidRPr="00FF0500">
          <w:rPr>
            <w:noProof/>
            <w:webHidden/>
            <w:sz w:val="20"/>
          </w:rPr>
        </w:r>
        <w:r w:rsidR="00FF0500" w:rsidRPr="00FF0500">
          <w:rPr>
            <w:noProof/>
            <w:webHidden/>
            <w:sz w:val="20"/>
          </w:rPr>
          <w:fldChar w:fldCharType="separate"/>
        </w:r>
        <w:r w:rsidR="00D45636">
          <w:rPr>
            <w:noProof/>
            <w:webHidden/>
            <w:sz w:val="20"/>
          </w:rPr>
          <w:t>25</w:t>
        </w:r>
        <w:r w:rsidR="00FF0500" w:rsidRPr="00FF0500">
          <w:rPr>
            <w:noProof/>
            <w:webHidden/>
            <w:sz w:val="20"/>
          </w:rPr>
          <w:fldChar w:fldCharType="end"/>
        </w:r>
      </w:hyperlink>
    </w:p>
    <w:p w14:paraId="01412B28" w14:textId="060672F7" w:rsidR="00FF0500" w:rsidRPr="00FF0500" w:rsidRDefault="007A73B4">
      <w:pPr>
        <w:pStyle w:val="TM2"/>
        <w:rPr>
          <w:rFonts w:eastAsiaTheme="minorEastAsia" w:cstheme="minorBidi"/>
          <w:smallCaps w:val="0"/>
          <w:noProof/>
          <w:lang w:eastAsia="fr-FR"/>
        </w:rPr>
      </w:pPr>
      <w:hyperlink w:anchor="_Toc51961299" w:history="1">
        <w:r w:rsidR="00FF0500" w:rsidRPr="00FF0500">
          <w:rPr>
            <w:rStyle w:val="Lienhypertexte"/>
            <w:rFonts w:ascii="Arial Narrow" w:hAnsi="Arial Narrow"/>
            <w:noProof/>
          </w:rPr>
          <w:t>4.1.</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Premier moyen : les périodes de formation religieuse sont soumises à rachat</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_Toc51961299 \h </w:instrText>
        </w:r>
        <w:r w:rsidR="00FF0500" w:rsidRPr="00FF0500">
          <w:rPr>
            <w:noProof/>
            <w:webHidden/>
          </w:rPr>
        </w:r>
        <w:r w:rsidR="00FF0500" w:rsidRPr="00FF0500">
          <w:rPr>
            <w:noProof/>
            <w:webHidden/>
          </w:rPr>
          <w:fldChar w:fldCharType="separate"/>
        </w:r>
        <w:r w:rsidR="00D45636">
          <w:rPr>
            <w:noProof/>
            <w:webHidden/>
          </w:rPr>
          <w:t>25</w:t>
        </w:r>
        <w:r w:rsidR="00FF0500" w:rsidRPr="00FF0500">
          <w:rPr>
            <w:noProof/>
            <w:webHidden/>
          </w:rPr>
          <w:fldChar w:fldCharType="end"/>
        </w:r>
      </w:hyperlink>
    </w:p>
    <w:p w14:paraId="3C2148EA" w14:textId="6E1E42C4" w:rsidR="00FF0500" w:rsidRPr="00FF0500" w:rsidRDefault="007A73B4">
      <w:pPr>
        <w:pStyle w:val="TM2"/>
        <w:rPr>
          <w:rFonts w:eastAsiaTheme="minorEastAsia" w:cstheme="minorBidi"/>
          <w:smallCaps w:val="0"/>
          <w:noProof/>
          <w:lang w:eastAsia="fr-FR"/>
        </w:rPr>
      </w:pPr>
      <w:hyperlink w:anchor="_Toc51961300" w:history="1">
        <w:r w:rsidR="00FF0500" w:rsidRPr="00FF0500">
          <w:rPr>
            <w:rStyle w:val="Lienhypertexte"/>
            <w:rFonts w:ascii="Arial Narrow" w:hAnsi="Arial Narrow"/>
            <w:noProof/>
          </w:rPr>
          <w:t>4.2.</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 xml:space="preserve">Deuxième moyen : Monsieur </w:t>
        </w:r>
        <w:r w:rsidR="00361EEF">
          <w:rPr>
            <w:rStyle w:val="Lienhypertexte"/>
            <w:rFonts w:ascii="Arial Narrow" w:hAnsi="Arial Narrow"/>
            <w:noProof/>
          </w:rPr>
          <w:t>L......</w:t>
        </w:r>
        <w:r w:rsidR="00FF0500" w:rsidRPr="00FF0500">
          <w:rPr>
            <w:rStyle w:val="Lienhypertexte"/>
            <w:rFonts w:ascii="Arial Narrow" w:hAnsi="Arial Narrow"/>
            <w:noProof/>
          </w:rPr>
          <w:t xml:space="preserve"> ne démontre pas avoir la qualité de ministre du culte</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_Toc51961300 \h </w:instrText>
        </w:r>
        <w:r w:rsidR="00FF0500" w:rsidRPr="00FF0500">
          <w:rPr>
            <w:noProof/>
            <w:webHidden/>
          </w:rPr>
        </w:r>
        <w:r w:rsidR="00FF0500" w:rsidRPr="00FF0500">
          <w:rPr>
            <w:noProof/>
            <w:webHidden/>
          </w:rPr>
          <w:fldChar w:fldCharType="separate"/>
        </w:r>
        <w:r w:rsidR="00D45636">
          <w:rPr>
            <w:noProof/>
            <w:webHidden/>
          </w:rPr>
          <w:t>29</w:t>
        </w:r>
        <w:r w:rsidR="00FF0500" w:rsidRPr="00FF0500">
          <w:rPr>
            <w:noProof/>
            <w:webHidden/>
          </w:rPr>
          <w:fldChar w:fldCharType="end"/>
        </w:r>
      </w:hyperlink>
    </w:p>
    <w:p w14:paraId="63F7195D" w14:textId="086C2B9C" w:rsidR="00FF0500" w:rsidRPr="00FF0500" w:rsidRDefault="007A73B4">
      <w:pPr>
        <w:pStyle w:val="TM2"/>
        <w:rPr>
          <w:rFonts w:eastAsiaTheme="minorEastAsia" w:cstheme="minorBidi"/>
          <w:smallCaps w:val="0"/>
          <w:noProof/>
          <w:lang w:eastAsia="fr-FR"/>
        </w:rPr>
      </w:pPr>
      <w:hyperlink w:anchor="_Toc51961301" w:history="1">
        <w:r w:rsidR="00FF0500" w:rsidRPr="00FF0500">
          <w:rPr>
            <w:rStyle w:val="Lienhypertexte"/>
            <w:rFonts w:ascii="Arial Narrow" w:hAnsi="Arial Narrow"/>
            <w:noProof/>
          </w:rPr>
          <w:t>4.3.</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Troisième moyen : la validation n’est possible que sous réserve du paiement des cotisations</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_Toc51961301 \h </w:instrText>
        </w:r>
        <w:r w:rsidR="00FF0500" w:rsidRPr="00FF0500">
          <w:rPr>
            <w:noProof/>
            <w:webHidden/>
          </w:rPr>
        </w:r>
        <w:r w:rsidR="00FF0500" w:rsidRPr="00FF0500">
          <w:rPr>
            <w:noProof/>
            <w:webHidden/>
          </w:rPr>
          <w:fldChar w:fldCharType="separate"/>
        </w:r>
        <w:r w:rsidR="00D45636">
          <w:rPr>
            <w:noProof/>
            <w:webHidden/>
          </w:rPr>
          <w:t>30</w:t>
        </w:r>
        <w:r w:rsidR="00FF0500" w:rsidRPr="00FF0500">
          <w:rPr>
            <w:noProof/>
            <w:webHidden/>
          </w:rPr>
          <w:fldChar w:fldCharType="end"/>
        </w:r>
      </w:hyperlink>
    </w:p>
    <w:p w14:paraId="199500B8" w14:textId="628A2B2E" w:rsidR="00FF0500" w:rsidRPr="00FF0500" w:rsidRDefault="007A73B4">
      <w:pPr>
        <w:pStyle w:val="TM1"/>
        <w:tabs>
          <w:tab w:val="left" w:pos="720"/>
        </w:tabs>
        <w:rPr>
          <w:rFonts w:eastAsiaTheme="minorEastAsia" w:cstheme="minorBidi"/>
          <w:b w:val="0"/>
          <w:smallCaps w:val="0"/>
          <w:noProof/>
          <w:sz w:val="20"/>
          <w:lang w:eastAsia="fr-FR"/>
        </w:rPr>
      </w:pPr>
      <w:hyperlink w:anchor="_Toc51961302" w:history="1">
        <w:r w:rsidR="00FF0500" w:rsidRPr="00FF0500">
          <w:rPr>
            <w:rStyle w:val="Lienhypertexte"/>
            <w:rFonts w:ascii="Arial Narrow" w:hAnsi="Arial Narrow"/>
            <w:noProof/>
            <w:sz w:val="20"/>
          </w:rPr>
          <w:t>5.</w:t>
        </w:r>
        <w:r w:rsidR="00FF0500" w:rsidRPr="00FF0500">
          <w:rPr>
            <w:rFonts w:eastAsiaTheme="minorEastAsia" w:cstheme="minorBidi"/>
            <w:b w:val="0"/>
            <w:smallCaps w:val="0"/>
            <w:noProof/>
            <w:sz w:val="20"/>
            <w:lang w:eastAsia="fr-FR"/>
          </w:rPr>
          <w:tab/>
        </w:r>
        <w:r w:rsidR="00FF0500" w:rsidRPr="00FF0500">
          <w:rPr>
            <w:rStyle w:val="Lienhypertexte"/>
            <w:rFonts w:ascii="Arial Narrow" w:hAnsi="Arial Narrow"/>
            <w:noProof/>
            <w:sz w:val="20"/>
          </w:rPr>
          <w:t>Sur la faute de la Cavimac</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_Toc51961302 \h </w:instrText>
        </w:r>
        <w:r w:rsidR="00FF0500" w:rsidRPr="00FF0500">
          <w:rPr>
            <w:noProof/>
            <w:webHidden/>
            <w:sz w:val="20"/>
          </w:rPr>
        </w:r>
        <w:r w:rsidR="00FF0500" w:rsidRPr="00FF0500">
          <w:rPr>
            <w:noProof/>
            <w:webHidden/>
            <w:sz w:val="20"/>
          </w:rPr>
          <w:fldChar w:fldCharType="separate"/>
        </w:r>
        <w:r w:rsidR="00D45636">
          <w:rPr>
            <w:noProof/>
            <w:webHidden/>
            <w:sz w:val="20"/>
          </w:rPr>
          <w:t>31</w:t>
        </w:r>
        <w:r w:rsidR="00FF0500" w:rsidRPr="00FF0500">
          <w:rPr>
            <w:noProof/>
            <w:webHidden/>
            <w:sz w:val="20"/>
          </w:rPr>
          <w:fldChar w:fldCharType="end"/>
        </w:r>
      </w:hyperlink>
    </w:p>
    <w:p w14:paraId="044956F5" w14:textId="54B13C69" w:rsidR="00FF0500" w:rsidRPr="00FF0500" w:rsidRDefault="007A73B4">
      <w:pPr>
        <w:pStyle w:val="TM2"/>
        <w:rPr>
          <w:rFonts w:eastAsiaTheme="minorEastAsia" w:cstheme="minorBidi"/>
          <w:smallCaps w:val="0"/>
          <w:noProof/>
          <w:lang w:eastAsia="fr-FR"/>
        </w:rPr>
      </w:pPr>
      <w:hyperlink w:anchor="_Toc51961303" w:history="1">
        <w:r w:rsidR="00FF0500" w:rsidRPr="00FF0500">
          <w:rPr>
            <w:rStyle w:val="Lienhypertexte"/>
            <w:rFonts w:ascii="Arial Narrow" w:hAnsi="Arial Narrow"/>
            <w:noProof/>
          </w:rPr>
          <w:t>5.1.</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Les arguments de la Cavimac ne sont fondés ni en droit ni en fait</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_Toc51961303 \h </w:instrText>
        </w:r>
        <w:r w:rsidR="00FF0500" w:rsidRPr="00FF0500">
          <w:rPr>
            <w:noProof/>
            <w:webHidden/>
          </w:rPr>
        </w:r>
        <w:r w:rsidR="00FF0500" w:rsidRPr="00FF0500">
          <w:rPr>
            <w:noProof/>
            <w:webHidden/>
          </w:rPr>
          <w:fldChar w:fldCharType="separate"/>
        </w:r>
        <w:r w:rsidR="00D45636">
          <w:rPr>
            <w:noProof/>
            <w:webHidden/>
          </w:rPr>
          <w:t>31</w:t>
        </w:r>
        <w:r w:rsidR="00FF0500" w:rsidRPr="00FF0500">
          <w:rPr>
            <w:noProof/>
            <w:webHidden/>
          </w:rPr>
          <w:fldChar w:fldCharType="end"/>
        </w:r>
      </w:hyperlink>
    </w:p>
    <w:p w14:paraId="0C99ACC1" w14:textId="518DF68B" w:rsidR="00FF0500" w:rsidRPr="00FF0500" w:rsidRDefault="007A73B4">
      <w:pPr>
        <w:pStyle w:val="TM2"/>
        <w:rPr>
          <w:rFonts w:eastAsiaTheme="minorEastAsia" w:cstheme="minorBidi"/>
          <w:smallCaps w:val="0"/>
          <w:noProof/>
          <w:lang w:eastAsia="fr-FR"/>
        </w:rPr>
      </w:pPr>
      <w:hyperlink w:anchor="_Toc51961304" w:history="1">
        <w:r w:rsidR="00FF0500" w:rsidRPr="00FF0500">
          <w:rPr>
            <w:rStyle w:val="Lienhypertexte"/>
            <w:rFonts w:ascii="Arial Narrow" w:hAnsi="Arial Narrow"/>
            <w:noProof/>
          </w:rPr>
          <w:t>5.2.</w:t>
        </w:r>
        <w:r w:rsidR="00FF0500" w:rsidRPr="00FF0500">
          <w:rPr>
            <w:rFonts w:eastAsiaTheme="minorEastAsia" w:cstheme="minorBidi"/>
            <w:smallCaps w:val="0"/>
            <w:noProof/>
            <w:lang w:eastAsia="fr-FR"/>
          </w:rPr>
          <w:tab/>
        </w:r>
        <w:r w:rsidR="00FF0500" w:rsidRPr="00FF0500">
          <w:rPr>
            <w:rStyle w:val="Lienhypertexte"/>
            <w:rFonts w:ascii="Arial Narrow" w:hAnsi="Arial Narrow"/>
            <w:noProof/>
          </w:rPr>
          <w:t>En violant la loi, la Cavimac m’a causé un préjudice</w:t>
        </w:r>
        <w:r w:rsidR="00FF0500" w:rsidRPr="00FF0500">
          <w:rPr>
            <w:noProof/>
            <w:webHidden/>
          </w:rPr>
          <w:tab/>
        </w:r>
        <w:r w:rsidR="00FF0500" w:rsidRPr="00FF0500">
          <w:rPr>
            <w:noProof/>
            <w:webHidden/>
          </w:rPr>
          <w:fldChar w:fldCharType="begin"/>
        </w:r>
        <w:r w:rsidR="00FF0500" w:rsidRPr="00FF0500">
          <w:rPr>
            <w:noProof/>
            <w:webHidden/>
          </w:rPr>
          <w:instrText xml:space="preserve"> PAGEREF _Toc51961304 \h </w:instrText>
        </w:r>
        <w:r w:rsidR="00FF0500" w:rsidRPr="00FF0500">
          <w:rPr>
            <w:noProof/>
            <w:webHidden/>
          </w:rPr>
        </w:r>
        <w:r w:rsidR="00FF0500" w:rsidRPr="00FF0500">
          <w:rPr>
            <w:noProof/>
            <w:webHidden/>
          </w:rPr>
          <w:fldChar w:fldCharType="separate"/>
        </w:r>
        <w:r w:rsidR="00D45636">
          <w:rPr>
            <w:noProof/>
            <w:webHidden/>
          </w:rPr>
          <w:t>32</w:t>
        </w:r>
        <w:r w:rsidR="00FF0500" w:rsidRPr="00FF0500">
          <w:rPr>
            <w:noProof/>
            <w:webHidden/>
          </w:rPr>
          <w:fldChar w:fldCharType="end"/>
        </w:r>
      </w:hyperlink>
    </w:p>
    <w:p w14:paraId="7E8520FB" w14:textId="573E10EA" w:rsidR="00FF0500" w:rsidRPr="00FF0500" w:rsidRDefault="007A73B4">
      <w:pPr>
        <w:pStyle w:val="TM1"/>
        <w:tabs>
          <w:tab w:val="left" w:pos="720"/>
        </w:tabs>
        <w:rPr>
          <w:rFonts w:eastAsiaTheme="minorEastAsia" w:cstheme="minorBidi"/>
          <w:b w:val="0"/>
          <w:smallCaps w:val="0"/>
          <w:noProof/>
          <w:sz w:val="20"/>
          <w:lang w:eastAsia="fr-FR"/>
        </w:rPr>
      </w:pPr>
      <w:hyperlink w:anchor="_Toc51961305" w:history="1">
        <w:r w:rsidR="00FF0500" w:rsidRPr="00FF0500">
          <w:rPr>
            <w:rStyle w:val="Lienhypertexte"/>
            <w:rFonts w:ascii="Arial Narrow" w:hAnsi="Arial Narrow"/>
            <w:noProof/>
            <w:sz w:val="20"/>
          </w:rPr>
          <w:t>6.</w:t>
        </w:r>
        <w:r w:rsidR="00FF0500" w:rsidRPr="00FF0500">
          <w:rPr>
            <w:rFonts w:eastAsiaTheme="minorEastAsia" w:cstheme="minorBidi"/>
            <w:b w:val="0"/>
            <w:smallCaps w:val="0"/>
            <w:noProof/>
            <w:sz w:val="20"/>
            <w:lang w:eastAsia="fr-FR"/>
          </w:rPr>
          <w:tab/>
        </w:r>
        <w:r w:rsidR="00FF0500" w:rsidRPr="00FF0500">
          <w:rPr>
            <w:rStyle w:val="Lienhypertexte"/>
            <w:rFonts w:ascii="Arial Narrow" w:hAnsi="Arial Narrow"/>
            <w:noProof/>
            <w:sz w:val="20"/>
          </w:rPr>
          <w:t>Sur les trimestres à prendre en compte</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_Toc51961305 \h </w:instrText>
        </w:r>
        <w:r w:rsidR="00FF0500" w:rsidRPr="00FF0500">
          <w:rPr>
            <w:noProof/>
            <w:webHidden/>
            <w:sz w:val="20"/>
          </w:rPr>
        </w:r>
        <w:r w:rsidR="00FF0500" w:rsidRPr="00FF0500">
          <w:rPr>
            <w:noProof/>
            <w:webHidden/>
            <w:sz w:val="20"/>
          </w:rPr>
          <w:fldChar w:fldCharType="separate"/>
        </w:r>
        <w:r w:rsidR="00D45636">
          <w:rPr>
            <w:noProof/>
            <w:webHidden/>
            <w:sz w:val="20"/>
          </w:rPr>
          <w:t>36</w:t>
        </w:r>
        <w:r w:rsidR="00FF0500" w:rsidRPr="00FF0500">
          <w:rPr>
            <w:noProof/>
            <w:webHidden/>
            <w:sz w:val="20"/>
          </w:rPr>
          <w:fldChar w:fldCharType="end"/>
        </w:r>
      </w:hyperlink>
    </w:p>
    <w:p w14:paraId="544F3837" w14:textId="59CAA947" w:rsidR="00FF0500" w:rsidRPr="00FF0500" w:rsidRDefault="007A73B4">
      <w:pPr>
        <w:pStyle w:val="TM1"/>
        <w:rPr>
          <w:rFonts w:eastAsiaTheme="minorEastAsia" w:cstheme="minorBidi"/>
          <w:b w:val="0"/>
          <w:smallCaps w:val="0"/>
          <w:noProof/>
          <w:sz w:val="20"/>
          <w:lang w:eastAsia="fr-FR"/>
        </w:rPr>
      </w:pPr>
      <w:hyperlink w:anchor="_Toc51961306" w:history="1">
        <w:r w:rsidR="00FF0500" w:rsidRPr="00FF0500">
          <w:rPr>
            <w:rStyle w:val="Lienhypertexte"/>
            <w:rFonts w:ascii="Arial Narrow" w:hAnsi="Arial Narrow"/>
            <w:noProof/>
            <w:sz w:val="20"/>
          </w:rPr>
          <w:t>Article 700</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_Toc51961306 \h </w:instrText>
        </w:r>
        <w:r w:rsidR="00FF0500" w:rsidRPr="00FF0500">
          <w:rPr>
            <w:noProof/>
            <w:webHidden/>
            <w:sz w:val="20"/>
          </w:rPr>
        </w:r>
        <w:r w:rsidR="00FF0500" w:rsidRPr="00FF0500">
          <w:rPr>
            <w:noProof/>
            <w:webHidden/>
            <w:sz w:val="20"/>
          </w:rPr>
          <w:fldChar w:fldCharType="separate"/>
        </w:r>
        <w:r w:rsidR="00D45636">
          <w:rPr>
            <w:noProof/>
            <w:webHidden/>
            <w:sz w:val="20"/>
          </w:rPr>
          <w:t>37</w:t>
        </w:r>
        <w:r w:rsidR="00FF0500" w:rsidRPr="00FF0500">
          <w:rPr>
            <w:noProof/>
            <w:webHidden/>
            <w:sz w:val="20"/>
          </w:rPr>
          <w:fldChar w:fldCharType="end"/>
        </w:r>
      </w:hyperlink>
    </w:p>
    <w:p w14:paraId="7E2C79B5" w14:textId="28C29FA0" w:rsidR="00FF0500" w:rsidRPr="00FF0500" w:rsidRDefault="007A73B4">
      <w:pPr>
        <w:pStyle w:val="TM1"/>
        <w:rPr>
          <w:rFonts w:eastAsiaTheme="minorEastAsia" w:cstheme="minorBidi"/>
          <w:b w:val="0"/>
          <w:smallCaps w:val="0"/>
          <w:noProof/>
          <w:sz w:val="20"/>
          <w:lang w:eastAsia="fr-FR"/>
        </w:rPr>
      </w:pPr>
      <w:hyperlink w:anchor="_Toc51961307" w:history="1">
        <w:r w:rsidR="00FF0500" w:rsidRPr="00FF0500">
          <w:rPr>
            <w:rStyle w:val="Lienhypertexte"/>
            <w:rFonts w:ascii="Arial Narrow" w:hAnsi="Arial Narrow"/>
            <w:noProof/>
            <w:sz w:val="20"/>
          </w:rPr>
          <w:t>Par ces motifs</w:t>
        </w:r>
        <w:r w:rsidR="00FF0500" w:rsidRPr="00FF0500">
          <w:rPr>
            <w:noProof/>
            <w:webHidden/>
            <w:sz w:val="20"/>
          </w:rPr>
          <w:tab/>
        </w:r>
        <w:r w:rsidR="00FF0500" w:rsidRPr="00FF0500">
          <w:rPr>
            <w:noProof/>
            <w:webHidden/>
            <w:sz w:val="20"/>
          </w:rPr>
          <w:fldChar w:fldCharType="begin"/>
        </w:r>
        <w:r w:rsidR="00FF0500" w:rsidRPr="00FF0500">
          <w:rPr>
            <w:noProof/>
            <w:webHidden/>
            <w:sz w:val="20"/>
          </w:rPr>
          <w:instrText xml:space="preserve"> PAGEREF _Toc51961307 \h </w:instrText>
        </w:r>
        <w:r w:rsidR="00FF0500" w:rsidRPr="00FF0500">
          <w:rPr>
            <w:noProof/>
            <w:webHidden/>
            <w:sz w:val="20"/>
          </w:rPr>
        </w:r>
        <w:r w:rsidR="00FF0500" w:rsidRPr="00FF0500">
          <w:rPr>
            <w:noProof/>
            <w:webHidden/>
            <w:sz w:val="20"/>
          </w:rPr>
          <w:fldChar w:fldCharType="separate"/>
        </w:r>
        <w:r w:rsidR="00D45636">
          <w:rPr>
            <w:noProof/>
            <w:webHidden/>
            <w:sz w:val="20"/>
          </w:rPr>
          <w:t>38</w:t>
        </w:r>
        <w:r w:rsidR="00FF0500" w:rsidRPr="00FF0500">
          <w:rPr>
            <w:noProof/>
            <w:webHidden/>
            <w:sz w:val="20"/>
          </w:rPr>
          <w:fldChar w:fldCharType="end"/>
        </w:r>
      </w:hyperlink>
    </w:p>
    <w:p w14:paraId="3D14DD09" w14:textId="0B460BE5" w:rsidR="001757FD" w:rsidRDefault="00DE4C0C" w:rsidP="001757FD">
      <w:pPr>
        <w:pStyle w:val="Paragraphe12"/>
        <w:rPr>
          <w:smallCaps/>
          <w:sz w:val="20"/>
          <w:szCs w:val="20"/>
        </w:rPr>
      </w:pPr>
      <w:r w:rsidRPr="00FF0500">
        <w:rPr>
          <w:smallCaps/>
          <w:sz w:val="20"/>
          <w:szCs w:val="20"/>
        </w:rPr>
        <w:fldChar w:fldCharType="end"/>
      </w:r>
      <w:bookmarkStart w:id="29" w:name="HIT14"/>
      <w:bookmarkStart w:id="30" w:name="HIT15"/>
      <w:bookmarkStart w:id="31" w:name="HIT16"/>
      <w:bookmarkStart w:id="32" w:name="HIT17"/>
      <w:bookmarkStart w:id="33" w:name="_Toc300854158"/>
      <w:bookmarkStart w:id="34" w:name="_Toc300856811"/>
      <w:bookmarkEnd w:id="29"/>
      <w:bookmarkEnd w:id="30"/>
      <w:bookmarkEnd w:id="31"/>
      <w:bookmarkEnd w:id="32"/>
      <w:bookmarkEnd w:id="33"/>
      <w:bookmarkEnd w:id="34"/>
    </w:p>
    <w:p w14:paraId="647081F3" w14:textId="77777777" w:rsidR="001757FD" w:rsidRDefault="001757FD">
      <w:pPr>
        <w:spacing w:before="0"/>
        <w:rPr>
          <w:rFonts w:ascii="Arial Narrow" w:hAnsi="Arial Narrow"/>
          <w:sz w:val="22"/>
          <w:szCs w:val="22"/>
          <w:lang w:eastAsia="fr-FR"/>
        </w:rPr>
      </w:pPr>
      <w:r>
        <w:br w:type="page"/>
      </w:r>
    </w:p>
    <w:p w14:paraId="4B3645C2" w14:textId="77777777" w:rsidR="001757FD" w:rsidRDefault="001757FD" w:rsidP="001757FD">
      <w:pPr>
        <w:spacing w:line="276" w:lineRule="auto"/>
        <w:rPr>
          <w:rFonts w:ascii="Arial Narrow" w:hAnsi="Arial Narrow"/>
          <w:b/>
          <w:sz w:val="28"/>
          <w:szCs w:val="28"/>
          <w:lang w:eastAsia="fr-FR"/>
        </w:rPr>
      </w:pPr>
      <w:r w:rsidRPr="00B60608">
        <w:rPr>
          <w:rFonts w:ascii="Arial Narrow" w:hAnsi="Arial Narrow"/>
          <w:b/>
          <w:sz w:val="28"/>
          <w:szCs w:val="28"/>
          <w:lang w:eastAsia="fr-FR"/>
        </w:rPr>
        <w:lastRenderedPageBreak/>
        <w:t xml:space="preserve">Plaise </w:t>
      </w:r>
      <w:r>
        <w:rPr>
          <w:rFonts w:ascii="Arial Narrow" w:hAnsi="Arial Narrow"/>
          <w:b/>
          <w:sz w:val="28"/>
          <w:szCs w:val="28"/>
          <w:lang w:eastAsia="fr-FR"/>
        </w:rPr>
        <w:t>à la Cour</w:t>
      </w:r>
    </w:p>
    <w:p w14:paraId="7C1EEE54" w14:textId="77777777" w:rsidR="001757FD" w:rsidRPr="00635679" w:rsidRDefault="001757FD" w:rsidP="001757FD">
      <w:pPr>
        <w:pStyle w:val="listepuces20"/>
      </w:pPr>
      <w:r w:rsidRPr="00635679">
        <w:t xml:space="preserve">de </w:t>
      </w:r>
      <w:r w:rsidRPr="00205DA9">
        <w:rPr>
          <w:u w:val="single"/>
        </w:rPr>
        <w:t xml:space="preserve">constater </w:t>
      </w:r>
    </w:p>
    <w:p w14:paraId="49A9F7F6" w14:textId="2B35720A" w:rsidR="001757FD" w:rsidRDefault="001757FD" w:rsidP="001757FD">
      <w:pPr>
        <w:pStyle w:val="listepucescitation"/>
      </w:pPr>
      <w:r w:rsidRPr="00635679">
        <w:t xml:space="preserve">que mes périodes d’activité religieuse allant du </w:t>
      </w:r>
      <w:bookmarkStart w:id="35" w:name="_Hlk496038397"/>
      <w:r w:rsidRPr="00635679">
        <w:t>1</w:t>
      </w:r>
      <w:r w:rsidRPr="00635679">
        <w:rPr>
          <w:vertAlign w:val="superscript"/>
        </w:rPr>
        <w:t>er</w:t>
      </w:r>
      <w:r w:rsidRPr="00635679">
        <w:t xml:space="preserve"> octobre 1976 au 30 juin 1978 et du 1</w:t>
      </w:r>
      <w:r w:rsidRPr="00635679">
        <w:rPr>
          <w:vertAlign w:val="superscript"/>
        </w:rPr>
        <w:t>er</w:t>
      </w:r>
      <w:r w:rsidRPr="00635679">
        <w:t xml:space="preserve"> octobre 1980 au 30 juin 1982</w:t>
      </w:r>
      <w:bookmarkEnd w:id="35"/>
      <w:r>
        <w:t xml:space="preserve"> </w:t>
      </w:r>
      <w:r w:rsidRPr="00635679">
        <w:t>réunissent</w:t>
      </w:r>
      <w:r>
        <w:t xml:space="preserve"> </w:t>
      </w:r>
      <w:r w:rsidRPr="00635679">
        <w:t xml:space="preserve">les conditions d’assujettissement de l’article L 721-1 (L 382-15) du </w:t>
      </w:r>
      <w:r w:rsidR="00A221D8">
        <w:t>Code</w:t>
      </w:r>
      <w:r w:rsidRPr="00635679">
        <w:t xml:space="preserve"> de la Sécurité sociale, conformément à la doctrine de la Cour de cassation et du Conseil d’État,</w:t>
      </w:r>
    </w:p>
    <w:p w14:paraId="189A847E" w14:textId="77777777" w:rsidR="001757FD" w:rsidRPr="00635679" w:rsidRDefault="001757FD" w:rsidP="001757FD">
      <w:pPr>
        <w:pStyle w:val="listepucescitation"/>
      </w:pPr>
      <w:r>
        <w:t>que l’assujettissement des membres des collectivités religieuses revêt un caractère civil et que les règles religieuses invoquées par la Cavimac sont inopérantes,</w:t>
      </w:r>
    </w:p>
    <w:p w14:paraId="7AD98D5E" w14:textId="77777777" w:rsidR="001757FD" w:rsidRDefault="001757FD" w:rsidP="001757FD">
      <w:pPr>
        <w:pStyle w:val="listepucescitation"/>
      </w:pPr>
      <w:r w:rsidRPr="00635679">
        <w:t>qu’une loi de 2011 ne peut pas modifier rétroactivement ma situation d’assujettissement de 197</w:t>
      </w:r>
      <w:r>
        <w:t>6-1982</w:t>
      </w:r>
      <w:r w:rsidRPr="00635679">
        <w:t>.</w:t>
      </w:r>
    </w:p>
    <w:p w14:paraId="2702603E" w14:textId="3A4FD715" w:rsidR="000A7FF0" w:rsidRDefault="001757FD" w:rsidP="000E4398">
      <w:pPr>
        <w:pStyle w:val="listepuces20"/>
      </w:pPr>
      <w:r>
        <w:t xml:space="preserve">de </w:t>
      </w:r>
      <w:r w:rsidRPr="00205DA9">
        <w:rPr>
          <w:u w:val="single"/>
        </w:rPr>
        <w:t xml:space="preserve">confirmer le jugement du TASS </w:t>
      </w:r>
      <w:r>
        <w:t xml:space="preserve">de Haute-Loire du 26 janvier 2018, </w:t>
      </w:r>
      <w:r w:rsidR="00A7372F">
        <w:t xml:space="preserve">en ce qu’il a condamné la Cavimac </w:t>
      </w:r>
      <w:r w:rsidR="000A7FF0">
        <w:t>à valider mes périodes d’activité du 1</w:t>
      </w:r>
      <w:r w:rsidR="000A7FF0" w:rsidRPr="000A7FF0">
        <w:rPr>
          <w:vertAlign w:val="superscript"/>
        </w:rPr>
        <w:t>er</w:t>
      </w:r>
      <w:r w:rsidR="000A7FF0">
        <w:t xml:space="preserve"> octobre 1976 au 30 juin 1978 et du 1</w:t>
      </w:r>
      <w:r w:rsidR="000A7FF0" w:rsidRPr="000A7FF0">
        <w:rPr>
          <w:vertAlign w:val="superscript"/>
        </w:rPr>
        <w:t>er</w:t>
      </w:r>
      <w:r w:rsidR="000A7FF0">
        <w:t xml:space="preserve"> octobre 1980 au 30 juin 1982,</w:t>
      </w:r>
    </w:p>
    <w:p w14:paraId="3E8B9192" w14:textId="424CD483" w:rsidR="004F30C1" w:rsidRPr="007D468A" w:rsidRDefault="000A7FF0" w:rsidP="000E4398">
      <w:pPr>
        <w:pStyle w:val="listepuces20"/>
      </w:pPr>
      <w:r w:rsidRPr="003878D8">
        <w:rPr>
          <w:u w:val="single"/>
        </w:rPr>
        <w:t>de l’infirmer</w:t>
      </w:r>
      <w:r w:rsidR="007D468A" w:rsidRPr="007D468A">
        <w:t xml:space="preserve"> </w:t>
      </w:r>
      <w:r w:rsidR="001757FD" w:rsidRPr="007D468A">
        <w:t xml:space="preserve">en ce qu’il </w:t>
      </w:r>
      <w:r w:rsidR="00F27F65">
        <w:t xml:space="preserve">a </w:t>
      </w:r>
      <w:r w:rsidR="007D468A" w:rsidRPr="007D468A">
        <w:t xml:space="preserve">rejeté la </w:t>
      </w:r>
      <w:r w:rsidR="00F27F65">
        <w:t>condamnation de</w:t>
      </w:r>
      <w:r w:rsidR="007D468A" w:rsidRPr="007D468A">
        <w:t xml:space="preserve"> la Cavimac </w:t>
      </w:r>
      <w:r w:rsidR="00F27F65">
        <w:t>à assumer les cotisations afférentes</w:t>
      </w:r>
      <w:r w:rsidR="007D468A" w:rsidRPr="007D468A">
        <w:t xml:space="preserve"> à titre de dommages et intérêts pour faute</w:t>
      </w:r>
      <w:r w:rsidR="00F27F65" w:rsidRPr="00F27F65">
        <w:t xml:space="preserve"> </w:t>
      </w:r>
      <w:r w:rsidR="00F27F65" w:rsidRPr="007D468A">
        <w:t>et en ce qu’il a exclu les périodes validées par la CARSAT</w:t>
      </w:r>
      <w:r w:rsidR="00F27F65">
        <w:t xml:space="preserve"> (</w:t>
      </w:r>
      <w:r w:rsidR="00F27F65" w:rsidRPr="007D468A">
        <w:t>confondant affiliation et validation</w:t>
      </w:r>
      <w:r w:rsidR="00F27F65">
        <w:t>)</w:t>
      </w:r>
      <w:r w:rsidR="003878D8">
        <w:t>,</w:t>
      </w:r>
    </w:p>
    <w:p w14:paraId="3CD65030" w14:textId="77777777" w:rsidR="00205DA9" w:rsidRPr="0076119D" w:rsidRDefault="00205DA9" w:rsidP="00205DA9">
      <w:pPr>
        <w:pStyle w:val="listepuces20"/>
      </w:pPr>
      <w:r>
        <w:t xml:space="preserve">de </w:t>
      </w:r>
      <w:r w:rsidRPr="00205DA9">
        <w:rPr>
          <w:u w:val="single"/>
        </w:rPr>
        <w:t>condamner la Cavimac</w:t>
      </w:r>
      <w:r>
        <w:t xml:space="preserve"> à prendre</w:t>
      </w:r>
      <w:r w:rsidRPr="00BF7E44">
        <w:t xml:space="preserve"> en compte </w:t>
      </w:r>
      <w:r>
        <w:t>mes</w:t>
      </w:r>
      <w:r w:rsidRPr="00BF7E44">
        <w:t xml:space="preserve"> période</w:t>
      </w:r>
      <w:r>
        <w:t>s</w:t>
      </w:r>
      <w:r w:rsidRPr="00BF7E44">
        <w:t xml:space="preserve"> </w:t>
      </w:r>
      <w:r>
        <w:t xml:space="preserve">d’activité religieuse allant </w:t>
      </w:r>
      <w:r w:rsidRPr="00BF7E44">
        <w:t xml:space="preserve">du </w:t>
      </w:r>
      <w:r w:rsidRPr="00635679">
        <w:rPr>
          <w:rFonts w:eastAsia="Calibri"/>
        </w:rPr>
        <w:t>1</w:t>
      </w:r>
      <w:r w:rsidRPr="00635679">
        <w:rPr>
          <w:rFonts w:eastAsia="Calibri"/>
          <w:vertAlign w:val="superscript"/>
        </w:rPr>
        <w:t>er</w:t>
      </w:r>
      <w:r w:rsidRPr="00635679">
        <w:rPr>
          <w:rFonts w:eastAsia="Calibri"/>
        </w:rPr>
        <w:t xml:space="preserve"> octobre 1976 au 30 juin 1978 et du 1</w:t>
      </w:r>
      <w:r w:rsidRPr="00635679">
        <w:rPr>
          <w:rFonts w:eastAsia="Calibri"/>
          <w:vertAlign w:val="superscript"/>
        </w:rPr>
        <w:t>er</w:t>
      </w:r>
      <w:r w:rsidRPr="00635679">
        <w:rPr>
          <w:rFonts w:eastAsia="Calibri"/>
        </w:rPr>
        <w:t xml:space="preserve"> octobre 1980 au 30 juin 1982</w:t>
      </w:r>
      <w:r>
        <w:rPr>
          <w:rFonts w:eastAsia="Calibri"/>
        </w:rPr>
        <w:t xml:space="preserve"> pour l’ouverture du droit et le calcul de ma pension</w:t>
      </w:r>
      <w:r>
        <w:t>.</w:t>
      </w:r>
    </w:p>
    <w:p w14:paraId="04CF04E0" w14:textId="77777777" w:rsidR="00205DA9" w:rsidRDefault="00205DA9" w:rsidP="00205DA9">
      <w:pPr>
        <w:pStyle w:val="Paragraphe12"/>
      </w:pPr>
      <w:r>
        <w:t>En effet, comme nous le montrerons,</w:t>
      </w:r>
    </w:p>
    <w:p w14:paraId="14FACB23" w14:textId="77777777" w:rsidR="00205DA9" w:rsidRDefault="00205DA9" w:rsidP="00205DA9">
      <w:pPr>
        <w:pStyle w:val="listepucescitation"/>
      </w:pPr>
      <w:r w:rsidRPr="00DB3E25">
        <w:rPr>
          <w:u w:val="single"/>
        </w:rPr>
        <w:t>concernant les périodes omises par la Cavimac</w:t>
      </w:r>
      <w:r>
        <w:t xml:space="preserve"> pour le calcul de ma pension, celles-ci concernent des périodes où j’avais un engagement religieux au service du diocèse de Clermont-Ferrand,</w:t>
      </w:r>
    </w:p>
    <w:p w14:paraId="744FB54F" w14:textId="77777777" w:rsidR="00205DA9" w:rsidRDefault="00205DA9" w:rsidP="00205DA9">
      <w:pPr>
        <w:pStyle w:val="listepucescitation"/>
      </w:pPr>
      <w:r w:rsidRPr="00DB3E25">
        <w:rPr>
          <w:u w:val="single"/>
        </w:rPr>
        <w:t>concernant les périodes exclues par le TASS</w:t>
      </w:r>
      <w:r>
        <w:t>, celles-ci correspondent soit à des périodes où je n’étais affilié à aucun régime, soit à des périodes d’activité à temps partiel,</w:t>
      </w:r>
    </w:p>
    <w:p w14:paraId="30EB8F5C" w14:textId="77777777" w:rsidR="00205DA9" w:rsidRDefault="00205DA9" w:rsidP="00205DA9">
      <w:pPr>
        <w:pStyle w:val="listepucescitation"/>
      </w:pPr>
      <w:r w:rsidRPr="00DB3E25">
        <w:rPr>
          <w:u w:val="single"/>
        </w:rPr>
        <w:t>concernant la faute de la Cavimac</w:t>
      </w:r>
      <w:r>
        <w:rPr>
          <w:u w:val="single"/>
        </w:rPr>
        <w:t xml:space="preserve"> non retenue par le TASS</w:t>
      </w:r>
      <w:r>
        <w:t>, celle-ci résulte d’une violation de la loi du 2 janvier 1978 par utilisation d’un critère religieux inopérant comme norme civile d’assujettissement à la Sécurité sociale.</w:t>
      </w:r>
    </w:p>
    <w:p w14:paraId="57E79968" w14:textId="77777777" w:rsidR="00F92AEC" w:rsidRDefault="00205DA9" w:rsidP="00205DA9">
      <w:pPr>
        <w:pStyle w:val="Paragraphe12"/>
      </w:pPr>
      <w:r>
        <w:t>Le jugement déféré par la Cavimac a jugé :</w:t>
      </w:r>
    </w:p>
    <w:p w14:paraId="6AF51494" w14:textId="49E3ACE5" w:rsidR="00F92AEC" w:rsidRDefault="00F92AEC" w:rsidP="00F92AEC">
      <w:pPr>
        <w:pStyle w:val="Citation1"/>
      </w:pPr>
      <w:r>
        <w:t xml:space="preserve">« DÉCLARE </w:t>
      </w:r>
      <w:r w:rsidR="001F464D">
        <w:t xml:space="preserve">recevable </w:t>
      </w:r>
      <w:r>
        <w:t xml:space="preserve">le recours de Monsieur </w:t>
      </w:r>
      <w:proofErr w:type="gramStart"/>
      <w:r w:rsidR="00361EEF">
        <w:t>D.....</w:t>
      </w:r>
      <w:proofErr w:type="gramEnd"/>
      <w:r w:rsidR="00361EEF">
        <w:t>.</w:t>
      </w:r>
      <w:r>
        <w:t xml:space="preserve"> </w:t>
      </w:r>
      <w:proofErr w:type="gramStart"/>
      <w:r w:rsidR="00361EEF">
        <w:t>L.....</w:t>
      </w:r>
      <w:proofErr w:type="gramEnd"/>
      <w:r w:rsidR="00361EEF">
        <w:t>.</w:t>
      </w:r>
      <w:r>
        <w:t xml:space="preserve"> formé contre la décision de rejet implicite de la Commission de Recours Amiable portant sur la décision du 9 juin 2017 de la Cavimac,</w:t>
      </w:r>
    </w:p>
    <w:p w14:paraId="57235DE3" w14:textId="6B4D78AF" w:rsidR="00F92AEC" w:rsidRDefault="00F92AEC" w:rsidP="00F92AEC">
      <w:pPr>
        <w:pStyle w:val="Citation1"/>
      </w:pPr>
      <w:r>
        <w:t>C</w:t>
      </w:r>
      <w:r w:rsidRPr="00F92AEC">
        <w:t>ONDAMNE</w:t>
      </w:r>
      <w:r w:rsidR="00055E52" w:rsidRPr="00F92AEC">
        <w:t xml:space="preserve"> la Cavimac à affilier Monsieur </w:t>
      </w:r>
      <w:proofErr w:type="gramStart"/>
      <w:r w:rsidR="00361EEF">
        <w:t>D.....</w:t>
      </w:r>
      <w:proofErr w:type="gramEnd"/>
      <w:r w:rsidR="00361EEF">
        <w:t>.</w:t>
      </w:r>
      <w:r w:rsidR="00055E52" w:rsidRPr="00F92AEC">
        <w:t xml:space="preserve"> </w:t>
      </w:r>
      <w:proofErr w:type="gramStart"/>
      <w:r w:rsidR="00361EEF">
        <w:t>L.....</w:t>
      </w:r>
      <w:proofErr w:type="gramEnd"/>
      <w:r w:rsidR="00361EEF">
        <w:t>.</w:t>
      </w:r>
      <w:r w:rsidR="00055E52" w:rsidRPr="00F92AEC">
        <w:t xml:space="preserve"> au titre de l’assurance vieillesse du 1</w:t>
      </w:r>
      <w:r w:rsidR="00055E52" w:rsidRPr="00F92AEC">
        <w:rPr>
          <w:vertAlign w:val="superscript"/>
        </w:rPr>
        <w:t>er</w:t>
      </w:r>
      <w:r w:rsidR="00055E52" w:rsidRPr="00F92AEC">
        <w:t xml:space="preserve"> octobre 1976 au 30 juin 1978 et du 1</w:t>
      </w:r>
      <w:r w:rsidR="00055E52" w:rsidRPr="00F92AEC">
        <w:rPr>
          <w:vertAlign w:val="superscript"/>
        </w:rPr>
        <w:t>er</w:t>
      </w:r>
      <w:r w:rsidR="00055E52" w:rsidRPr="00F92AEC">
        <w:t xml:space="preserve"> octobre 1980 au 30 juin 1982 et du 1</w:t>
      </w:r>
      <w:r w:rsidR="00055E52" w:rsidRPr="00F92AEC">
        <w:rPr>
          <w:vertAlign w:val="superscript"/>
        </w:rPr>
        <w:t>er</w:t>
      </w:r>
      <w:r w:rsidR="00055E52" w:rsidRPr="00F92AEC">
        <w:t xml:space="preserve"> octobre 1980 au 30 juin 1982, à l’exclusion durant ces périodes des trimestres déjà validés par la Carsat soit au titre d’un travail salarié soit au titre du service militaire</w:t>
      </w:r>
      <w:r>
        <w:t>,</w:t>
      </w:r>
    </w:p>
    <w:p w14:paraId="02D5AB81" w14:textId="77777777" w:rsidR="00F92AEC" w:rsidRDefault="00F92AEC" w:rsidP="00F92AEC">
      <w:pPr>
        <w:pStyle w:val="Citation1"/>
      </w:pPr>
      <w:r>
        <w:t>DIT que les périodes validées par la présente décision, devront être, pour celles antérieures au 1</w:t>
      </w:r>
      <w:r w:rsidRPr="00F92AEC">
        <w:rPr>
          <w:vertAlign w:val="superscript"/>
        </w:rPr>
        <w:t>er</w:t>
      </w:r>
      <w:r>
        <w:t xml:space="preserve"> janvier 1979, être assimilées à des périodes cotisées même si elles n’ont pas donné lieu à cotisation,</w:t>
      </w:r>
    </w:p>
    <w:p w14:paraId="5A2125C4" w14:textId="77777777" w:rsidR="00F92AEC" w:rsidRDefault="00F92AEC" w:rsidP="00F92AEC">
      <w:pPr>
        <w:pStyle w:val="Citation1"/>
      </w:pPr>
      <w:r>
        <w:t>DIT que pour les périodes validées par la présente décision et postérieures au 1</w:t>
      </w:r>
      <w:r w:rsidRPr="00F92AEC">
        <w:rPr>
          <w:vertAlign w:val="superscript"/>
        </w:rPr>
        <w:t>er</w:t>
      </w:r>
      <w:r>
        <w:t xml:space="preserve"> janvier 1979, il appartiendra à la Cavimac de recouvrer auprès de l’Association Diocésaine concernée les cotisations correspondantes,</w:t>
      </w:r>
    </w:p>
    <w:p w14:paraId="44B2A8FF" w14:textId="442632CC" w:rsidR="00F92AEC" w:rsidRDefault="00F92AEC" w:rsidP="00F92AEC">
      <w:pPr>
        <w:pStyle w:val="Citation1"/>
      </w:pPr>
      <w:r>
        <w:t xml:space="preserve">DÉBOUTE Monsieur </w:t>
      </w:r>
      <w:proofErr w:type="gramStart"/>
      <w:r w:rsidR="00361EEF">
        <w:t>D.....</w:t>
      </w:r>
      <w:proofErr w:type="gramEnd"/>
      <w:r w:rsidR="00361EEF">
        <w:t>.</w:t>
      </w:r>
      <w:r>
        <w:t xml:space="preserve"> </w:t>
      </w:r>
      <w:proofErr w:type="gramStart"/>
      <w:r w:rsidR="00361EEF">
        <w:t>L.....</w:t>
      </w:r>
      <w:proofErr w:type="gramEnd"/>
      <w:r w:rsidR="00361EEF">
        <w:t>.</w:t>
      </w:r>
      <w:r>
        <w:t xml:space="preserve"> de sa demande de prise en charge par la Cavimac des cotisations sociales à titre de dommage et intérêts pour faute,</w:t>
      </w:r>
    </w:p>
    <w:p w14:paraId="150A127C" w14:textId="77777777" w:rsidR="00F92AEC" w:rsidRDefault="00F92AEC" w:rsidP="00F92AEC">
      <w:pPr>
        <w:pStyle w:val="Citation1"/>
      </w:pPr>
      <w:r>
        <w:t>MET les dépens de l’instance à la charge de la Cavimac,</w:t>
      </w:r>
    </w:p>
    <w:p w14:paraId="3E73DC57" w14:textId="6D4D8DA1" w:rsidR="004062C1" w:rsidRDefault="00B92243" w:rsidP="00F92AEC">
      <w:pPr>
        <w:pStyle w:val="Citation1"/>
      </w:pPr>
      <w:r>
        <w:t xml:space="preserve">CONDAMNE </w:t>
      </w:r>
      <w:r w:rsidR="004062C1">
        <w:t>la</w:t>
      </w:r>
      <w:r>
        <w:t xml:space="preserve"> Cavimac </w:t>
      </w:r>
      <w:r w:rsidR="004062C1">
        <w:t xml:space="preserve">à payer à Monsieur </w:t>
      </w:r>
      <w:proofErr w:type="gramStart"/>
      <w:r w:rsidR="00361EEF">
        <w:t>D.....</w:t>
      </w:r>
      <w:proofErr w:type="gramEnd"/>
      <w:r w:rsidR="00361EEF">
        <w:t>.</w:t>
      </w:r>
      <w:r w:rsidR="004062C1">
        <w:t xml:space="preserve"> </w:t>
      </w:r>
      <w:proofErr w:type="gramStart"/>
      <w:r w:rsidR="00361EEF">
        <w:t>L.....</w:t>
      </w:r>
      <w:proofErr w:type="gramEnd"/>
      <w:r w:rsidR="00361EEF">
        <w:t>.</w:t>
      </w:r>
      <w:r w:rsidR="004062C1">
        <w:t xml:space="preserve"> la somme de 850 € au titre de l’article 700 du </w:t>
      </w:r>
      <w:r w:rsidR="00A221D8">
        <w:t>Code</w:t>
      </w:r>
      <w:r w:rsidR="004062C1">
        <w:t xml:space="preserve"> de Procédure Civile,</w:t>
      </w:r>
    </w:p>
    <w:p w14:paraId="7DD8BF68" w14:textId="77777777" w:rsidR="00055E52" w:rsidRDefault="004062C1" w:rsidP="00F92AEC">
      <w:pPr>
        <w:pStyle w:val="Citation1"/>
      </w:pPr>
      <w:r>
        <w:t>ORDONNE d’office l’exécution provisoire de la présente décision</w:t>
      </w:r>
      <w:r w:rsidR="00055E52" w:rsidRPr="00F92AEC">
        <w:t> ».</w:t>
      </w:r>
    </w:p>
    <w:p w14:paraId="7F33F5C2" w14:textId="788E790C" w:rsidR="00287C42" w:rsidRDefault="00287C42" w:rsidP="002F2EE7">
      <w:pPr>
        <w:pStyle w:val="Rfrence"/>
      </w:pPr>
      <w:bookmarkStart w:id="36" w:name="_Hlk514770885"/>
      <w:r w:rsidRPr="00360C3C">
        <w:t>Pièce A. jugement du TASS de Haute-Loire. Jugement du 26 janvier 2018.</w:t>
      </w:r>
      <w:bookmarkEnd w:id="36"/>
    </w:p>
    <w:p w14:paraId="0CC6B62D" w14:textId="77777777" w:rsidR="00F27F65" w:rsidRPr="00F27F65" w:rsidRDefault="00F27F65" w:rsidP="00F27F65">
      <w:pPr>
        <w:pStyle w:val="Paragraphe12"/>
      </w:pPr>
    </w:p>
    <w:p w14:paraId="3EA54D83" w14:textId="38A6B13D" w:rsidR="00DB3E25" w:rsidRDefault="00DB3E25">
      <w:pPr>
        <w:spacing w:before="0"/>
        <w:rPr>
          <w:rFonts w:ascii="Arial Narrow" w:eastAsia="Calibri" w:hAnsi="Arial Narrow"/>
          <w:b/>
          <w:bCs/>
          <w:iCs/>
          <w:caps/>
          <w:sz w:val="22"/>
        </w:rPr>
      </w:pPr>
    </w:p>
    <w:p w14:paraId="669B5FAC" w14:textId="77777777" w:rsidR="00DE5E92" w:rsidRPr="00D35230" w:rsidRDefault="00DE5E92" w:rsidP="00DE5E92">
      <w:pPr>
        <w:pStyle w:val="Titre"/>
      </w:pPr>
      <w:bookmarkStart w:id="37" w:name="_Toc51961279"/>
      <w:r>
        <w:lastRenderedPageBreak/>
        <w:t>R</w:t>
      </w:r>
      <w:r w:rsidRPr="00D35230">
        <w:t>appel des faits et de la procédure</w:t>
      </w:r>
      <w:bookmarkEnd w:id="37"/>
    </w:p>
    <w:p w14:paraId="71B23574" w14:textId="77777777" w:rsidR="00D35230" w:rsidRDefault="00D35230" w:rsidP="00D35230">
      <w:pPr>
        <w:pStyle w:val="Titre4"/>
      </w:pPr>
      <w:r>
        <w:t>Rappel des Faits</w:t>
      </w:r>
    </w:p>
    <w:p w14:paraId="5CB99987" w14:textId="77777777" w:rsidR="00EA6FC2" w:rsidRDefault="00076AE1" w:rsidP="00076AE1">
      <w:pPr>
        <w:pStyle w:val="Paragraphe12"/>
        <w:rPr>
          <w:rFonts w:eastAsia="Calibri"/>
        </w:rPr>
      </w:pPr>
      <w:r w:rsidRPr="00076AE1">
        <w:rPr>
          <w:rFonts w:eastAsia="Calibri"/>
        </w:rPr>
        <w:t xml:space="preserve">Je suis né le </w:t>
      </w:r>
      <w:r w:rsidR="0076119D">
        <w:rPr>
          <w:rFonts w:eastAsia="Calibri"/>
        </w:rPr>
        <w:t>5</w:t>
      </w:r>
      <w:r w:rsidRPr="00076AE1">
        <w:rPr>
          <w:rFonts w:eastAsia="Calibri"/>
        </w:rPr>
        <w:t xml:space="preserve"> juillet 195</w:t>
      </w:r>
      <w:r w:rsidR="0076119D">
        <w:rPr>
          <w:rFonts w:eastAsia="Calibri"/>
        </w:rPr>
        <w:t>7</w:t>
      </w:r>
      <w:r w:rsidR="00EB4A87">
        <w:rPr>
          <w:rFonts w:eastAsia="Calibri"/>
        </w:rPr>
        <w:t xml:space="preserve">. En septembre 1976, après des études au petit séminaire, </w:t>
      </w:r>
      <w:r w:rsidR="00EA6FC2">
        <w:rPr>
          <w:rFonts w:eastAsia="Calibri"/>
        </w:rPr>
        <w:t xml:space="preserve">l’archevêque </w:t>
      </w:r>
      <w:r w:rsidR="0076119D">
        <w:rPr>
          <w:rFonts w:eastAsia="Calibri"/>
        </w:rPr>
        <w:t>de Clermont-Ferrand</w:t>
      </w:r>
      <w:r w:rsidRPr="00076AE1">
        <w:rPr>
          <w:rFonts w:eastAsia="Calibri"/>
        </w:rPr>
        <w:t xml:space="preserve"> </w:t>
      </w:r>
      <w:r w:rsidR="00D31851">
        <w:rPr>
          <w:rFonts w:eastAsia="Calibri"/>
        </w:rPr>
        <w:t>m’</w:t>
      </w:r>
      <w:r w:rsidR="00EA6FC2">
        <w:rPr>
          <w:rFonts w:eastAsia="Calibri"/>
        </w:rPr>
        <w:t>a admis au grand séminaire Richelieu de Clermont-Ferrand pour</w:t>
      </w:r>
      <w:r w:rsidRPr="00076AE1">
        <w:rPr>
          <w:rFonts w:eastAsia="Calibri"/>
        </w:rPr>
        <w:t xml:space="preserve"> devenir prêtre au service du diocèse. </w:t>
      </w:r>
      <w:r w:rsidR="00EA6FC2">
        <w:rPr>
          <w:rFonts w:eastAsia="Calibri"/>
        </w:rPr>
        <w:t>A</w:t>
      </w:r>
      <w:r w:rsidR="0076119D">
        <w:rPr>
          <w:rFonts w:eastAsia="Calibri"/>
        </w:rPr>
        <w:t>près mon service militaire</w:t>
      </w:r>
      <w:r w:rsidR="00EA6FC2">
        <w:rPr>
          <w:rFonts w:eastAsia="Calibri"/>
        </w:rPr>
        <w:t xml:space="preserve"> et une période d’insertion en entreprise</w:t>
      </w:r>
      <w:r w:rsidR="0076119D">
        <w:rPr>
          <w:rFonts w:eastAsia="Calibri"/>
        </w:rPr>
        <w:t xml:space="preserve">, </w:t>
      </w:r>
      <w:r w:rsidR="00EA6FC2">
        <w:rPr>
          <w:rFonts w:eastAsia="Calibri"/>
        </w:rPr>
        <w:t>il</w:t>
      </w:r>
      <w:r w:rsidR="0076119D">
        <w:rPr>
          <w:rFonts w:eastAsia="Calibri"/>
        </w:rPr>
        <w:t xml:space="preserve"> m’a demandé d’intégrer le séminaire </w:t>
      </w:r>
      <w:r w:rsidRPr="00076AE1">
        <w:rPr>
          <w:rFonts w:eastAsia="Calibri"/>
        </w:rPr>
        <w:t xml:space="preserve">interdiocésain Saint Irénée de LYON </w:t>
      </w:r>
      <w:r w:rsidR="00EA6FC2">
        <w:rPr>
          <w:rFonts w:eastAsia="Calibri"/>
        </w:rPr>
        <w:t>de</w:t>
      </w:r>
      <w:r w:rsidRPr="00076AE1">
        <w:rPr>
          <w:rFonts w:eastAsia="Calibri"/>
        </w:rPr>
        <w:t xml:space="preserve"> septembre 19</w:t>
      </w:r>
      <w:r w:rsidR="00EA6FC2">
        <w:rPr>
          <w:rFonts w:eastAsia="Calibri"/>
        </w:rPr>
        <w:t>80 à juin 1983.</w:t>
      </w:r>
    </w:p>
    <w:p w14:paraId="5743A995" w14:textId="77777777" w:rsidR="00584F1E" w:rsidRDefault="00D31851" w:rsidP="00076AE1">
      <w:pPr>
        <w:pStyle w:val="Paragraphe12"/>
        <w:rPr>
          <w:rFonts w:eastAsia="Calibri"/>
          <w:lang w:bidi="hi-IN"/>
        </w:rPr>
      </w:pPr>
      <w:r>
        <w:rPr>
          <w:rFonts w:eastAsia="Calibri"/>
        </w:rPr>
        <w:t>Dès septembre 1976</w:t>
      </w:r>
      <w:r w:rsidR="00EA6FC2">
        <w:rPr>
          <w:rFonts w:eastAsia="Calibri"/>
        </w:rPr>
        <w:t>,</w:t>
      </w:r>
      <w:r w:rsidR="00076AE1" w:rsidRPr="00076AE1">
        <w:rPr>
          <w:rFonts w:eastAsia="Calibri"/>
        </w:rPr>
        <w:t xml:space="preserve"> je me suis engagé à vivre en communauté</w:t>
      </w:r>
      <w:r w:rsidR="00EA6FC2">
        <w:rPr>
          <w:rFonts w:eastAsia="Calibri"/>
        </w:rPr>
        <w:t xml:space="preserve"> avec des séminaristes et des prêtres</w:t>
      </w:r>
      <w:r w:rsidR="00076AE1" w:rsidRPr="00076AE1">
        <w:rPr>
          <w:rFonts w:eastAsia="Calibri"/>
        </w:rPr>
        <w:t xml:space="preserve">, à respecter </w:t>
      </w:r>
      <w:r w:rsidR="00076AE1" w:rsidRPr="00EA6FC2">
        <w:rPr>
          <w:rFonts w:eastAsia="Calibri"/>
          <w:spacing w:val="-2"/>
        </w:rPr>
        <w:t>le règlement du séminaire, à exercer une activité exclusivement religieuse</w:t>
      </w:r>
      <w:r w:rsidR="00EA6FC2">
        <w:rPr>
          <w:rFonts w:eastAsia="Calibri"/>
          <w:spacing w:val="-2"/>
        </w:rPr>
        <w:t>,</w:t>
      </w:r>
      <w:r w:rsidR="00076AE1" w:rsidRPr="00EA6FC2">
        <w:rPr>
          <w:rFonts w:eastAsia="Calibri"/>
          <w:spacing w:val="-2"/>
        </w:rPr>
        <w:t xml:space="preserve"> à approfondir ma spiritualité catholique</w:t>
      </w:r>
      <w:r w:rsidR="00EA6FC2">
        <w:rPr>
          <w:rFonts w:eastAsia="Calibri"/>
          <w:spacing w:val="-2"/>
        </w:rPr>
        <w:t xml:space="preserve">, </w:t>
      </w:r>
      <w:r w:rsidR="00EA6FC2">
        <w:rPr>
          <w:rFonts w:eastAsia="Calibri"/>
          <w:lang w:bidi="hi-IN"/>
        </w:rPr>
        <w:t>à pratiquer une vie de</w:t>
      </w:r>
      <w:r w:rsidR="00076AE1" w:rsidRPr="00076AE1">
        <w:rPr>
          <w:rFonts w:eastAsia="Calibri"/>
          <w:lang w:bidi="hi-IN"/>
        </w:rPr>
        <w:t xml:space="preserve"> prière </w:t>
      </w:r>
      <w:r w:rsidR="00EA6FC2">
        <w:rPr>
          <w:rFonts w:eastAsia="Calibri"/>
          <w:lang w:bidi="hi-IN"/>
        </w:rPr>
        <w:t>intense, à respecter le célibat et à exercer des</w:t>
      </w:r>
      <w:r w:rsidR="00076AE1" w:rsidRPr="00076AE1">
        <w:rPr>
          <w:rFonts w:eastAsia="Calibri"/>
          <w:lang w:bidi="hi-IN"/>
        </w:rPr>
        <w:t xml:space="preserve"> activités pastorales</w:t>
      </w:r>
      <w:r w:rsidR="00EA6FC2">
        <w:rPr>
          <w:rFonts w:eastAsia="Calibri"/>
          <w:lang w:bidi="hi-IN"/>
        </w:rPr>
        <w:t xml:space="preserve"> en paroisse.</w:t>
      </w:r>
      <w:r w:rsidR="00076AE1" w:rsidRPr="00076AE1">
        <w:rPr>
          <w:rFonts w:eastAsia="Calibri"/>
          <w:lang w:bidi="hi-IN"/>
        </w:rPr>
        <w:t xml:space="preserve"> </w:t>
      </w:r>
    </w:p>
    <w:p w14:paraId="59CD954A" w14:textId="77777777" w:rsidR="00076AE1" w:rsidRDefault="00076AE1" w:rsidP="00076AE1">
      <w:pPr>
        <w:pStyle w:val="Paragraphe12"/>
        <w:rPr>
          <w:rFonts w:eastAsia="Calibri"/>
        </w:rPr>
      </w:pPr>
      <w:r w:rsidRPr="00076AE1">
        <w:rPr>
          <w:rFonts w:eastAsia="Calibri"/>
        </w:rPr>
        <w:t xml:space="preserve">En contrepartie de mon engagement à son service, l’Association diocésaine </w:t>
      </w:r>
      <w:r w:rsidR="00EA6FC2">
        <w:rPr>
          <w:rFonts w:eastAsia="Calibri"/>
        </w:rPr>
        <w:t>de Clermont-Ferrand</w:t>
      </w:r>
      <w:r w:rsidRPr="00076AE1">
        <w:rPr>
          <w:rFonts w:eastAsia="Calibri"/>
        </w:rPr>
        <w:t xml:space="preserve"> </w:t>
      </w:r>
      <w:r w:rsidR="00467A7D">
        <w:rPr>
          <w:rFonts w:eastAsia="Calibri"/>
        </w:rPr>
        <w:t>prenait</w:t>
      </w:r>
      <w:r w:rsidRPr="00076AE1">
        <w:rPr>
          <w:rFonts w:eastAsia="Calibri"/>
        </w:rPr>
        <w:t xml:space="preserve"> en charge mes moyens de subsistance</w:t>
      </w:r>
      <w:r w:rsidR="00EA6FC2">
        <w:rPr>
          <w:rFonts w:eastAsia="Calibri"/>
        </w:rPr>
        <w:t xml:space="preserve">, remboursait mes frais </w:t>
      </w:r>
      <w:r w:rsidR="00F45B16">
        <w:rPr>
          <w:rFonts w:eastAsia="Calibri"/>
        </w:rPr>
        <w:t xml:space="preserve">liés à mes activités </w:t>
      </w:r>
      <w:r w:rsidR="00EA6FC2">
        <w:rPr>
          <w:rFonts w:eastAsia="Calibri"/>
        </w:rPr>
        <w:t>pastorale</w:t>
      </w:r>
      <w:r w:rsidR="00F45B16">
        <w:rPr>
          <w:rFonts w:eastAsia="Calibri"/>
        </w:rPr>
        <w:t>s</w:t>
      </w:r>
      <w:r w:rsidR="00EA6FC2">
        <w:rPr>
          <w:rFonts w:eastAsia="Calibri"/>
        </w:rPr>
        <w:t xml:space="preserve"> et me versait un petit pécule</w:t>
      </w:r>
      <w:r w:rsidRPr="00076AE1">
        <w:rPr>
          <w:rFonts w:eastAsia="Calibri"/>
        </w:rPr>
        <w:t>.</w:t>
      </w:r>
    </w:p>
    <w:p w14:paraId="3EE521C2" w14:textId="77777777" w:rsidR="004264E3" w:rsidRPr="00076AE1" w:rsidRDefault="004264E3" w:rsidP="004264E3">
      <w:pPr>
        <w:pStyle w:val="Paragraphe12"/>
        <w:rPr>
          <w:rFonts w:eastAsia="Calibri"/>
        </w:rPr>
      </w:pPr>
      <w:r>
        <w:rPr>
          <w:rFonts w:eastAsia="Calibri"/>
          <w:lang w:bidi="hi-IN"/>
        </w:rPr>
        <w:t>Mon admission au grand séminaire, en septembre 1976, marque</w:t>
      </w:r>
      <w:r w:rsidRPr="00076AE1">
        <w:rPr>
          <w:rFonts w:eastAsia="Calibri"/>
        </w:rPr>
        <w:t xml:space="preserve"> </w:t>
      </w:r>
      <w:r>
        <w:rPr>
          <w:rFonts w:eastAsia="Calibri"/>
        </w:rPr>
        <w:t xml:space="preserve">ainsi </w:t>
      </w:r>
      <w:r w:rsidRPr="00076AE1">
        <w:rPr>
          <w:rFonts w:eastAsia="Calibri"/>
        </w:rPr>
        <w:t>un double engagement :</w:t>
      </w:r>
    </w:p>
    <w:p w14:paraId="774CDC33" w14:textId="77777777" w:rsidR="004264E3" w:rsidRPr="00076AE1" w:rsidRDefault="00F45B16" w:rsidP="004264E3">
      <w:pPr>
        <w:pStyle w:val="listepucescitation"/>
      </w:pPr>
      <w:r>
        <w:t>m</w:t>
      </w:r>
      <w:r w:rsidR="004264E3" w:rsidRPr="00076AE1">
        <w:t>on engagement religieux au service du diocèse</w:t>
      </w:r>
      <w:r w:rsidR="004264E3">
        <w:t xml:space="preserve"> de Clermont-Ferrand</w:t>
      </w:r>
      <w:r w:rsidR="004264E3" w:rsidRPr="00076AE1">
        <w:t>,</w:t>
      </w:r>
    </w:p>
    <w:p w14:paraId="5AA890BA" w14:textId="77777777" w:rsidR="004264E3" w:rsidRPr="00076AE1" w:rsidRDefault="00F45B16" w:rsidP="004264E3">
      <w:pPr>
        <w:pStyle w:val="listepucescitation"/>
      </w:pPr>
      <w:r>
        <w:t>l</w:t>
      </w:r>
      <w:r w:rsidR="004264E3" w:rsidRPr="00076AE1">
        <w:t xml:space="preserve">’engagement de l’Archevêque de </w:t>
      </w:r>
      <w:r w:rsidR="004264E3">
        <w:t xml:space="preserve">Clermont-Ferrand </w:t>
      </w:r>
      <w:r>
        <w:t xml:space="preserve">à </w:t>
      </w:r>
      <w:r w:rsidRPr="00076AE1">
        <w:t xml:space="preserve">assurer </w:t>
      </w:r>
      <w:r w:rsidR="004264E3" w:rsidRPr="00076AE1">
        <w:t>ma subsistance.</w:t>
      </w:r>
    </w:p>
    <w:p w14:paraId="0FC527AF" w14:textId="77777777" w:rsidR="00076AE1" w:rsidRPr="00076AE1" w:rsidRDefault="00076AE1" w:rsidP="00EB6C8F">
      <w:pPr>
        <w:pStyle w:val="Paragraphe12"/>
        <w:rPr>
          <w:rFonts w:eastAsia="Calibri"/>
          <w:lang w:bidi="hi-IN"/>
        </w:rPr>
      </w:pPr>
      <w:r w:rsidRPr="00076AE1">
        <w:rPr>
          <w:rFonts w:eastAsia="Calibri"/>
          <w:spacing w:val="-2"/>
          <w:lang w:bidi="hi-IN"/>
        </w:rPr>
        <w:t>À partir de septembre 197</w:t>
      </w:r>
      <w:r w:rsidR="00907161">
        <w:rPr>
          <w:rFonts w:eastAsia="Calibri"/>
          <w:spacing w:val="-2"/>
          <w:lang w:bidi="hi-IN"/>
        </w:rPr>
        <w:t>6</w:t>
      </w:r>
      <w:r w:rsidRPr="00076AE1">
        <w:rPr>
          <w:rFonts w:eastAsia="Calibri"/>
          <w:spacing w:val="-2"/>
          <w:lang w:bidi="hi-IN"/>
        </w:rPr>
        <w:t xml:space="preserve">, je relevais donc de l’Association diocésaine de </w:t>
      </w:r>
      <w:r w:rsidR="00907161">
        <w:rPr>
          <w:rFonts w:eastAsia="Calibri"/>
          <w:spacing w:val="-2"/>
          <w:lang w:bidi="hi-IN"/>
        </w:rPr>
        <w:t>Clermont-Ferrand</w:t>
      </w:r>
      <w:r w:rsidRPr="00076AE1">
        <w:rPr>
          <w:rFonts w:eastAsia="Calibri"/>
          <w:spacing w:val="-2"/>
          <w:lang w:bidi="hi-IN"/>
        </w:rPr>
        <w:t xml:space="preserve">. </w:t>
      </w:r>
      <w:r w:rsidR="00467A7D">
        <w:rPr>
          <w:rFonts w:eastAsia="Calibri"/>
          <w:spacing w:val="-2"/>
          <w:lang w:bidi="hi-IN"/>
        </w:rPr>
        <w:t>E</w:t>
      </w:r>
      <w:r w:rsidRPr="00076AE1">
        <w:rPr>
          <w:rFonts w:eastAsia="Calibri"/>
          <w:spacing w:val="-2"/>
          <w:lang w:bidi="hi-IN"/>
        </w:rPr>
        <w:t>ngagé à son service</w:t>
      </w:r>
      <w:r w:rsidRPr="00076AE1">
        <w:rPr>
          <w:rFonts w:eastAsia="Calibri"/>
          <w:lang w:bidi="hi-IN"/>
        </w:rPr>
        <w:t xml:space="preserve"> et pris en charge matériellement par elle</w:t>
      </w:r>
      <w:r w:rsidR="00467A7D">
        <w:rPr>
          <w:rFonts w:eastAsia="Calibri"/>
          <w:lang w:bidi="hi-IN"/>
        </w:rPr>
        <w:t>, j’aurais dû</w:t>
      </w:r>
      <w:r w:rsidRPr="00076AE1">
        <w:rPr>
          <w:rFonts w:eastAsia="Calibri"/>
          <w:lang w:bidi="hi-IN"/>
        </w:rPr>
        <w:t xml:space="preserve"> bénéfi</w:t>
      </w:r>
      <w:r w:rsidR="00907161">
        <w:rPr>
          <w:rFonts w:eastAsia="Calibri"/>
          <w:lang w:bidi="hi-IN"/>
        </w:rPr>
        <w:t xml:space="preserve">cier de la protection sociale </w:t>
      </w:r>
      <w:r w:rsidR="00F45B16">
        <w:rPr>
          <w:rFonts w:eastAsia="Calibri"/>
          <w:lang w:bidi="hi-IN"/>
        </w:rPr>
        <w:t>(</w:t>
      </w:r>
      <w:r w:rsidRPr="00076AE1">
        <w:rPr>
          <w:rFonts w:eastAsia="Calibri"/>
          <w:lang w:bidi="hi-IN"/>
        </w:rPr>
        <w:t>et notamm</w:t>
      </w:r>
      <w:r w:rsidR="00907161">
        <w:rPr>
          <w:rFonts w:eastAsia="Calibri"/>
          <w:lang w:bidi="hi-IN"/>
        </w:rPr>
        <w:t>ent de la protection vieillesse</w:t>
      </w:r>
      <w:r w:rsidR="00F45B16">
        <w:rPr>
          <w:rFonts w:eastAsia="Calibri"/>
          <w:lang w:bidi="hi-IN"/>
        </w:rPr>
        <w:t>)</w:t>
      </w:r>
      <w:r w:rsidR="00F45B16" w:rsidRPr="00076AE1">
        <w:rPr>
          <w:rFonts w:eastAsia="Calibri"/>
          <w:lang w:bidi="hi-IN"/>
        </w:rPr>
        <w:t xml:space="preserve"> </w:t>
      </w:r>
      <w:r w:rsidRPr="00076AE1">
        <w:rPr>
          <w:rFonts w:eastAsia="Calibri"/>
          <w:lang w:bidi="hi-IN"/>
        </w:rPr>
        <w:t>et être affilié au régime des cultes puisque je ne relevais d’aucun autre régime de base de sécurité sociale.</w:t>
      </w:r>
    </w:p>
    <w:p w14:paraId="19901E92" w14:textId="77777777" w:rsidR="00076AE1" w:rsidRPr="00076AE1" w:rsidRDefault="00076AE1" w:rsidP="00EB6C8F">
      <w:pPr>
        <w:pStyle w:val="Paragraphe12"/>
        <w:rPr>
          <w:rFonts w:eastAsia="Calibri"/>
          <w:lang w:bidi="hi-IN"/>
        </w:rPr>
      </w:pPr>
      <w:r w:rsidRPr="00076AE1">
        <w:rPr>
          <w:rFonts w:eastAsia="Calibri"/>
          <w:lang w:bidi="hi-IN"/>
        </w:rPr>
        <w:t xml:space="preserve">Or, </w:t>
      </w:r>
      <w:r w:rsidR="00907161">
        <w:rPr>
          <w:rFonts w:eastAsia="Calibri"/>
          <w:lang w:bidi="hi-IN"/>
        </w:rPr>
        <w:t>faisant valoir de manière inappropriée le</w:t>
      </w:r>
      <w:r w:rsidRPr="00076AE1">
        <w:rPr>
          <w:rFonts w:eastAsia="Calibri"/>
          <w:lang w:bidi="hi-IN"/>
        </w:rPr>
        <w:t xml:space="preserve"> rite </w:t>
      </w:r>
      <w:r w:rsidR="00907161">
        <w:rPr>
          <w:rFonts w:eastAsia="Calibri"/>
          <w:lang w:bidi="hi-IN"/>
        </w:rPr>
        <w:t>du</w:t>
      </w:r>
      <w:r w:rsidRPr="00076AE1">
        <w:rPr>
          <w:rFonts w:eastAsia="Calibri"/>
          <w:lang w:bidi="hi-IN"/>
        </w:rPr>
        <w:t xml:space="preserve"> diaconat, intervenu le </w:t>
      </w:r>
      <w:r w:rsidR="00907161">
        <w:rPr>
          <w:rFonts w:eastAsia="Calibri"/>
          <w:lang w:bidi="hi-IN"/>
        </w:rPr>
        <w:t>27 juin 1982</w:t>
      </w:r>
      <w:r w:rsidRPr="00076AE1">
        <w:rPr>
          <w:rFonts w:eastAsia="Calibri"/>
          <w:lang w:bidi="hi-IN"/>
        </w:rPr>
        <w:t xml:space="preserve">, la </w:t>
      </w:r>
      <w:r w:rsidR="00907161">
        <w:rPr>
          <w:rFonts w:eastAsia="Calibri"/>
          <w:lang w:bidi="hi-IN"/>
        </w:rPr>
        <w:t>Cavimac</w:t>
      </w:r>
      <w:r w:rsidRPr="00076AE1">
        <w:rPr>
          <w:rFonts w:eastAsia="Calibri"/>
          <w:lang w:bidi="hi-IN"/>
        </w:rPr>
        <w:t xml:space="preserve"> </w:t>
      </w:r>
      <w:r w:rsidR="00D31851">
        <w:rPr>
          <w:rFonts w:eastAsia="Calibri"/>
          <w:lang w:bidi="hi-IN"/>
        </w:rPr>
        <w:t xml:space="preserve">a </w:t>
      </w:r>
      <w:r w:rsidRPr="00076AE1">
        <w:rPr>
          <w:rFonts w:eastAsia="Calibri"/>
          <w:lang w:bidi="hi-IN"/>
        </w:rPr>
        <w:t>repouss</w:t>
      </w:r>
      <w:r w:rsidR="00D31851">
        <w:rPr>
          <w:rFonts w:eastAsia="Calibri"/>
          <w:lang w:bidi="hi-IN"/>
        </w:rPr>
        <w:t>é</w:t>
      </w:r>
      <w:r w:rsidRPr="00076AE1">
        <w:rPr>
          <w:rFonts w:eastAsia="Calibri"/>
          <w:lang w:bidi="hi-IN"/>
        </w:rPr>
        <w:t xml:space="preserve"> mon </w:t>
      </w:r>
      <w:r w:rsidRPr="00EB6C8F">
        <w:rPr>
          <w:rFonts w:eastAsia="Calibri"/>
          <w:spacing w:val="-2"/>
          <w:lang w:bidi="hi-IN"/>
        </w:rPr>
        <w:t xml:space="preserve">affiliation à l’assurance vieillesse </w:t>
      </w:r>
      <w:r w:rsidR="00F45B16">
        <w:rPr>
          <w:rFonts w:eastAsia="Calibri"/>
          <w:spacing w:val="-2"/>
          <w:lang w:bidi="hi-IN"/>
        </w:rPr>
        <w:t>a</w:t>
      </w:r>
      <w:r w:rsidRPr="00EB6C8F">
        <w:rPr>
          <w:rFonts w:eastAsia="Calibri"/>
          <w:spacing w:val="-2"/>
          <w:lang w:bidi="hi-IN"/>
        </w:rPr>
        <w:t>u 1</w:t>
      </w:r>
      <w:r w:rsidRPr="00EB6C8F">
        <w:rPr>
          <w:rFonts w:eastAsia="Calibri"/>
          <w:spacing w:val="-2"/>
          <w:vertAlign w:val="superscript"/>
          <w:lang w:bidi="hi-IN"/>
        </w:rPr>
        <w:t>er</w:t>
      </w:r>
      <w:r w:rsidRPr="00EB6C8F">
        <w:rPr>
          <w:rFonts w:eastAsia="Calibri"/>
          <w:spacing w:val="-2"/>
          <w:lang w:bidi="hi-IN"/>
        </w:rPr>
        <w:t xml:space="preserve"> </w:t>
      </w:r>
      <w:r w:rsidR="00907161">
        <w:rPr>
          <w:rFonts w:eastAsia="Calibri"/>
          <w:spacing w:val="-2"/>
          <w:lang w:bidi="hi-IN"/>
        </w:rPr>
        <w:t>juillet 1982</w:t>
      </w:r>
      <w:r w:rsidRPr="00EB6C8F">
        <w:rPr>
          <w:rFonts w:eastAsia="Calibri"/>
          <w:spacing w:val="-2"/>
          <w:lang w:bidi="hi-IN"/>
        </w:rPr>
        <w:t>, alors que j’ai eu, avant et après cette date, le mêm</w:t>
      </w:r>
      <w:r w:rsidR="0032158B" w:rsidRPr="00EB6C8F">
        <w:rPr>
          <w:rFonts w:eastAsia="Calibri"/>
          <w:spacing w:val="-2"/>
          <w:lang w:bidi="hi-IN"/>
        </w:rPr>
        <w:t>e</w:t>
      </w:r>
      <w:r w:rsidRPr="00076AE1">
        <w:rPr>
          <w:rFonts w:eastAsia="Calibri"/>
          <w:lang w:bidi="hi-IN"/>
        </w:rPr>
        <w:t xml:space="preserve"> engagement </w:t>
      </w:r>
      <w:r w:rsidR="00F45B16">
        <w:rPr>
          <w:rFonts w:eastAsia="Calibri"/>
          <w:lang w:bidi="hi-IN"/>
        </w:rPr>
        <w:t>au service du diocèse de Clermont</w:t>
      </w:r>
      <w:r w:rsidRPr="00076AE1">
        <w:rPr>
          <w:rFonts w:eastAsia="Calibri"/>
          <w:lang w:bidi="hi-IN"/>
        </w:rPr>
        <w:t xml:space="preserve">, le même mode de vie en communauté et les mêmes activités </w:t>
      </w:r>
      <w:r w:rsidR="00F45B16">
        <w:rPr>
          <w:rFonts w:eastAsia="Calibri"/>
          <w:lang w:bidi="hi-IN"/>
        </w:rPr>
        <w:t>cultuelles</w:t>
      </w:r>
      <w:r w:rsidR="0032158B">
        <w:rPr>
          <w:rFonts w:eastAsia="Calibri"/>
          <w:lang w:bidi="hi-IN"/>
        </w:rPr>
        <w:t>.</w:t>
      </w:r>
    </w:p>
    <w:p w14:paraId="48F19125" w14:textId="77777777" w:rsidR="005A5FE1" w:rsidRDefault="00076AE1" w:rsidP="00907161">
      <w:pPr>
        <w:pStyle w:val="Paragraphe12"/>
        <w:rPr>
          <w:b/>
          <w:bCs/>
          <w:iCs/>
          <w:caps/>
        </w:rPr>
      </w:pPr>
      <w:r w:rsidRPr="00076AE1">
        <w:rPr>
          <w:rFonts w:eastAsia="Calibri"/>
          <w:lang w:bidi="hi-IN"/>
        </w:rPr>
        <w:t xml:space="preserve">Je demande donc </w:t>
      </w:r>
      <w:r w:rsidR="00907161">
        <w:rPr>
          <w:rFonts w:eastAsia="Calibri"/>
          <w:lang w:bidi="hi-IN"/>
        </w:rPr>
        <w:t>que la Cavimac soit condamnée à m’affilier au titre de l’assurance vieillesse à la date du 1</w:t>
      </w:r>
      <w:r w:rsidR="00907161" w:rsidRPr="00907161">
        <w:rPr>
          <w:rFonts w:eastAsia="Calibri"/>
          <w:vertAlign w:val="superscript"/>
          <w:lang w:bidi="hi-IN"/>
        </w:rPr>
        <w:t>er</w:t>
      </w:r>
      <w:r w:rsidR="00D31851">
        <w:rPr>
          <w:rFonts w:eastAsia="Calibri"/>
          <w:lang w:bidi="hi-IN"/>
        </w:rPr>
        <w:t> </w:t>
      </w:r>
      <w:r w:rsidR="00907161">
        <w:rPr>
          <w:rFonts w:eastAsia="Calibri"/>
          <w:lang w:bidi="hi-IN"/>
        </w:rPr>
        <w:t xml:space="preserve">septembre 1976 et à prendre en compte mes périodes d’activité religieuse allant </w:t>
      </w:r>
      <w:bookmarkStart w:id="38" w:name="_Hlk499892790"/>
      <w:r w:rsidR="00907161">
        <w:rPr>
          <w:rFonts w:eastAsia="Calibri"/>
          <w:lang w:bidi="hi-IN"/>
        </w:rPr>
        <w:t xml:space="preserve">du </w:t>
      </w:r>
      <w:bookmarkStart w:id="39" w:name="_Hlk496193360"/>
      <w:r w:rsidR="00907161" w:rsidRPr="00907161">
        <w:rPr>
          <w:rFonts w:eastAsia="Calibri"/>
          <w:lang w:bidi="hi-IN"/>
        </w:rPr>
        <w:t>1</w:t>
      </w:r>
      <w:r w:rsidR="00907161" w:rsidRPr="00907161">
        <w:rPr>
          <w:rFonts w:eastAsia="Calibri"/>
          <w:vertAlign w:val="superscript"/>
          <w:lang w:bidi="hi-IN"/>
        </w:rPr>
        <w:t>er</w:t>
      </w:r>
      <w:r w:rsidR="00907161">
        <w:rPr>
          <w:rFonts w:eastAsia="Calibri"/>
          <w:lang w:bidi="hi-IN"/>
        </w:rPr>
        <w:t xml:space="preserve"> </w:t>
      </w:r>
      <w:r w:rsidR="00907161" w:rsidRPr="00907161">
        <w:rPr>
          <w:rFonts w:eastAsia="Calibri"/>
          <w:lang w:bidi="hi-IN"/>
        </w:rPr>
        <w:t>octobre 1976 au 30 juin 1978 et du 1</w:t>
      </w:r>
      <w:r w:rsidR="00907161" w:rsidRPr="00907161">
        <w:rPr>
          <w:rFonts w:eastAsia="Calibri"/>
          <w:vertAlign w:val="superscript"/>
          <w:lang w:bidi="hi-IN"/>
        </w:rPr>
        <w:t>er</w:t>
      </w:r>
      <w:r w:rsidR="00907161">
        <w:rPr>
          <w:rFonts w:eastAsia="Calibri"/>
          <w:lang w:bidi="hi-IN"/>
        </w:rPr>
        <w:t xml:space="preserve"> </w:t>
      </w:r>
      <w:r w:rsidR="00907161" w:rsidRPr="00907161">
        <w:rPr>
          <w:rFonts w:eastAsia="Calibri"/>
          <w:lang w:bidi="hi-IN"/>
        </w:rPr>
        <w:t>octobre 1980 au 30 juin 1982</w:t>
      </w:r>
      <w:bookmarkEnd w:id="38"/>
      <w:bookmarkEnd w:id="39"/>
      <w:r w:rsidR="00907161">
        <w:rPr>
          <w:rFonts w:eastAsia="Calibri"/>
          <w:lang w:bidi="hi-IN"/>
        </w:rPr>
        <w:t xml:space="preserve"> pour l’ouverture du droit et le calcul de ma pension de retraite.</w:t>
      </w:r>
    </w:p>
    <w:p w14:paraId="765A0491" w14:textId="77777777" w:rsidR="0032158B" w:rsidRDefault="0032158B">
      <w:pPr>
        <w:spacing w:before="0"/>
        <w:rPr>
          <w:rFonts w:ascii="Arial Narrow" w:eastAsia="Calibri" w:hAnsi="Arial Narrow"/>
          <w:b/>
          <w:bCs/>
          <w:iCs/>
          <w:caps/>
          <w:sz w:val="22"/>
        </w:rPr>
      </w:pPr>
      <w:r>
        <w:br w:type="page"/>
      </w:r>
    </w:p>
    <w:p w14:paraId="766E1D7E" w14:textId="77777777" w:rsidR="00D35230" w:rsidRPr="00D35230" w:rsidRDefault="00D35230" w:rsidP="00D35230">
      <w:pPr>
        <w:pStyle w:val="Titre4"/>
      </w:pPr>
      <w:r>
        <w:lastRenderedPageBreak/>
        <w:t>Rappel de la procédur</w:t>
      </w:r>
      <w:r w:rsidRPr="00D35230">
        <w:t>e</w:t>
      </w:r>
    </w:p>
    <w:p w14:paraId="796E5D7C" w14:textId="77777777" w:rsidR="00C20389" w:rsidRDefault="00C20389" w:rsidP="00C20389">
      <w:pPr>
        <w:pStyle w:val="Paragraphe12"/>
        <w:rPr>
          <w:rFonts w:eastAsia="Calibri"/>
        </w:rPr>
      </w:pPr>
      <w:bookmarkStart w:id="40" w:name="_Toc353965331"/>
      <w:r>
        <w:rPr>
          <w:rFonts w:eastAsia="Calibri"/>
        </w:rPr>
        <w:t xml:space="preserve">Le 17 janvier 2017, constatant l’absence </w:t>
      </w:r>
      <w:r w:rsidR="00207A9A">
        <w:rPr>
          <w:rFonts w:eastAsia="Calibri"/>
        </w:rPr>
        <w:t xml:space="preserve">de deux </w:t>
      </w:r>
      <w:r>
        <w:rPr>
          <w:rFonts w:eastAsia="Calibri"/>
        </w:rPr>
        <w:t>période</w:t>
      </w:r>
      <w:r w:rsidR="00207A9A">
        <w:rPr>
          <w:rFonts w:eastAsia="Calibri"/>
        </w:rPr>
        <w:t>s</w:t>
      </w:r>
      <w:r>
        <w:rPr>
          <w:rFonts w:eastAsia="Calibri"/>
        </w:rPr>
        <w:t xml:space="preserve"> d’activité sur mon relevé de situation, j’ai demandé à la Cavimac de me fournir un relevé incluant </w:t>
      </w:r>
      <w:r w:rsidR="00207A9A">
        <w:rPr>
          <w:rFonts w:eastAsia="Calibri"/>
        </w:rPr>
        <w:t xml:space="preserve">ces </w:t>
      </w:r>
      <w:r>
        <w:rPr>
          <w:rFonts w:eastAsia="Calibri"/>
        </w:rPr>
        <w:t>périodes d’activité omises.</w:t>
      </w:r>
    </w:p>
    <w:p w14:paraId="1A0561D9" w14:textId="77777777" w:rsidR="00F116C6" w:rsidRPr="00F116C6" w:rsidRDefault="00F116C6" w:rsidP="002F2EE7">
      <w:pPr>
        <w:pStyle w:val="Rfrence"/>
      </w:pPr>
      <w:r>
        <w:t>Pièce 1. Courrier à la Cavimac. 17 janvier 2017.</w:t>
      </w:r>
    </w:p>
    <w:p w14:paraId="5B8788CA" w14:textId="28F408DB" w:rsidR="00C20389" w:rsidRDefault="00C20389" w:rsidP="00C20389">
      <w:pPr>
        <w:pStyle w:val="Paragraphe12"/>
        <w:rPr>
          <w:rFonts w:eastAsia="Calibri"/>
        </w:rPr>
      </w:pPr>
      <w:r>
        <w:rPr>
          <w:rFonts w:eastAsia="Calibri"/>
        </w:rPr>
        <w:t xml:space="preserve">Le 19 janvier 2017, la Cavimac me demandait de remplir un formulaire d’attestation de « vie religieuse », notion inconnue du </w:t>
      </w:r>
      <w:r w:rsidR="00A221D8">
        <w:rPr>
          <w:rFonts w:eastAsia="Calibri"/>
        </w:rPr>
        <w:t>Code</w:t>
      </w:r>
      <w:r>
        <w:rPr>
          <w:rFonts w:eastAsia="Calibri"/>
        </w:rPr>
        <w:t xml:space="preserve"> de la Sécurité sociale</w:t>
      </w:r>
      <w:r w:rsidR="002E6A4E">
        <w:rPr>
          <w:rFonts w:eastAsia="Calibri"/>
        </w:rPr>
        <w:t xml:space="preserve"> (CSS)</w:t>
      </w:r>
      <w:r>
        <w:rPr>
          <w:rFonts w:eastAsia="Calibri"/>
        </w:rPr>
        <w:t>. Ce formulaire précisait que la date de reconnaissance de la « qualité cultuelle » était déterminée par des critères (rites religieux de tonsure, diaconat, vœux, etc.) déclarés illégaux par le Co</w:t>
      </w:r>
      <w:r w:rsidR="00643BEA">
        <w:rPr>
          <w:rFonts w:eastAsia="Calibri"/>
        </w:rPr>
        <w:t>nseil d’État et rejetés par la C</w:t>
      </w:r>
      <w:r>
        <w:rPr>
          <w:rFonts w:eastAsia="Calibri"/>
        </w:rPr>
        <w:t>our de cassation.</w:t>
      </w:r>
    </w:p>
    <w:p w14:paraId="799787BE" w14:textId="77777777" w:rsidR="00F116C6" w:rsidRDefault="00F116C6" w:rsidP="002F2EE7">
      <w:pPr>
        <w:pStyle w:val="Rfrence"/>
      </w:pPr>
      <w:r>
        <w:t>Pièce 2. Courrier de la Cavimac. 19 janvier 2017.</w:t>
      </w:r>
    </w:p>
    <w:p w14:paraId="453F8679" w14:textId="77777777" w:rsidR="00C20389" w:rsidRDefault="00C20389" w:rsidP="00C20389">
      <w:pPr>
        <w:pStyle w:val="Paragraphe12"/>
        <w:rPr>
          <w:rFonts w:eastAsia="Calibri"/>
        </w:rPr>
      </w:pPr>
      <w:r>
        <w:rPr>
          <w:rFonts w:eastAsia="Calibri"/>
        </w:rPr>
        <w:t>Le 29 janvier 2017, la Cavimac me faisait parvenir un relevé de situation qui, de nouveau, omettait mes périodes d’activité religieuse du 1</w:t>
      </w:r>
      <w:r w:rsidRPr="003337DC">
        <w:rPr>
          <w:rFonts w:eastAsia="Calibri"/>
          <w:vertAlign w:val="superscript"/>
        </w:rPr>
        <w:t>er</w:t>
      </w:r>
      <w:r>
        <w:rPr>
          <w:rFonts w:eastAsia="Calibri"/>
        </w:rPr>
        <w:t xml:space="preserve"> </w:t>
      </w:r>
      <w:r w:rsidRPr="000720B4">
        <w:rPr>
          <w:rFonts w:eastAsia="Calibri"/>
        </w:rPr>
        <w:t>octobre 197</w:t>
      </w:r>
      <w:r>
        <w:rPr>
          <w:rFonts w:eastAsia="Calibri"/>
        </w:rPr>
        <w:t>6</w:t>
      </w:r>
      <w:r w:rsidRPr="000720B4">
        <w:rPr>
          <w:rFonts w:eastAsia="Calibri"/>
        </w:rPr>
        <w:t xml:space="preserve"> au 30 juin 1978 et du 1</w:t>
      </w:r>
      <w:r w:rsidRPr="000720B4">
        <w:rPr>
          <w:rFonts w:eastAsia="Calibri"/>
          <w:vertAlign w:val="superscript"/>
        </w:rPr>
        <w:t>er</w:t>
      </w:r>
      <w:r>
        <w:rPr>
          <w:rFonts w:eastAsia="Calibri"/>
        </w:rPr>
        <w:t xml:space="preserve"> </w:t>
      </w:r>
      <w:r w:rsidRPr="000720B4">
        <w:rPr>
          <w:rFonts w:eastAsia="Calibri"/>
        </w:rPr>
        <w:t>octobre 1980 au 30 juin 19</w:t>
      </w:r>
      <w:r>
        <w:rPr>
          <w:rFonts w:eastAsia="Calibri"/>
        </w:rPr>
        <w:t>8</w:t>
      </w:r>
      <w:r w:rsidRPr="000720B4">
        <w:rPr>
          <w:rFonts w:eastAsia="Calibri"/>
        </w:rPr>
        <w:t>2</w:t>
      </w:r>
      <w:r>
        <w:rPr>
          <w:rFonts w:eastAsia="Calibri"/>
        </w:rPr>
        <w:t>.</w:t>
      </w:r>
    </w:p>
    <w:p w14:paraId="3116B2F0" w14:textId="77777777" w:rsidR="00F116C6" w:rsidRDefault="00F116C6" w:rsidP="002F2EE7">
      <w:pPr>
        <w:pStyle w:val="Rfrence"/>
      </w:pPr>
      <w:r w:rsidRPr="00F116C6">
        <w:t xml:space="preserve">Pièce </w:t>
      </w:r>
      <w:r>
        <w:t>3</w:t>
      </w:r>
      <w:r w:rsidRPr="00F116C6">
        <w:t>. Relevé de situation.</w:t>
      </w:r>
    </w:p>
    <w:p w14:paraId="4EDB7901" w14:textId="77777777" w:rsidR="00C20389" w:rsidRDefault="00C20389" w:rsidP="00C20389">
      <w:pPr>
        <w:pStyle w:val="Paragraphe12"/>
        <w:rPr>
          <w:rFonts w:eastAsia="Calibri"/>
        </w:rPr>
      </w:pPr>
      <w:r>
        <w:rPr>
          <w:rFonts w:eastAsia="Calibri"/>
        </w:rPr>
        <w:t xml:space="preserve">Le 18 avril 2017, j’ai de nouveau, demandé à la Cavimac de prendre en compte ces périodes. Le 3 juin 2017, en l’absence de réponse de la Cavimac, j’ai </w:t>
      </w:r>
      <w:r w:rsidR="00207A9A">
        <w:rPr>
          <w:rFonts w:eastAsia="Calibri"/>
        </w:rPr>
        <w:t>réitéré ma demande</w:t>
      </w:r>
      <w:r>
        <w:rPr>
          <w:rFonts w:eastAsia="Calibri"/>
        </w:rPr>
        <w:t>.</w:t>
      </w:r>
    </w:p>
    <w:p w14:paraId="54BDF0B5" w14:textId="77777777" w:rsidR="00F116C6" w:rsidRDefault="00F116C6" w:rsidP="002F2EE7">
      <w:pPr>
        <w:pStyle w:val="Rfrence"/>
      </w:pPr>
      <w:r>
        <w:t>Pièce 4. Courriers à la Cavimac. 18 avril 2017 et 3 juin 2017.</w:t>
      </w:r>
    </w:p>
    <w:p w14:paraId="15C82553" w14:textId="77777777" w:rsidR="00C20389" w:rsidRDefault="00C20389" w:rsidP="00C20389">
      <w:pPr>
        <w:pStyle w:val="Paragraphe12"/>
        <w:rPr>
          <w:rFonts w:eastAsia="Calibri"/>
        </w:rPr>
      </w:pPr>
      <w:r>
        <w:rPr>
          <w:rFonts w:eastAsia="Calibri"/>
        </w:rPr>
        <w:t>Le 9 juin 2017, la Cavimac m’</w:t>
      </w:r>
      <w:r w:rsidR="00D31851">
        <w:rPr>
          <w:rFonts w:eastAsia="Calibri"/>
        </w:rPr>
        <w:t xml:space="preserve">a </w:t>
      </w:r>
      <w:r w:rsidR="006D5C75">
        <w:rPr>
          <w:rFonts w:eastAsia="Calibri"/>
        </w:rPr>
        <w:t>notifié</w:t>
      </w:r>
      <w:r>
        <w:rPr>
          <w:rFonts w:eastAsia="Calibri"/>
        </w:rPr>
        <w:t xml:space="preserve"> son refus de prendre en compte les périodes d’activité </w:t>
      </w:r>
      <w:r w:rsidRPr="000720B4">
        <w:rPr>
          <w:rFonts w:eastAsia="Calibri"/>
        </w:rPr>
        <w:t>du 1</w:t>
      </w:r>
      <w:r w:rsidRPr="003337DC">
        <w:rPr>
          <w:rFonts w:eastAsia="Calibri"/>
          <w:vertAlign w:val="superscript"/>
        </w:rPr>
        <w:t>er</w:t>
      </w:r>
      <w:r>
        <w:rPr>
          <w:rFonts w:eastAsia="Calibri"/>
        </w:rPr>
        <w:t xml:space="preserve"> </w:t>
      </w:r>
      <w:r w:rsidRPr="000720B4">
        <w:rPr>
          <w:rFonts w:eastAsia="Calibri"/>
        </w:rPr>
        <w:t>octobre 197</w:t>
      </w:r>
      <w:r>
        <w:rPr>
          <w:rFonts w:eastAsia="Calibri"/>
        </w:rPr>
        <w:t>6</w:t>
      </w:r>
      <w:r w:rsidRPr="000720B4">
        <w:rPr>
          <w:rFonts w:eastAsia="Calibri"/>
        </w:rPr>
        <w:t xml:space="preserve"> au 30 juin 1978 et du 1</w:t>
      </w:r>
      <w:r w:rsidRPr="003337DC">
        <w:rPr>
          <w:rFonts w:eastAsia="Calibri"/>
          <w:vertAlign w:val="superscript"/>
        </w:rPr>
        <w:t>er</w:t>
      </w:r>
      <w:r>
        <w:rPr>
          <w:rFonts w:eastAsia="Calibri"/>
        </w:rPr>
        <w:t xml:space="preserve"> </w:t>
      </w:r>
      <w:r w:rsidRPr="000720B4">
        <w:rPr>
          <w:rFonts w:eastAsia="Calibri"/>
        </w:rPr>
        <w:t>octobre 1980 au 30 juin 19</w:t>
      </w:r>
      <w:r>
        <w:rPr>
          <w:rFonts w:eastAsia="Calibri"/>
        </w:rPr>
        <w:t>8</w:t>
      </w:r>
      <w:r w:rsidRPr="000720B4">
        <w:rPr>
          <w:rFonts w:eastAsia="Calibri"/>
        </w:rPr>
        <w:t>2</w:t>
      </w:r>
      <w:r>
        <w:rPr>
          <w:rFonts w:eastAsia="Calibri"/>
        </w:rPr>
        <w:t>.</w:t>
      </w:r>
    </w:p>
    <w:p w14:paraId="3A4CA543" w14:textId="77777777" w:rsidR="006D5C75" w:rsidRDefault="006D5C75" w:rsidP="006D5C75">
      <w:pPr>
        <w:pStyle w:val="Citation1"/>
      </w:pPr>
      <w:r>
        <w:t>« Nous vous informons que pour la période courant de 1973 au 30 septembre 1988, notre validation court à compter du premier jour du trimestre civil de la date de diaconat pour les ministres du culte catholique.</w:t>
      </w:r>
    </w:p>
    <w:p w14:paraId="296CD974" w14:textId="77777777" w:rsidR="006D5C75" w:rsidRPr="006D5C75" w:rsidRDefault="006D5C75" w:rsidP="006D5C75">
      <w:pPr>
        <w:pStyle w:val="Paragrretrait1"/>
        <w:rPr>
          <w:i/>
          <w:lang w:eastAsia="fr-FR"/>
        </w:rPr>
      </w:pPr>
      <w:r w:rsidRPr="006D5C75">
        <w:rPr>
          <w:i/>
          <w:lang w:eastAsia="fr-FR"/>
        </w:rPr>
        <w:t>Étant donné que vous avez effectué votre diaconat à la date du 27 juin 1982, notre validation a donc débuté à compter du 1</w:t>
      </w:r>
      <w:r w:rsidRPr="006D5C75">
        <w:rPr>
          <w:i/>
          <w:vertAlign w:val="superscript"/>
          <w:lang w:eastAsia="fr-FR"/>
        </w:rPr>
        <w:t>er</w:t>
      </w:r>
      <w:r w:rsidRPr="006D5C75">
        <w:rPr>
          <w:i/>
          <w:lang w:eastAsia="fr-FR"/>
        </w:rPr>
        <w:t xml:space="preserve"> juillet 1982 compte tenu des cotisations versées à juste titre par le Diocèse de Clermont-Ferrand à partir de cette date vous concernant »</w:t>
      </w:r>
    </w:p>
    <w:p w14:paraId="4FDEF003" w14:textId="77777777" w:rsidR="00F116C6" w:rsidRPr="006C4BF8" w:rsidRDefault="00F116C6" w:rsidP="002F2EE7">
      <w:pPr>
        <w:pStyle w:val="Rfrence"/>
      </w:pPr>
      <w:r>
        <w:t>Pièce 5. Courrier de la Cavimac.</w:t>
      </w:r>
      <w:r w:rsidR="0073513B">
        <w:t xml:space="preserve"> 9 juin 2017</w:t>
      </w:r>
      <w:r w:rsidR="00676E5F">
        <w:t>.</w:t>
      </w:r>
    </w:p>
    <w:p w14:paraId="36AA77C2" w14:textId="0A3BB161" w:rsidR="00C20389" w:rsidRDefault="00C20389" w:rsidP="00C20389">
      <w:pPr>
        <w:pStyle w:val="Paragraphe12"/>
        <w:rPr>
          <w:rFonts w:eastAsia="Calibri"/>
        </w:rPr>
      </w:pPr>
      <w:r>
        <w:rPr>
          <w:rFonts w:eastAsia="Calibri"/>
        </w:rPr>
        <w:t xml:space="preserve">Le 15 juin 2017, conformément aux dispositions de l’article R 142-1 du </w:t>
      </w:r>
      <w:r w:rsidR="00A221D8">
        <w:rPr>
          <w:rFonts w:eastAsia="Calibri"/>
        </w:rPr>
        <w:t>Code</w:t>
      </w:r>
      <w:r>
        <w:rPr>
          <w:rFonts w:eastAsia="Calibri"/>
        </w:rPr>
        <w:t xml:space="preserve"> de la sécurité sociale (CSS), j’ai saisi la commission de recours amiable pour contester la </w:t>
      </w:r>
      <w:r w:rsidRPr="00506C6A">
        <w:rPr>
          <w:rFonts w:eastAsia="Calibri"/>
          <w:spacing w:val="-2"/>
        </w:rPr>
        <w:t>décision de la Cavimac de m’affilier à la date du 1</w:t>
      </w:r>
      <w:r w:rsidRPr="00506C6A">
        <w:rPr>
          <w:rFonts w:eastAsia="Calibri"/>
          <w:spacing w:val="-2"/>
          <w:vertAlign w:val="superscript"/>
        </w:rPr>
        <w:t>er</w:t>
      </w:r>
      <w:r w:rsidRPr="00506C6A">
        <w:rPr>
          <w:rFonts w:eastAsia="Calibri"/>
          <w:spacing w:val="-2"/>
        </w:rPr>
        <w:t xml:space="preserve"> juillet 1982 </w:t>
      </w:r>
      <w:r>
        <w:rPr>
          <w:rFonts w:eastAsia="Calibri"/>
          <w:spacing w:val="-2"/>
        </w:rPr>
        <w:t>(</w:t>
      </w:r>
      <w:r w:rsidRPr="00506C6A">
        <w:rPr>
          <w:rFonts w:eastAsia="Calibri"/>
          <w:spacing w:val="-2"/>
        </w:rPr>
        <w:t>au lieu du 1</w:t>
      </w:r>
      <w:r w:rsidRPr="00506C6A">
        <w:rPr>
          <w:rFonts w:eastAsia="Calibri"/>
          <w:spacing w:val="-2"/>
          <w:vertAlign w:val="superscript"/>
        </w:rPr>
        <w:t>er</w:t>
      </w:r>
      <w:r w:rsidRPr="00506C6A">
        <w:rPr>
          <w:rFonts w:eastAsia="Calibri"/>
          <w:spacing w:val="-2"/>
        </w:rPr>
        <w:t xml:space="preserve"> octobre 197</w:t>
      </w:r>
      <w:r>
        <w:rPr>
          <w:rFonts w:eastAsia="Calibri"/>
          <w:spacing w:val="-2"/>
        </w:rPr>
        <w:t>6)</w:t>
      </w:r>
      <w:r w:rsidRPr="00506C6A">
        <w:rPr>
          <w:rFonts w:eastAsia="Calibri"/>
          <w:spacing w:val="-2"/>
        </w:rPr>
        <w:t xml:space="preserve"> et de refuser de prendre</w:t>
      </w:r>
      <w:r>
        <w:rPr>
          <w:rFonts w:eastAsia="Calibri"/>
        </w:rPr>
        <w:t xml:space="preserve"> en compte mes périodes d’activité </w:t>
      </w:r>
      <w:r w:rsidRPr="00506C6A">
        <w:rPr>
          <w:rFonts w:eastAsia="Calibri"/>
        </w:rPr>
        <w:t>du</w:t>
      </w:r>
      <w:bookmarkStart w:id="41" w:name="_Hlk496111818"/>
      <w:r w:rsidRPr="00506C6A">
        <w:rPr>
          <w:rFonts w:eastAsia="Calibri"/>
        </w:rPr>
        <w:t xml:space="preserve"> </w:t>
      </w:r>
      <w:bookmarkStart w:id="42" w:name="_Hlk496109417"/>
      <w:r w:rsidRPr="00506C6A">
        <w:rPr>
          <w:rFonts w:eastAsia="Calibri"/>
        </w:rPr>
        <w:t>1</w:t>
      </w:r>
      <w:r w:rsidRPr="00506C6A">
        <w:rPr>
          <w:rFonts w:eastAsia="Calibri"/>
          <w:vertAlign w:val="superscript"/>
        </w:rPr>
        <w:t>er</w:t>
      </w:r>
      <w:r w:rsidRPr="00506C6A">
        <w:rPr>
          <w:rFonts w:eastAsia="Calibri"/>
        </w:rPr>
        <w:t xml:space="preserve"> octobre 197</w:t>
      </w:r>
      <w:r>
        <w:rPr>
          <w:rFonts w:eastAsia="Calibri"/>
        </w:rPr>
        <w:t>6</w:t>
      </w:r>
      <w:r w:rsidRPr="00506C6A">
        <w:rPr>
          <w:rFonts w:eastAsia="Calibri"/>
        </w:rPr>
        <w:t xml:space="preserve"> au 30</w:t>
      </w:r>
      <w:r w:rsidR="00D31851">
        <w:rPr>
          <w:rFonts w:eastAsia="Calibri"/>
        </w:rPr>
        <w:t> </w:t>
      </w:r>
      <w:r w:rsidRPr="00506C6A">
        <w:rPr>
          <w:rFonts w:eastAsia="Calibri"/>
        </w:rPr>
        <w:t>juin 1978 et du 1</w:t>
      </w:r>
      <w:r w:rsidRPr="00506C6A">
        <w:rPr>
          <w:rFonts w:eastAsia="Calibri"/>
          <w:vertAlign w:val="superscript"/>
        </w:rPr>
        <w:t>er</w:t>
      </w:r>
      <w:r w:rsidRPr="00506C6A">
        <w:rPr>
          <w:rFonts w:eastAsia="Calibri"/>
        </w:rPr>
        <w:t xml:space="preserve"> octobre 1980 au 30 juin 19</w:t>
      </w:r>
      <w:r>
        <w:rPr>
          <w:rFonts w:eastAsia="Calibri"/>
        </w:rPr>
        <w:t>8</w:t>
      </w:r>
      <w:bookmarkEnd w:id="41"/>
      <w:r w:rsidRPr="00506C6A">
        <w:rPr>
          <w:rFonts w:eastAsia="Calibri"/>
        </w:rPr>
        <w:t>2</w:t>
      </w:r>
      <w:bookmarkEnd w:id="42"/>
      <w:r>
        <w:rPr>
          <w:rFonts w:eastAsia="Calibri"/>
        </w:rPr>
        <w:t>.</w:t>
      </w:r>
    </w:p>
    <w:p w14:paraId="44C1310E" w14:textId="77777777" w:rsidR="00F116C6" w:rsidRDefault="00F116C6" w:rsidP="002F2EE7">
      <w:pPr>
        <w:pStyle w:val="Rfrence"/>
      </w:pPr>
      <w:r>
        <w:t>Pièce 6. Saisine de la commission de recours amiable. 15 juin 2017.</w:t>
      </w:r>
    </w:p>
    <w:p w14:paraId="4283CF49" w14:textId="77777777" w:rsidR="004A2582" w:rsidRDefault="00C20389" w:rsidP="004A2582">
      <w:pPr>
        <w:pStyle w:val="Paragraphe12"/>
        <w:rPr>
          <w:lang w:eastAsia="en-US"/>
        </w:rPr>
      </w:pPr>
      <w:r>
        <w:rPr>
          <w:lang w:eastAsia="en-US"/>
        </w:rPr>
        <w:t xml:space="preserve">Le 27 septembre 2017, en l’absence de réponse de la commission de recours amiable (valant refus selon les dispositions de l’article R 142-6 CSS) et conformément aux dispositions de l’article R 144-18 CSS, j’ai saisi le Tribunal des </w:t>
      </w:r>
      <w:r w:rsidR="00923466">
        <w:rPr>
          <w:lang w:eastAsia="en-US"/>
        </w:rPr>
        <w:t xml:space="preserve">Affaires </w:t>
      </w:r>
      <w:r>
        <w:rPr>
          <w:lang w:eastAsia="en-US"/>
        </w:rPr>
        <w:t>de Sécurité Sociale aux fins de contester la décision de la Cavimac.</w:t>
      </w:r>
    </w:p>
    <w:p w14:paraId="55B3FE42" w14:textId="77777777" w:rsidR="00F116C6" w:rsidRDefault="00F116C6" w:rsidP="002F2EE7">
      <w:pPr>
        <w:pStyle w:val="Rfrence"/>
      </w:pPr>
      <w:r>
        <w:t>Pièce 7. Saisine du TASS. 27 septembre 2017.</w:t>
      </w:r>
    </w:p>
    <w:p w14:paraId="752E028A" w14:textId="77777777" w:rsidR="00C20389" w:rsidRDefault="00C20389" w:rsidP="004A2582">
      <w:pPr>
        <w:pStyle w:val="Paragraphe12"/>
        <w:rPr>
          <w:lang w:eastAsia="en-US"/>
        </w:rPr>
      </w:pPr>
      <w:r>
        <w:rPr>
          <w:lang w:eastAsia="en-US"/>
        </w:rPr>
        <w:t xml:space="preserve">Le 30 septembre 2017, j’ai reçu la notification de la </w:t>
      </w:r>
      <w:r w:rsidR="00A64DD4">
        <w:rPr>
          <w:lang w:eastAsia="en-US"/>
        </w:rPr>
        <w:t>commission</w:t>
      </w:r>
      <w:r>
        <w:rPr>
          <w:lang w:eastAsia="en-US"/>
        </w:rPr>
        <w:t xml:space="preserve"> de recours amiable. </w:t>
      </w:r>
      <w:r w:rsidR="00A64DD4">
        <w:rPr>
          <w:lang w:eastAsia="en-US"/>
        </w:rPr>
        <w:t>La commission confirme le refus de la Cavimac, en s’appuyant cette fois, sur l’article L 382-29-1 CSS.</w:t>
      </w:r>
    </w:p>
    <w:p w14:paraId="01245CCD" w14:textId="286BE40F" w:rsidR="00287C42" w:rsidRDefault="00287C42" w:rsidP="00287C42">
      <w:pPr>
        <w:pStyle w:val="Citation1"/>
      </w:pPr>
      <w:r>
        <w:t xml:space="preserve">« Acte que les périodes de séminaire constituant des périodes de formation, celles-ci doivent être rachetées conformément aux dispositions de l’article L 382-29-1 du </w:t>
      </w:r>
      <w:r w:rsidR="00A221D8">
        <w:t>Code</w:t>
      </w:r>
      <w:r>
        <w:t xml:space="preserve"> de la sécurité sociale.</w:t>
      </w:r>
    </w:p>
    <w:p w14:paraId="6B08D0E7" w14:textId="77777777" w:rsidR="00287C42" w:rsidRPr="00287C42" w:rsidRDefault="00287C42" w:rsidP="00FD65F6">
      <w:pPr>
        <w:pStyle w:val="Citation1"/>
      </w:pPr>
      <w:r>
        <w:t xml:space="preserve">En </w:t>
      </w:r>
      <w:r w:rsidRPr="00FD65F6">
        <w:t>déduit</w:t>
      </w:r>
      <w:r>
        <w:t xml:space="preserve"> que les</w:t>
      </w:r>
      <w:r w:rsidRPr="00FD65F6">
        <w:t xml:space="preserve"> services</w:t>
      </w:r>
      <w:r>
        <w:t xml:space="preserve"> de la Cavimac ont fait une juste application de la réglementation ».</w:t>
      </w:r>
    </w:p>
    <w:p w14:paraId="4C43231B" w14:textId="77777777" w:rsidR="00F116C6" w:rsidRDefault="00F116C6" w:rsidP="002F2EE7">
      <w:pPr>
        <w:pStyle w:val="Rfrence"/>
      </w:pPr>
      <w:r>
        <w:t>Pièce 8. Notification de la commission de recours amiable. 27 septembre 2017.</w:t>
      </w:r>
    </w:p>
    <w:p w14:paraId="46A6AB7C" w14:textId="77777777" w:rsidR="00C20389" w:rsidRDefault="00287C42" w:rsidP="004A2582">
      <w:pPr>
        <w:pStyle w:val="Paragraphe12"/>
        <w:rPr>
          <w:lang w:eastAsia="en-US"/>
        </w:rPr>
      </w:pPr>
      <w:r>
        <w:rPr>
          <w:lang w:eastAsia="en-US"/>
        </w:rPr>
        <w:t>Le 26 janvier 2018, le Tribunal des Affaires de Sécurité Sociales a rendu sa décision.</w:t>
      </w:r>
    </w:p>
    <w:p w14:paraId="030D8460" w14:textId="77777777" w:rsidR="00287C42" w:rsidRDefault="00287C42" w:rsidP="002F2EE7">
      <w:pPr>
        <w:pStyle w:val="Rfrence"/>
      </w:pPr>
      <w:r w:rsidRPr="00287C42">
        <w:t>Pièce A</w:t>
      </w:r>
      <w:r>
        <w:t xml:space="preserve"> précitée</w:t>
      </w:r>
      <w:r w:rsidRPr="00287C42">
        <w:t>. jugement du TASS de Haute-Loire. Jugement du 26 janvier 2018.</w:t>
      </w:r>
    </w:p>
    <w:p w14:paraId="389BFF90" w14:textId="77777777" w:rsidR="00287C42" w:rsidRPr="00287C42" w:rsidRDefault="00287C42" w:rsidP="00287C42">
      <w:pPr>
        <w:pStyle w:val="Paragraphe12"/>
        <w:rPr>
          <w:lang w:eastAsia="en-US"/>
        </w:rPr>
      </w:pPr>
      <w:r>
        <w:rPr>
          <w:lang w:eastAsia="en-US"/>
        </w:rPr>
        <w:t>C’est le jugement déféré devant la présente Cour par la Cavimac.</w:t>
      </w:r>
    </w:p>
    <w:p w14:paraId="53A802FE" w14:textId="15CBBE75" w:rsidR="00480C2E" w:rsidRPr="00480C2E" w:rsidRDefault="00480C2E" w:rsidP="00B51FA0">
      <w:pPr>
        <w:pStyle w:val="Titre"/>
        <w:rPr>
          <w:sz w:val="22"/>
          <w:szCs w:val="22"/>
        </w:rPr>
      </w:pPr>
      <w:r w:rsidRPr="00480C2E">
        <w:rPr>
          <w:sz w:val="22"/>
          <w:szCs w:val="22"/>
        </w:rPr>
        <w:br w:type="page"/>
      </w:r>
      <w:bookmarkStart w:id="43" w:name="_Toc51961280"/>
      <w:bookmarkEnd w:id="40"/>
      <w:r w:rsidRPr="00B51FA0">
        <w:lastRenderedPageBreak/>
        <w:t>Discussion</w:t>
      </w:r>
      <w:bookmarkEnd w:id="43"/>
    </w:p>
    <w:p w14:paraId="6F87A648" w14:textId="77777777" w:rsidR="00480C2E" w:rsidRDefault="009278ED" w:rsidP="006A49F0">
      <w:pPr>
        <w:pStyle w:val="Titre1"/>
      </w:pPr>
      <w:bookmarkStart w:id="44" w:name="_Toc329416905"/>
      <w:bookmarkStart w:id="45" w:name="_Toc331150062"/>
      <w:bookmarkStart w:id="46" w:name="_Toc345445498"/>
      <w:bookmarkStart w:id="47" w:name="_Toc318123851"/>
      <w:r>
        <w:t xml:space="preserve"> </w:t>
      </w:r>
      <w:bookmarkStart w:id="48" w:name="_Toc51961281"/>
      <w:r>
        <w:t>S</w:t>
      </w:r>
      <w:r w:rsidR="00480C2E" w:rsidRPr="009278ED">
        <w:t xml:space="preserve">ur la recevabilité de </w:t>
      </w:r>
      <w:r>
        <w:t xml:space="preserve">mon recours et de </w:t>
      </w:r>
      <w:r w:rsidR="00480C2E" w:rsidRPr="009278ED">
        <w:t>m</w:t>
      </w:r>
      <w:r w:rsidRPr="009278ED">
        <w:t>es</w:t>
      </w:r>
      <w:r w:rsidR="00480C2E" w:rsidRPr="009278ED">
        <w:t xml:space="preserve"> demande</w:t>
      </w:r>
      <w:r w:rsidRPr="009278ED">
        <w:t>s</w:t>
      </w:r>
      <w:bookmarkEnd w:id="48"/>
    </w:p>
    <w:p w14:paraId="42031A75" w14:textId="77777777" w:rsidR="009278ED" w:rsidRDefault="009278ED" w:rsidP="00DD78BC">
      <w:pPr>
        <w:pStyle w:val="Titre2"/>
      </w:pPr>
      <w:bookmarkStart w:id="49" w:name="_Toc445667079"/>
      <w:bookmarkStart w:id="50" w:name="_Toc51961282"/>
      <w:bookmarkEnd w:id="49"/>
      <w:r>
        <w:t>Sur la recevabilité de mon recours</w:t>
      </w:r>
      <w:bookmarkEnd w:id="50"/>
    </w:p>
    <w:p w14:paraId="0C1ACF8D" w14:textId="77777777" w:rsidR="00733805" w:rsidRDefault="00733805" w:rsidP="00BE548C">
      <w:pPr>
        <w:pStyle w:val="Paragraphe12"/>
        <w:rPr>
          <w:rFonts w:eastAsia="Calibri"/>
        </w:rPr>
      </w:pPr>
      <w:r>
        <w:rPr>
          <w:rFonts w:eastAsia="Calibri"/>
        </w:rPr>
        <w:t>J</w:t>
      </w:r>
      <w:r w:rsidR="00BE548C">
        <w:rPr>
          <w:rFonts w:eastAsia="Calibri"/>
        </w:rPr>
        <w:t>’ai saisi</w:t>
      </w:r>
      <w:r w:rsidR="00E34F45">
        <w:rPr>
          <w:rFonts w:eastAsia="Calibri"/>
        </w:rPr>
        <w:t xml:space="preserve"> </w:t>
      </w:r>
      <w:r w:rsidR="00BE548C">
        <w:rPr>
          <w:rFonts w:eastAsia="Calibri"/>
        </w:rPr>
        <w:t xml:space="preserve">la commission de recours amiable de la Cavimac le </w:t>
      </w:r>
      <w:r w:rsidR="00A64DD4">
        <w:rPr>
          <w:rFonts w:eastAsia="Calibri"/>
        </w:rPr>
        <w:t>15 juin 2017,</w:t>
      </w:r>
      <w:r w:rsidRPr="00733805">
        <w:rPr>
          <w:rFonts w:eastAsia="Calibri"/>
        </w:rPr>
        <w:t xml:space="preserve"> </w:t>
      </w:r>
      <w:r>
        <w:rPr>
          <w:rFonts w:eastAsia="Calibri"/>
        </w:rPr>
        <w:t xml:space="preserve">conformément </w:t>
      </w:r>
      <w:r w:rsidR="00E34F45">
        <w:rPr>
          <w:rFonts w:eastAsia="Calibri"/>
        </w:rPr>
        <w:t xml:space="preserve">aux dispositions de </w:t>
      </w:r>
      <w:r>
        <w:rPr>
          <w:rFonts w:eastAsia="Calibri"/>
        </w:rPr>
        <w:t xml:space="preserve">l’article </w:t>
      </w:r>
      <w:r w:rsidR="008F068F">
        <w:rPr>
          <w:rFonts w:eastAsia="Calibri"/>
        </w:rPr>
        <w:t xml:space="preserve">R </w:t>
      </w:r>
      <w:r>
        <w:rPr>
          <w:rFonts w:eastAsia="Calibri"/>
        </w:rPr>
        <w:t>142-1 CSS.</w:t>
      </w:r>
      <w:r w:rsidR="00E34F45" w:rsidRPr="00E34F45">
        <w:rPr>
          <w:rFonts w:eastAsia="Calibri"/>
        </w:rPr>
        <w:t xml:space="preserve"> </w:t>
      </w:r>
      <w:r w:rsidR="00E34F45">
        <w:rPr>
          <w:rFonts w:eastAsia="Calibri"/>
        </w:rPr>
        <w:t>J’ai donc respecté cette étape préalable.</w:t>
      </w:r>
    </w:p>
    <w:p w14:paraId="7B990DEA" w14:textId="77777777" w:rsidR="00A64DD4" w:rsidRDefault="00A64DD4" w:rsidP="00BE548C">
      <w:pPr>
        <w:pStyle w:val="Paragraphe12"/>
        <w:rPr>
          <w:rFonts w:eastAsia="Calibri"/>
        </w:rPr>
      </w:pPr>
      <w:r w:rsidRPr="008E336F">
        <w:rPr>
          <w:rFonts w:eastAsia="Calibri"/>
          <w:spacing w:val="-2"/>
        </w:rPr>
        <w:t>C</w:t>
      </w:r>
      <w:r w:rsidR="00BE548C" w:rsidRPr="008E336F">
        <w:rPr>
          <w:rFonts w:eastAsia="Calibri"/>
          <w:spacing w:val="-2"/>
        </w:rPr>
        <w:t xml:space="preserve">ompte tenu des dispositions de l’article R 142-6 </w:t>
      </w:r>
      <w:r w:rsidR="00C52230" w:rsidRPr="008E336F">
        <w:rPr>
          <w:rFonts w:eastAsia="Calibri"/>
          <w:spacing w:val="-2"/>
        </w:rPr>
        <w:t>CSS</w:t>
      </w:r>
      <w:r w:rsidR="00733805" w:rsidRPr="008E336F">
        <w:rPr>
          <w:rFonts w:eastAsia="Calibri"/>
          <w:spacing w:val="-2"/>
        </w:rPr>
        <w:t>,</w:t>
      </w:r>
      <w:r w:rsidR="00C52230" w:rsidRPr="008E336F">
        <w:rPr>
          <w:rFonts w:eastAsia="Calibri"/>
          <w:spacing w:val="-2"/>
        </w:rPr>
        <w:t xml:space="preserve"> </w:t>
      </w:r>
      <w:r w:rsidR="00733805" w:rsidRPr="008E336F">
        <w:rPr>
          <w:rFonts w:eastAsia="Calibri"/>
          <w:spacing w:val="-2"/>
        </w:rPr>
        <w:t xml:space="preserve">j’ai saisi le </w:t>
      </w:r>
      <w:r w:rsidR="008E336F" w:rsidRPr="008E336F">
        <w:rPr>
          <w:rFonts w:eastAsia="Calibri"/>
          <w:spacing w:val="-2"/>
        </w:rPr>
        <w:t>TASS de Clermont-Ferrand</w:t>
      </w:r>
      <w:r w:rsidR="00E34F45" w:rsidRPr="008E336F">
        <w:rPr>
          <w:rFonts w:eastAsia="Calibri"/>
          <w:spacing w:val="-2"/>
        </w:rPr>
        <w:t xml:space="preserve"> le </w:t>
      </w:r>
      <w:r w:rsidRPr="008E336F">
        <w:rPr>
          <w:rFonts w:eastAsia="Calibri"/>
          <w:spacing w:val="-2"/>
        </w:rPr>
        <w:t>27 septembre 2017</w:t>
      </w:r>
      <w:r>
        <w:rPr>
          <w:rFonts w:eastAsia="Calibri"/>
        </w:rPr>
        <w:t>,</w:t>
      </w:r>
      <w:r w:rsidR="00E34F45">
        <w:rPr>
          <w:rFonts w:eastAsia="Calibri"/>
        </w:rPr>
        <w:t xml:space="preserve"> </w:t>
      </w:r>
      <w:r w:rsidR="00BE548C">
        <w:rPr>
          <w:rFonts w:eastAsia="Calibri"/>
        </w:rPr>
        <w:t xml:space="preserve">conformément à l’article R 142-18 </w:t>
      </w:r>
      <w:r w:rsidR="00C52230">
        <w:rPr>
          <w:rFonts w:eastAsia="Calibri"/>
        </w:rPr>
        <w:t>CSS</w:t>
      </w:r>
      <w:r w:rsidR="00BE548C">
        <w:rPr>
          <w:rFonts w:eastAsia="Calibri"/>
        </w:rPr>
        <w:t>.</w:t>
      </w:r>
      <w:r>
        <w:rPr>
          <w:rFonts w:eastAsia="Calibri"/>
        </w:rPr>
        <w:t xml:space="preserve"> J’ai reçu la notification de refus de la Cavimac le 30 septembre 2017.</w:t>
      </w:r>
    </w:p>
    <w:p w14:paraId="39B7C4F7" w14:textId="77777777" w:rsidR="00E34F45" w:rsidRPr="00BE548C" w:rsidRDefault="00BE548C" w:rsidP="00BE548C">
      <w:pPr>
        <w:pStyle w:val="Paragraphe12"/>
        <w:rPr>
          <w:rFonts w:eastAsia="Calibri"/>
        </w:rPr>
      </w:pPr>
      <w:r>
        <w:rPr>
          <w:rFonts w:eastAsia="Calibri"/>
        </w:rPr>
        <w:t xml:space="preserve">Mon recours remplit </w:t>
      </w:r>
      <w:r w:rsidR="00E85375">
        <w:rPr>
          <w:rFonts w:eastAsia="Calibri"/>
        </w:rPr>
        <w:t xml:space="preserve">donc </w:t>
      </w:r>
      <w:r>
        <w:rPr>
          <w:rFonts w:eastAsia="Calibri"/>
        </w:rPr>
        <w:t>les conditions de recevabilité.</w:t>
      </w:r>
    </w:p>
    <w:p w14:paraId="5A0C146A" w14:textId="77777777" w:rsidR="00BE548C" w:rsidRDefault="00BE548C" w:rsidP="00DD78BC">
      <w:pPr>
        <w:pStyle w:val="Titre2"/>
      </w:pPr>
      <w:bookmarkStart w:id="51" w:name="_Toc51961283"/>
      <w:r>
        <w:t>Sur la recevabilité de mes deman</w:t>
      </w:r>
      <w:r w:rsidRPr="00732058">
        <w:t>des</w:t>
      </w:r>
      <w:bookmarkEnd w:id="51"/>
    </w:p>
    <w:p w14:paraId="1C781ACD" w14:textId="77777777" w:rsidR="00057268" w:rsidRDefault="00057268">
      <w:pPr>
        <w:pStyle w:val="Titre3"/>
      </w:pPr>
      <w:r>
        <w:t xml:space="preserve"> La Cavimac a pris </w:t>
      </w:r>
      <w:r w:rsidRPr="00930E35">
        <w:t>une décision</w:t>
      </w:r>
      <w:r>
        <w:t xml:space="preserve"> portant sur la date </w:t>
      </w:r>
      <w:r w:rsidR="00911E63">
        <w:t>de mon affiliation</w:t>
      </w:r>
    </w:p>
    <w:p w14:paraId="46A8DA5A" w14:textId="77777777" w:rsidR="00843D00" w:rsidRDefault="00A64DD4" w:rsidP="00AF6112">
      <w:pPr>
        <w:pStyle w:val="Paragraphe12"/>
      </w:pPr>
      <w:r>
        <w:t>Certes, le relevé de situation</w:t>
      </w:r>
      <w:r w:rsidR="008E336F">
        <w:t xml:space="preserve"> </w:t>
      </w:r>
      <w:r>
        <w:t xml:space="preserve">ne constitue pas </w:t>
      </w:r>
      <w:r w:rsidR="00CA535A">
        <w:t xml:space="preserve">une notification de </w:t>
      </w:r>
      <w:r w:rsidR="00B51FA0">
        <w:t>décision de la Caisse</w:t>
      </w:r>
      <w:r w:rsidR="00B32D72">
        <w:t>, mais</w:t>
      </w:r>
      <w:r w:rsidR="00CA535A">
        <w:t>, par son contenu,</w:t>
      </w:r>
      <w:r w:rsidR="00B51FA0">
        <w:t xml:space="preserve"> </w:t>
      </w:r>
      <w:r w:rsidR="00A4747C">
        <w:t xml:space="preserve">il indique qu’une décision a été prise concernant la date </w:t>
      </w:r>
      <w:r w:rsidR="00467A7D">
        <w:t xml:space="preserve">de mon affiliation </w:t>
      </w:r>
      <w:r w:rsidR="009A0079">
        <w:t xml:space="preserve">et </w:t>
      </w:r>
      <w:r w:rsidR="00467A7D">
        <w:t xml:space="preserve">mes </w:t>
      </w:r>
      <w:r w:rsidR="009A0079">
        <w:t>périodes d’activité validées</w:t>
      </w:r>
      <w:r w:rsidR="00A4747C">
        <w:t>.</w:t>
      </w:r>
      <w:r w:rsidR="00AF6112">
        <w:t xml:space="preserve"> </w:t>
      </w:r>
      <w:r w:rsidR="00E85375">
        <w:t xml:space="preserve">La Cavimac a prononcé mon affiliation </w:t>
      </w:r>
      <w:r w:rsidR="00360D71">
        <w:t>a</w:t>
      </w:r>
      <w:r w:rsidR="00370F52" w:rsidRPr="00370F52">
        <w:t>u 1</w:t>
      </w:r>
      <w:r w:rsidR="00370F52" w:rsidRPr="00EB6C8F">
        <w:rPr>
          <w:vertAlign w:val="superscript"/>
        </w:rPr>
        <w:t>er</w:t>
      </w:r>
      <w:r w:rsidR="00370F52" w:rsidRPr="00370F52">
        <w:t xml:space="preserve"> </w:t>
      </w:r>
      <w:r>
        <w:t>juillet 1982</w:t>
      </w:r>
      <w:r w:rsidR="00370F52" w:rsidRPr="00370F52">
        <w:t xml:space="preserve"> </w:t>
      </w:r>
      <w:r w:rsidR="00AF6112">
        <w:t>et s’oppose à toute contestation de cette date.</w:t>
      </w:r>
      <w:r w:rsidR="00973AE1">
        <w:t xml:space="preserve"> </w:t>
      </w:r>
    </w:p>
    <w:p w14:paraId="56CD8B28" w14:textId="77777777" w:rsidR="00A64DD4" w:rsidRDefault="00A64DD4" w:rsidP="00A64DD4">
      <w:pPr>
        <w:pStyle w:val="Paragraphe12"/>
        <w:rPr>
          <w:rFonts w:eastAsia="Calibri"/>
        </w:rPr>
      </w:pPr>
      <w:r>
        <w:rPr>
          <w:rFonts w:eastAsia="Calibri"/>
        </w:rPr>
        <w:t>L</w:t>
      </w:r>
      <w:r w:rsidRPr="006C4BF8">
        <w:rPr>
          <w:rFonts w:eastAsia="Calibri"/>
        </w:rPr>
        <w:t>e courrier</w:t>
      </w:r>
      <w:r>
        <w:rPr>
          <w:rFonts w:eastAsia="Calibri"/>
        </w:rPr>
        <w:t xml:space="preserve"> de la Cavimac</w:t>
      </w:r>
      <w:r w:rsidR="00C53F71">
        <w:rPr>
          <w:rFonts w:eastAsia="Calibri"/>
        </w:rPr>
        <w:t>,</w:t>
      </w:r>
      <w:r>
        <w:rPr>
          <w:rFonts w:eastAsia="Calibri"/>
        </w:rPr>
        <w:t xml:space="preserve"> en date du 9 juin 2017</w:t>
      </w:r>
    </w:p>
    <w:p w14:paraId="26605CEB" w14:textId="77777777" w:rsidR="00A64DD4" w:rsidRPr="003A4D0F" w:rsidRDefault="00A64DD4" w:rsidP="00A64DD4">
      <w:pPr>
        <w:pStyle w:val="listepucescitation"/>
      </w:pPr>
      <w:r>
        <w:rPr>
          <w:u w:val="single"/>
        </w:rPr>
        <w:t>indique</w:t>
      </w:r>
      <w:r w:rsidRPr="000C706B">
        <w:rPr>
          <w:u w:val="single"/>
        </w:rPr>
        <w:t xml:space="preserve"> le critère d’affiliation retenu par la Cavimac </w:t>
      </w:r>
      <w:r>
        <w:t xml:space="preserve">: </w:t>
      </w:r>
      <w:r>
        <w:rPr>
          <w:i/>
        </w:rPr>
        <w:t>« Nous vous informons que pour la période courant de 1973 au 30 septembre 1988, notre validation court à compter du premier jour du trimestre civil de la date de diaconat pour les ministres du culte catholique ».</w:t>
      </w:r>
    </w:p>
    <w:p w14:paraId="59D95F9D" w14:textId="77777777" w:rsidR="00A64DD4" w:rsidRPr="003A4D0F" w:rsidRDefault="00A64DD4" w:rsidP="00A64DD4">
      <w:pPr>
        <w:pStyle w:val="listepucescitation"/>
      </w:pPr>
      <w:r>
        <w:rPr>
          <w:u w:val="single"/>
        </w:rPr>
        <w:t>o</w:t>
      </w:r>
      <w:r w:rsidRPr="000C706B">
        <w:rPr>
          <w:u w:val="single"/>
        </w:rPr>
        <w:t>père un constat</w:t>
      </w:r>
      <w:r>
        <w:rPr>
          <w:u w:val="single"/>
        </w:rPr>
        <w:t xml:space="preserve"> et notifie une décision</w:t>
      </w:r>
      <w:r w:rsidRPr="000C706B">
        <w:rPr>
          <w:u w:val="single"/>
        </w:rPr>
        <w:t> </w:t>
      </w:r>
      <w:r>
        <w:t xml:space="preserve">: </w:t>
      </w:r>
      <w:r>
        <w:rPr>
          <w:i/>
        </w:rPr>
        <w:t>« Étant donné que vous avez effectué votre diaconat le 27 juin 1982, notre validation a donc débuté à compter du 1</w:t>
      </w:r>
      <w:r w:rsidRPr="00A279DC">
        <w:rPr>
          <w:i/>
          <w:vertAlign w:val="superscript"/>
        </w:rPr>
        <w:t>er</w:t>
      </w:r>
      <w:r>
        <w:rPr>
          <w:i/>
        </w:rPr>
        <w:t xml:space="preserve"> juillet 1982 compte tenu des cotisations versées à juste titre par le Diocèse de Clermont Ferrand à partir de cette date vous concernant ».</w:t>
      </w:r>
    </w:p>
    <w:p w14:paraId="0335E560" w14:textId="77777777" w:rsidR="00A64DD4" w:rsidRPr="0073513B" w:rsidRDefault="00A64DD4" w:rsidP="00A64DD4">
      <w:pPr>
        <w:pStyle w:val="listepucescitation"/>
      </w:pPr>
      <w:r>
        <w:rPr>
          <w:u w:val="single"/>
        </w:rPr>
        <w:t>fait valoir que les périodes de séminaire</w:t>
      </w:r>
      <w:r w:rsidRPr="000C706B">
        <w:rPr>
          <w:u w:val="single"/>
        </w:rPr>
        <w:t xml:space="preserve"> </w:t>
      </w:r>
      <w:r>
        <w:rPr>
          <w:u w:val="single"/>
        </w:rPr>
        <w:t xml:space="preserve">précédant le diaconat </w:t>
      </w:r>
      <w:r w:rsidRPr="000C706B">
        <w:rPr>
          <w:u w:val="single"/>
        </w:rPr>
        <w:t>ne sont pas assujettissables</w:t>
      </w:r>
      <w:r>
        <w:t> :</w:t>
      </w:r>
      <w:r>
        <w:rPr>
          <w:i/>
        </w:rPr>
        <w:t xml:space="preserve"> « Par ailleurs, nous vous informons que vos périodes de séminaire qui précèdent votre date de diaconat peuvent faire l’objet d’un rachat de cotisations au titre des périodes de formation cultuelle conformément à la règlementation en vigueur ».</w:t>
      </w:r>
    </w:p>
    <w:p w14:paraId="45AD5776" w14:textId="77777777" w:rsidR="0073513B" w:rsidRPr="003A4D0F" w:rsidRDefault="0073513B" w:rsidP="002F2EE7">
      <w:pPr>
        <w:pStyle w:val="Rfrence"/>
      </w:pPr>
      <w:r>
        <w:t>Pièce 5 précitée. Courrier de la Cavimac. 9 juin 2017.</w:t>
      </w:r>
    </w:p>
    <w:p w14:paraId="26011D91" w14:textId="77777777" w:rsidR="00A64DD4" w:rsidRDefault="00A64DD4" w:rsidP="00A64DD4">
      <w:pPr>
        <w:pStyle w:val="Paragraphe12"/>
        <w:rPr>
          <w:rFonts w:eastAsia="Calibri"/>
        </w:rPr>
      </w:pPr>
      <w:r>
        <w:rPr>
          <w:rFonts w:eastAsia="Calibri"/>
        </w:rPr>
        <w:t xml:space="preserve">Il s’agit donc d’une décision ferme de la Caisse, même si </w:t>
      </w:r>
      <w:r w:rsidR="00923466">
        <w:rPr>
          <w:rFonts w:eastAsia="Calibri"/>
        </w:rPr>
        <w:t xml:space="preserve">celle-ci </w:t>
      </w:r>
      <w:r>
        <w:rPr>
          <w:rFonts w:eastAsia="Calibri"/>
        </w:rPr>
        <w:t>ne précise pas les voies et délais de recours.</w:t>
      </w:r>
    </w:p>
    <w:p w14:paraId="13D80A09" w14:textId="77777777" w:rsidR="00A64DD4" w:rsidRDefault="00A64DD4" w:rsidP="00A64DD4">
      <w:pPr>
        <w:pStyle w:val="Paragraphe12"/>
        <w:rPr>
          <w:rFonts w:eastAsia="Calibri"/>
        </w:rPr>
      </w:pPr>
      <w:r>
        <w:rPr>
          <w:rFonts w:eastAsia="Calibri"/>
        </w:rPr>
        <w:t xml:space="preserve">La commission de recours amiable confirme cette décision de refus </w:t>
      </w:r>
      <w:r w:rsidR="00F2294E">
        <w:rPr>
          <w:rFonts w:eastAsia="Calibri"/>
        </w:rPr>
        <w:t xml:space="preserve">et signifie que, selon elle, ces périodes ne seraient pas assujettissables, puisqu’elle </w:t>
      </w:r>
      <w:r w:rsidR="00CD5D1B">
        <w:rPr>
          <w:rFonts w:eastAsia="Calibri"/>
        </w:rPr>
        <w:t>m’oppos</w:t>
      </w:r>
      <w:r w:rsidR="00F2294E">
        <w:rPr>
          <w:rFonts w:eastAsia="Calibri"/>
        </w:rPr>
        <w:t>e</w:t>
      </w:r>
      <w:r w:rsidR="00CD5D1B">
        <w:rPr>
          <w:rFonts w:eastAsia="Calibri"/>
        </w:rPr>
        <w:t xml:space="preserve"> le rachat</w:t>
      </w:r>
      <w:r w:rsidR="00F2294E">
        <w:rPr>
          <w:rFonts w:eastAsia="Calibri"/>
        </w:rPr>
        <w:t> :</w:t>
      </w:r>
    </w:p>
    <w:p w14:paraId="6205C43F" w14:textId="2BD5B2C2" w:rsidR="0073513B" w:rsidRDefault="00A64DD4" w:rsidP="00A64DD4">
      <w:pPr>
        <w:pStyle w:val="Citation1"/>
      </w:pPr>
      <w:r>
        <w:t>« </w:t>
      </w:r>
      <w:r w:rsidR="0073513B">
        <w:t>A</w:t>
      </w:r>
      <w:r>
        <w:t xml:space="preserve">cte que les périodes de séminaire constituant des périodes de formation, celles-ci doivent être rachetées conformément aux dispositions de l’article L 382-29-1 du </w:t>
      </w:r>
      <w:r w:rsidR="00A221D8">
        <w:t>Code</w:t>
      </w:r>
      <w:r>
        <w:t xml:space="preserve"> de la sécurité sociale</w:t>
      </w:r>
      <w:r w:rsidR="00F47CDB">
        <w:t> »</w:t>
      </w:r>
      <w:r w:rsidR="0073513B">
        <w:t>.</w:t>
      </w:r>
    </w:p>
    <w:p w14:paraId="1246A1F2" w14:textId="77777777" w:rsidR="00A64DD4" w:rsidRDefault="0073513B" w:rsidP="002F2EE7">
      <w:pPr>
        <w:pStyle w:val="Rfrence"/>
      </w:pPr>
      <w:r>
        <w:t>Pièce 8 précitée. Notification de la commission de recours amiable. 27 septembre 2017.</w:t>
      </w:r>
      <w:r w:rsidR="00A64DD4">
        <w:t xml:space="preserve"> </w:t>
      </w:r>
    </w:p>
    <w:p w14:paraId="3ABF7A76" w14:textId="77777777" w:rsidR="000C1E76" w:rsidRPr="000C1E76" w:rsidRDefault="000C1E76" w:rsidP="000C1E76">
      <w:pPr>
        <w:pStyle w:val="Paragraphe12"/>
      </w:pPr>
      <w:r w:rsidRPr="000C1E76">
        <w:t xml:space="preserve">Dans une affaire similaire, la cour d’appel de Reims a déclaré que la Cavimac avait bien pris une décision : </w:t>
      </w:r>
    </w:p>
    <w:p w14:paraId="5EC9C786" w14:textId="77777777" w:rsidR="000C1E76" w:rsidRPr="000C1E76" w:rsidRDefault="000C1E76" w:rsidP="007C7F79">
      <w:pPr>
        <w:pStyle w:val="Citation1"/>
      </w:pPr>
      <w:r w:rsidRPr="000C1E76">
        <w:t xml:space="preserve">« Si les intimés soutiennent à raison qu’un tel document [le relevé de situation] est délivré à titre de renseignement par la CAVIMAC, les éléments produits démontrent toutefois que dans le cadre de la procédure d’information, celle-ci a d’ores et déjà pris une décision sur la date d’affiliation, et ce nonobstant l’absence de mention de voie de recours dans ses courriers –ce qui a tout au plus pour effet de ne pas faire courir le délai de recours– et nonobstant l’absence de demande de liquidation des droits à pension de </w:t>
      </w:r>
      <w:r w:rsidRPr="000C1E76">
        <w:rPr>
          <w:spacing w:val="-2"/>
        </w:rPr>
        <w:t>retraite, demande à laquelle la prise d’une décision par la CAVIMAC n’est pas subordonnée » (page 5, al. 1).</w:t>
      </w:r>
      <w:r w:rsidRPr="000C1E76">
        <w:t xml:space="preserve"> </w:t>
      </w:r>
    </w:p>
    <w:p w14:paraId="7DF84488" w14:textId="77777777" w:rsidR="000C1E76" w:rsidRDefault="000C1E76" w:rsidP="002F2EE7">
      <w:pPr>
        <w:pStyle w:val="Rfrence"/>
        <w:rPr>
          <w:lang w:bidi="hi-IN"/>
        </w:rPr>
      </w:pPr>
      <w:r w:rsidRPr="000C1E76">
        <w:rPr>
          <w:lang w:bidi="hi-IN"/>
        </w:rPr>
        <w:t xml:space="preserve">Pièce </w:t>
      </w:r>
      <w:r w:rsidR="0073513B">
        <w:rPr>
          <w:lang w:bidi="hi-IN"/>
        </w:rPr>
        <w:t>9</w:t>
      </w:r>
      <w:r w:rsidRPr="000C1E76">
        <w:rPr>
          <w:lang w:bidi="hi-IN"/>
        </w:rPr>
        <w:t>. Cour d’appel de Reims. Arrêt du 8 juin 2016. RG15/01586.</w:t>
      </w:r>
    </w:p>
    <w:p w14:paraId="386A01FA" w14:textId="77777777" w:rsidR="00CD16BD" w:rsidRDefault="00CD16BD" w:rsidP="00CD16BD">
      <w:pPr>
        <w:pStyle w:val="Paragraphe12"/>
        <w:rPr>
          <w:rFonts w:eastAsia="Calibri"/>
        </w:rPr>
      </w:pPr>
      <w:r w:rsidRPr="00486A7A">
        <w:rPr>
          <w:rFonts w:eastAsia="Calibri"/>
          <w:b/>
        </w:rPr>
        <w:t>Ma</w:t>
      </w:r>
      <w:r w:rsidRPr="00133540">
        <w:rPr>
          <w:rFonts w:eastAsia="Calibri"/>
          <w:b/>
        </w:rPr>
        <w:t xml:space="preserve"> c</w:t>
      </w:r>
      <w:r w:rsidRPr="000F7AEC">
        <w:rPr>
          <w:rFonts w:eastAsia="Calibri"/>
          <w:b/>
        </w:rPr>
        <w:t>ontestation</w:t>
      </w:r>
      <w:r w:rsidRPr="000F7AEC">
        <w:rPr>
          <w:rFonts w:eastAsia="Calibri"/>
        </w:rPr>
        <w:t xml:space="preserve"> ne porte pas sur </w:t>
      </w:r>
      <w:r>
        <w:rPr>
          <w:rFonts w:eastAsia="Calibri"/>
        </w:rPr>
        <w:t>le</w:t>
      </w:r>
      <w:r w:rsidRPr="000F7AEC">
        <w:rPr>
          <w:rFonts w:eastAsia="Calibri"/>
        </w:rPr>
        <w:t xml:space="preserve"> relevé de situation</w:t>
      </w:r>
      <w:r>
        <w:rPr>
          <w:rFonts w:eastAsia="Calibri"/>
        </w:rPr>
        <w:t>,</w:t>
      </w:r>
      <w:r w:rsidRPr="000F7AEC">
        <w:rPr>
          <w:rFonts w:eastAsia="Calibri"/>
        </w:rPr>
        <w:t xml:space="preserve"> mais </w:t>
      </w:r>
      <w:r w:rsidRPr="000F7AEC">
        <w:rPr>
          <w:rFonts w:eastAsia="Calibri"/>
          <w:b/>
        </w:rPr>
        <w:t>sur le refus de la Cavimac de prendre en compte</w:t>
      </w:r>
      <w:r w:rsidR="00F2294E">
        <w:rPr>
          <w:rFonts w:eastAsia="Calibri"/>
          <w:b/>
        </w:rPr>
        <w:t xml:space="preserve">, de manière conforme </w:t>
      </w:r>
      <w:r w:rsidR="00F2294E" w:rsidRPr="000F7AEC">
        <w:rPr>
          <w:rFonts w:eastAsia="Calibri"/>
          <w:b/>
        </w:rPr>
        <w:t>à la législation</w:t>
      </w:r>
      <w:r w:rsidR="00F2294E">
        <w:rPr>
          <w:rFonts w:eastAsia="Calibri"/>
          <w:b/>
        </w:rPr>
        <w:t>,</w:t>
      </w:r>
      <w:r w:rsidRPr="000F7AEC">
        <w:rPr>
          <w:rFonts w:eastAsia="Calibri"/>
          <w:b/>
        </w:rPr>
        <w:t xml:space="preserve"> une période </w:t>
      </w:r>
      <w:r w:rsidR="00F2294E">
        <w:rPr>
          <w:rFonts w:eastAsia="Calibri"/>
          <w:b/>
        </w:rPr>
        <w:t>(passée)</w:t>
      </w:r>
      <w:r w:rsidR="00F2294E" w:rsidRPr="000F7AEC">
        <w:rPr>
          <w:rFonts w:eastAsia="Calibri"/>
          <w:b/>
        </w:rPr>
        <w:t xml:space="preserve"> </w:t>
      </w:r>
      <w:r w:rsidRPr="000F7AEC">
        <w:rPr>
          <w:rFonts w:eastAsia="Calibri"/>
          <w:b/>
        </w:rPr>
        <w:t>d’activité religieuse</w:t>
      </w:r>
      <w:r w:rsidRPr="000F7AEC">
        <w:rPr>
          <w:rFonts w:eastAsia="Calibri"/>
        </w:rPr>
        <w:t>.</w:t>
      </w:r>
    </w:p>
    <w:p w14:paraId="55DAB54D" w14:textId="77777777" w:rsidR="001B5EE4" w:rsidRPr="001B5EE4" w:rsidRDefault="001B5EE4">
      <w:pPr>
        <w:pStyle w:val="Titre3"/>
      </w:pPr>
      <w:r w:rsidRPr="001B5EE4">
        <w:lastRenderedPageBreak/>
        <w:t>Sur la portée de l’article R 142-1 CSS</w:t>
      </w:r>
    </w:p>
    <w:p w14:paraId="426A30E0" w14:textId="77777777" w:rsidR="001B5EE4" w:rsidRPr="00FE5827" w:rsidRDefault="00CD16BD" w:rsidP="001B5EE4">
      <w:pPr>
        <w:spacing w:before="240"/>
        <w:jc w:val="both"/>
        <w:rPr>
          <w:rFonts w:ascii="Arial Narrow" w:hAnsi="Arial Narrow"/>
          <w:sz w:val="22"/>
          <w:szCs w:val="22"/>
          <w:lang w:eastAsia="fr-FR"/>
        </w:rPr>
      </w:pPr>
      <w:r>
        <w:rPr>
          <w:rFonts w:ascii="Arial Narrow" w:hAnsi="Arial Narrow"/>
          <w:sz w:val="22"/>
          <w:szCs w:val="22"/>
          <w:lang w:eastAsia="fr-FR"/>
        </w:rPr>
        <w:t>L</w:t>
      </w:r>
      <w:r w:rsidR="001B5EE4" w:rsidRPr="00FE5827">
        <w:rPr>
          <w:rFonts w:ascii="Arial Narrow" w:hAnsi="Arial Narrow"/>
          <w:sz w:val="22"/>
          <w:szCs w:val="22"/>
          <w:lang w:eastAsia="fr-FR"/>
        </w:rPr>
        <w:t>’article R 142-1 CSS est placé dans la partie règlementaire, Livre I</w:t>
      </w:r>
      <w:r w:rsidR="001B5EE4" w:rsidRPr="00FE5827">
        <w:rPr>
          <w:rFonts w:ascii="Arial Narrow" w:hAnsi="Arial Narrow"/>
          <w:sz w:val="22"/>
          <w:szCs w:val="22"/>
          <w:vertAlign w:val="superscript"/>
          <w:lang w:eastAsia="fr-FR"/>
        </w:rPr>
        <w:t>er</w:t>
      </w:r>
      <w:r w:rsidR="001B5EE4" w:rsidRPr="00FE5827">
        <w:rPr>
          <w:rFonts w:ascii="Arial Narrow" w:hAnsi="Arial Narrow"/>
          <w:sz w:val="22"/>
          <w:szCs w:val="22"/>
          <w:lang w:eastAsia="fr-FR"/>
        </w:rPr>
        <w:t>. Généralités. Dispositions communes. Titre IV. Contentieux. Chapitre II. Contentieux général. Il s’applique à toutes les décisions des caisses de Sécurité sociale et non pas seulement à la décision d’attribution de la pension de retraite.</w:t>
      </w:r>
    </w:p>
    <w:p w14:paraId="7EE1DC69" w14:textId="77777777" w:rsidR="00FE5827" w:rsidRPr="00FE5827" w:rsidRDefault="00CD16BD" w:rsidP="001B5EE4">
      <w:pPr>
        <w:spacing w:before="240"/>
        <w:jc w:val="both"/>
        <w:rPr>
          <w:rFonts w:ascii="Arial Narrow" w:hAnsi="Arial Narrow"/>
          <w:sz w:val="22"/>
          <w:szCs w:val="22"/>
          <w:lang w:eastAsia="fr-FR"/>
        </w:rPr>
      </w:pPr>
      <w:r>
        <w:rPr>
          <w:rFonts w:ascii="Arial Narrow" w:hAnsi="Arial Narrow"/>
          <w:sz w:val="22"/>
          <w:szCs w:val="22"/>
          <w:lang w:eastAsia="fr-FR"/>
        </w:rPr>
        <w:t>D’ailleurs</w:t>
      </w:r>
      <w:r w:rsidR="00FE5827" w:rsidRPr="00FE5827">
        <w:rPr>
          <w:rFonts w:ascii="Arial Narrow" w:hAnsi="Arial Narrow"/>
          <w:sz w:val="22"/>
          <w:szCs w:val="22"/>
          <w:lang w:eastAsia="fr-FR"/>
        </w:rPr>
        <w:t>, la commissi</w:t>
      </w:r>
      <w:r w:rsidR="00FE5827">
        <w:rPr>
          <w:rFonts w:ascii="Arial Narrow" w:hAnsi="Arial Narrow"/>
          <w:sz w:val="22"/>
          <w:szCs w:val="22"/>
          <w:lang w:eastAsia="fr-FR"/>
        </w:rPr>
        <w:t>o</w:t>
      </w:r>
      <w:r w:rsidR="00FE5827" w:rsidRPr="00FE5827">
        <w:rPr>
          <w:rFonts w:ascii="Arial Narrow" w:hAnsi="Arial Narrow"/>
          <w:sz w:val="22"/>
          <w:szCs w:val="22"/>
          <w:lang w:eastAsia="fr-FR"/>
        </w:rPr>
        <w:t xml:space="preserve">n de recours amiable </w:t>
      </w:r>
      <w:r w:rsidR="00FE5827">
        <w:rPr>
          <w:rFonts w:ascii="Arial Narrow" w:hAnsi="Arial Narrow"/>
          <w:sz w:val="22"/>
          <w:szCs w:val="22"/>
          <w:lang w:eastAsia="fr-FR"/>
        </w:rPr>
        <w:t>n’a pas contesté la recevabilité de mon recours.</w:t>
      </w:r>
    </w:p>
    <w:p w14:paraId="39D19C95" w14:textId="77777777" w:rsidR="00480C2E" w:rsidRPr="00930E35" w:rsidRDefault="00057268">
      <w:pPr>
        <w:pStyle w:val="Titre3"/>
      </w:pPr>
      <w:r>
        <w:t>Sur</w:t>
      </w:r>
      <w:r w:rsidR="00480C2E" w:rsidRPr="00480C2E">
        <w:t xml:space="preserve"> la portée de l’article L 161-17 </w:t>
      </w:r>
      <w:r w:rsidR="00480C2E" w:rsidRPr="00930E35">
        <w:t>CSS</w:t>
      </w:r>
    </w:p>
    <w:p w14:paraId="3970E475" w14:textId="77777777" w:rsidR="00480C2E" w:rsidRPr="00057268" w:rsidRDefault="00370F52" w:rsidP="00057268">
      <w:pPr>
        <w:pStyle w:val="Paragraphe12"/>
        <w:rPr>
          <w:rFonts w:eastAsia="Calibri"/>
        </w:rPr>
      </w:pPr>
      <w:r>
        <w:rPr>
          <w:rFonts w:eastAsia="Calibri"/>
        </w:rPr>
        <w:t>Le</w:t>
      </w:r>
      <w:r w:rsidR="00480C2E" w:rsidRPr="00480C2E">
        <w:rPr>
          <w:rFonts w:eastAsia="Calibri"/>
        </w:rPr>
        <w:t xml:space="preserve"> </w:t>
      </w:r>
      <w:r w:rsidR="00480C2E" w:rsidRPr="00057268">
        <w:rPr>
          <w:rFonts w:eastAsia="Calibri"/>
        </w:rPr>
        <w:t>relevé de situation</w:t>
      </w:r>
      <w:r w:rsidR="004E440F">
        <w:rPr>
          <w:rFonts w:eastAsia="Calibri"/>
        </w:rPr>
        <w:t>,</w:t>
      </w:r>
      <w:r w:rsidR="00480C2E" w:rsidRPr="00057268">
        <w:rPr>
          <w:rFonts w:eastAsia="Calibri"/>
        </w:rPr>
        <w:t xml:space="preserve"> </w:t>
      </w:r>
      <w:r w:rsidR="004E440F">
        <w:rPr>
          <w:rFonts w:eastAsia="Calibri"/>
        </w:rPr>
        <w:t>qui relève</w:t>
      </w:r>
      <w:r w:rsidR="00480C2E" w:rsidRPr="00057268">
        <w:rPr>
          <w:rFonts w:eastAsia="Calibri"/>
        </w:rPr>
        <w:t xml:space="preserve"> </w:t>
      </w:r>
      <w:r w:rsidR="004E440F">
        <w:rPr>
          <w:rFonts w:eastAsia="Calibri"/>
        </w:rPr>
        <w:t>des dispositions de l’article L 161-17 CSS (sur</w:t>
      </w:r>
      <w:r w:rsidR="00480C2E" w:rsidRPr="00057268">
        <w:rPr>
          <w:rFonts w:eastAsia="Calibri"/>
        </w:rPr>
        <w:t xml:space="preserve"> l’obligation d’information des caisses de </w:t>
      </w:r>
      <w:r w:rsidR="00AA2257">
        <w:rPr>
          <w:rFonts w:eastAsia="Calibri"/>
        </w:rPr>
        <w:t>s</w:t>
      </w:r>
      <w:r w:rsidR="00480C2E" w:rsidRPr="00057268">
        <w:rPr>
          <w:rFonts w:eastAsia="Calibri"/>
        </w:rPr>
        <w:t>écurité sociale à l’égard des</w:t>
      </w:r>
      <w:r w:rsidR="004E440F">
        <w:rPr>
          <w:rFonts w:eastAsia="Calibri"/>
        </w:rPr>
        <w:t xml:space="preserve"> assurés), </w:t>
      </w:r>
      <w:r w:rsidR="00AA2257">
        <w:rPr>
          <w:rFonts w:eastAsia="Calibri"/>
        </w:rPr>
        <w:t xml:space="preserve">ouvre droit à </w:t>
      </w:r>
      <w:r w:rsidR="00B40FF2">
        <w:rPr>
          <w:rFonts w:eastAsia="Calibri"/>
        </w:rPr>
        <w:t xml:space="preserve">vérification et à </w:t>
      </w:r>
      <w:r w:rsidR="00AA2257">
        <w:rPr>
          <w:rFonts w:eastAsia="Calibri"/>
        </w:rPr>
        <w:t>contestation</w:t>
      </w:r>
      <w:r w:rsidR="00FE5827">
        <w:rPr>
          <w:rFonts w:eastAsia="Calibri"/>
        </w:rPr>
        <w:t> :</w:t>
      </w:r>
    </w:p>
    <w:p w14:paraId="3AF93EA9" w14:textId="77777777" w:rsidR="00480C2E" w:rsidRPr="00480C2E" w:rsidRDefault="00AA2257" w:rsidP="007C7F79">
      <w:pPr>
        <w:pStyle w:val="Citation1"/>
      </w:pPr>
      <w:r w:rsidRPr="00480C2E">
        <w:t xml:space="preserve"> </w:t>
      </w:r>
      <w:r w:rsidR="00480C2E" w:rsidRPr="00480C2E">
        <w:t xml:space="preserve">« Ces dispositions </w:t>
      </w:r>
      <w:r>
        <w:t xml:space="preserve">[L 161-17 CSS] </w:t>
      </w:r>
      <w:r w:rsidR="00480C2E" w:rsidRPr="00480C2E">
        <w:t xml:space="preserve">sont de nature à permettre à chaque assuré social de connaître sa situation au regard de son droit à la retraite et de prendre toute décision utile en toute connaissance de cause, notamment quant à la date à laquelle il en demandera la liquidation effective, laquelle sera alors définitive. </w:t>
      </w:r>
      <w:r w:rsidR="00480C2E" w:rsidRPr="00480C2E">
        <w:rPr>
          <w:b/>
        </w:rPr>
        <w:t>L’assuré qui n’est pas d’accord avec le relevé de carrière effectué par la caisse de retraite doit pouvoir le contester avant même de formaliser une demande de retraite, demande qui peut dépendre de la prise en compte ou de la non prise en compte de certaines périodes d’activité</w:t>
      </w:r>
      <w:r w:rsidR="00FE5827">
        <w:rPr>
          <w:b/>
        </w:rPr>
        <w:t> »</w:t>
      </w:r>
      <w:r w:rsidR="00480C2E" w:rsidRPr="00480C2E">
        <w:t>.</w:t>
      </w:r>
    </w:p>
    <w:p w14:paraId="06E5B14A" w14:textId="77777777" w:rsidR="00480C2E" w:rsidRDefault="00057268" w:rsidP="002F2EE7">
      <w:pPr>
        <w:pStyle w:val="Rfrence"/>
      </w:pPr>
      <w:r w:rsidRPr="00480C2E">
        <w:t xml:space="preserve">Pièce </w:t>
      </w:r>
      <w:r w:rsidR="008E336F">
        <w:t>10</w:t>
      </w:r>
      <w:r w:rsidRPr="00480C2E">
        <w:t>.</w:t>
      </w:r>
      <w:r>
        <w:t xml:space="preserve"> </w:t>
      </w:r>
      <w:r w:rsidR="00B91186">
        <w:t xml:space="preserve">TASS des Vosges. </w:t>
      </w:r>
      <w:r w:rsidR="00480C2E" w:rsidRPr="00480C2E">
        <w:t xml:space="preserve">Jugement du 4 juillet 2012. </w:t>
      </w:r>
    </w:p>
    <w:p w14:paraId="34CF19D5" w14:textId="77777777" w:rsidR="00370F52" w:rsidRDefault="00FE5827" w:rsidP="007C7F79">
      <w:pPr>
        <w:pStyle w:val="Citation1"/>
        <w:rPr>
          <w:spacing w:val="-2"/>
        </w:rPr>
      </w:pPr>
      <w:r w:rsidRPr="00370F52">
        <w:t xml:space="preserve"> </w:t>
      </w:r>
      <w:r w:rsidR="00370F52" w:rsidRPr="00370F52">
        <w:t xml:space="preserve">« Même si cette information n’est pas directement génératrice de droit, pour autant, elle est de nature à permettre à l’assuré d’avoir des éléments sur la prise en compte de son activité lui ouvrant des futurs droits au titre de l’assurance vieillesse, et s’il constate des irrégularités de quelque nature que ce soit dès la </w:t>
      </w:r>
      <w:r w:rsidR="00370F52" w:rsidRPr="00EB6C8F">
        <w:rPr>
          <w:spacing w:val="-2"/>
        </w:rPr>
        <w:t>diffusion de cette information il dispose d’un intérêt actuel à agir pour connaître et faire déterminer ses droits ».</w:t>
      </w:r>
    </w:p>
    <w:p w14:paraId="081ED1D4" w14:textId="2B5D749E" w:rsidR="00F05A51" w:rsidRDefault="00F05A51" w:rsidP="002F2EE7">
      <w:pPr>
        <w:pStyle w:val="Rfrence"/>
      </w:pPr>
      <w:r>
        <w:t xml:space="preserve">Pièce </w:t>
      </w:r>
      <w:r w:rsidR="008E336F">
        <w:t>11</w:t>
      </w:r>
      <w:r>
        <w:t>. Cour d’appel de CAEN. Arrêt du 11 octobre 2013. RG 11/01597.</w:t>
      </w:r>
    </w:p>
    <w:p w14:paraId="3B4F95BC" w14:textId="75A935F4" w:rsidR="006276CA" w:rsidRDefault="006276CA" w:rsidP="000E4398">
      <w:pPr>
        <w:pStyle w:val="Paragraphe12"/>
      </w:pPr>
      <w:r>
        <w:t>La Cour de cassation a jugé que l’assuré est recevable à contester le relevé de situation s’il l’estime erroné.</w:t>
      </w:r>
    </w:p>
    <w:p w14:paraId="7787DB35" w14:textId="389C4373" w:rsidR="006276CA" w:rsidRPr="006276CA" w:rsidRDefault="006276CA">
      <w:pPr>
        <w:pStyle w:val="Rfrence"/>
      </w:pPr>
      <w:r>
        <w:t>Pièce 83. Cour de cassation. Arrêt du 11 octobre 2018. Pourvoi 17-25956.</w:t>
      </w:r>
    </w:p>
    <w:p w14:paraId="21647681" w14:textId="77777777" w:rsidR="00480C2E" w:rsidRPr="00480C2E" w:rsidRDefault="00882F51" w:rsidP="00DD78BC">
      <w:pPr>
        <w:pStyle w:val="Titre2"/>
      </w:pPr>
      <w:bookmarkStart w:id="52" w:name="_Toc51961284"/>
      <w:r>
        <w:t>Sur mon</w:t>
      </w:r>
      <w:r w:rsidR="00480C2E" w:rsidRPr="00480C2E">
        <w:t xml:space="preserve"> intérêt à agir</w:t>
      </w:r>
      <w:bookmarkEnd w:id="52"/>
    </w:p>
    <w:p w14:paraId="2622E717" w14:textId="77777777" w:rsidR="007E22D0" w:rsidRDefault="008E336F" w:rsidP="007E22D0">
      <w:pPr>
        <w:pStyle w:val="Paragraphe12"/>
        <w:rPr>
          <w:rFonts w:eastAsia="Calibri"/>
        </w:rPr>
      </w:pPr>
      <w:r>
        <w:rPr>
          <w:rFonts w:eastAsia="Calibri"/>
        </w:rPr>
        <w:t>L</w:t>
      </w:r>
      <w:r w:rsidR="007E22D0" w:rsidRPr="007E22D0">
        <w:rPr>
          <w:rFonts w:eastAsia="Calibri"/>
        </w:rPr>
        <w:t xml:space="preserve">a Cavimac a </w:t>
      </w:r>
      <w:r w:rsidR="007E22D0">
        <w:rPr>
          <w:rFonts w:eastAsia="Calibri"/>
        </w:rPr>
        <w:t xml:space="preserve">maintenu </w:t>
      </w:r>
      <w:r w:rsidR="007E22D0" w:rsidRPr="007E22D0">
        <w:rPr>
          <w:rFonts w:eastAsia="Calibri"/>
        </w:rPr>
        <w:t xml:space="preserve">son refus </w:t>
      </w:r>
      <w:r w:rsidR="007E22D0">
        <w:rPr>
          <w:rFonts w:eastAsia="Calibri"/>
        </w:rPr>
        <w:t>de m’affilier à la date du 1</w:t>
      </w:r>
      <w:r w:rsidR="007E22D0" w:rsidRPr="007E22D0">
        <w:rPr>
          <w:rFonts w:eastAsia="Calibri"/>
          <w:vertAlign w:val="superscript"/>
        </w:rPr>
        <w:t>er</w:t>
      </w:r>
      <w:r w:rsidR="007E22D0">
        <w:rPr>
          <w:rFonts w:eastAsia="Calibri"/>
        </w:rPr>
        <w:t xml:space="preserve"> octobre </w:t>
      </w:r>
      <w:r w:rsidR="00370F52">
        <w:rPr>
          <w:rFonts w:eastAsia="Calibri"/>
        </w:rPr>
        <w:t>197</w:t>
      </w:r>
      <w:r w:rsidR="00FE5827">
        <w:rPr>
          <w:rFonts w:eastAsia="Calibri"/>
        </w:rPr>
        <w:t>6</w:t>
      </w:r>
      <w:r w:rsidR="007E22D0">
        <w:rPr>
          <w:rFonts w:eastAsia="Calibri"/>
        </w:rPr>
        <w:t>.</w:t>
      </w:r>
      <w:r w:rsidR="004E7247" w:rsidRPr="004E7247">
        <w:rPr>
          <w:rFonts w:eastAsia="Calibri"/>
        </w:rPr>
        <w:t xml:space="preserve"> </w:t>
      </w:r>
      <w:r w:rsidR="004E7247" w:rsidRPr="004E7247">
        <w:rPr>
          <w:rFonts w:eastAsia="Calibri"/>
          <w:b/>
        </w:rPr>
        <w:t>Le</w:t>
      </w:r>
      <w:r w:rsidR="004E7247" w:rsidRPr="007E22D0">
        <w:rPr>
          <w:rFonts w:eastAsia="Calibri"/>
          <w:b/>
        </w:rPr>
        <w:t xml:space="preserve"> litige est </w:t>
      </w:r>
      <w:r w:rsidR="004E7247">
        <w:rPr>
          <w:rFonts w:eastAsia="Calibri"/>
          <w:b/>
        </w:rPr>
        <w:t xml:space="preserve">donc </w:t>
      </w:r>
      <w:r w:rsidR="004E7247" w:rsidRPr="007E22D0">
        <w:rPr>
          <w:rFonts w:eastAsia="Calibri"/>
          <w:b/>
        </w:rPr>
        <w:t>né et actuel</w:t>
      </w:r>
      <w:r>
        <w:rPr>
          <w:rFonts w:eastAsia="Calibri"/>
          <w:b/>
        </w:rPr>
        <w:t xml:space="preserve">, </w:t>
      </w:r>
      <w:r>
        <w:rPr>
          <w:rFonts w:eastAsia="Calibri"/>
        </w:rPr>
        <w:t>comme l’ont jugé différentes juridictions dans des affaires similaires :</w:t>
      </w:r>
      <w:r w:rsidR="004E7247">
        <w:rPr>
          <w:rFonts w:eastAsia="Calibri"/>
        </w:rPr>
        <w:t xml:space="preserve"> </w:t>
      </w:r>
    </w:p>
    <w:p w14:paraId="240827FC" w14:textId="77777777" w:rsidR="009A7907" w:rsidRDefault="008E336F" w:rsidP="007C7F79">
      <w:pPr>
        <w:pStyle w:val="Citation1"/>
      </w:pPr>
      <w:r>
        <w:t xml:space="preserve"> </w:t>
      </w:r>
      <w:r w:rsidR="009A7907">
        <w:t>« M. VERKINDERE a cependant un intérêt à agir né et actuel concernant la fixation des périodes d’affiliation ouvrant droit à pension. En effet, pour prendre une décision quant à la date à laquelle il sera opportun de demander la liquidation de ses droits, l’assuré est en droit de connaître avec exactitude le nombre de trimestres qui seront de façon certaine pris en compte pour le calcul de sa pension. La Cavimac fait valoir qu’elle n’a pris aucune décision à ce sujet alors qu’elle s’oppose sur le fond à la prise en compte des 4 trimestres de l’année 1978. Un litige existe donc dès à présent entre les parties au sujet de la durée d’affiliation et M. VERKINDERE est recevable à le faire trancher. »</w:t>
      </w:r>
    </w:p>
    <w:p w14:paraId="67F2C516" w14:textId="77777777" w:rsidR="009A7907" w:rsidRPr="00EB1572" w:rsidRDefault="00F05A51">
      <w:pPr>
        <w:pStyle w:val="Rfrence"/>
      </w:pPr>
      <w:r>
        <w:t xml:space="preserve">Pièce </w:t>
      </w:r>
      <w:r w:rsidR="00A54773">
        <w:t>12</w:t>
      </w:r>
      <w:r>
        <w:t>. TASS de NANTES. Jugement du 9 octobre 2015.</w:t>
      </w:r>
      <w:r>
        <w:rPr>
          <w:rStyle w:val="Appelnotedebasdep"/>
        </w:rPr>
        <w:footnoteReference w:id="1"/>
      </w:r>
    </w:p>
    <w:p w14:paraId="677FD553" w14:textId="2B640314" w:rsidR="007C7F79" w:rsidRPr="007C7F79" w:rsidRDefault="008E336F" w:rsidP="007C7F79">
      <w:pPr>
        <w:pStyle w:val="Citation1"/>
      </w:pPr>
      <w:r w:rsidRPr="007C7F79">
        <w:t xml:space="preserve"> </w:t>
      </w:r>
      <w:r w:rsidR="007C7F79" w:rsidRPr="007C7F79">
        <w:t xml:space="preserve">« Que Françoise </w:t>
      </w:r>
      <w:proofErr w:type="spellStart"/>
      <w:r w:rsidR="007C7F79" w:rsidRPr="007C7F79">
        <w:t>Becuwe</w:t>
      </w:r>
      <w:proofErr w:type="spellEnd"/>
      <w:r w:rsidR="007C7F79" w:rsidRPr="007C7F79">
        <w:t xml:space="preserve"> </w:t>
      </w:r>
      <w:proofErr w:type="spellStart"/>
      <w:r w:rsidR="007C7F79" w:rsidRPr="007C7F79">
        <w:t>Domogalla</w:t>
      </w:r>
      <w:proofErr w:type="spellEnd"/>
      <w:r w:rsidR="007C7F79" w:rsidRPr="007C7F79">
        <w:t xml:space="preserve"> </w:t>
      </w:r>
      <w:proofErr w:type="gramStart"/>
      <w:r w:rsidR="007C7F79" w:rsidRPr="007C7F79">
        <w:t>avait</w:t>
      </w:r>
      <w:proofErr w:type="gramEnd"/>
      <w:r w:rsidR="007C7F79" w:rsidRPr="007C7F79">
        <w:t xml:space="preserve"> donc intérêt, au sens des dispositions de l’article 31 du </w:t>
      </w:r>
      <w:r w:rsidR="00A221D8">
        <w:t>code</w:t>
      </w:r>
      <w:r w:rsidR="007C7F79" w:rsidRPr="007C7F79">
        <w:t xml:space="preserve"> de procédure civile, à agir devant la juridiction de sécurité sociale en vue de faire déterminer ses droits, et ce, d’autant plus que, la Cavimac ayant déjà manifesté son refus... le litige avec la Cavimac portant sur ces trimestres était donc déjà né ». </w:t>
      </w:r>
    </w:p>
    <w:p w14:paraId="2E27C66B" w14:textId="77777777" w:rsidR="007C7F79" w:rsidRPr="007C7F79" w:rsidRDefault="007C7F79" w:rsidP="00267509">
      <w:pPr>
        <w:pStyle w:val="Rfrence"/>
        <w:rPr>
          <w:lang w:bidi="hi-IN"/>
        </w:rPr>
      </w:pPr>
      <w:r w:rsidRPr="007C7F79">
        <w:rPr>
          <w:lang w:bidi="hi-IN"/>
        </w:rPr>
        <w:t xml:space="preserve">Pièce </w:t>
      </w:r>
      <w:r w:rsidR="00A54773">
        <w:rPr>
          <w:lang w:bidi="hi-IN"/>
        </w:rPr>
        <w:t>13</w:t>
      </w:r>
      <w:r w:rsidRPr="007C7F79">
        <w:rPr>
          <w:lang w:bidi="hi-IN"/>
        </w:rPr>
        <w:t>. Cour d’appel de Douai. Arrêt du 28 septembre 2012. RG 11/00360.</w:t>
      </w:r>
    </w:p>
    <w:p w14:paraId="5F016AD9" w14:textId="546CF92C" w:rsidR="00B27E4E" w:rsidRDefault="00B27E4E" w:rsidP="00180A22">
      <w:pPr>
        <w:pStyle w:val="Paragraphe12"/>
        <w:rPr>
          <w:rFonts w:eastAsia="Calibri"/>
          <w:b/>
        </w:rPr>
      </w:pPr>
      <w:r>
        <w:rPr>
          <w:rFonts w:eastAsia="Calibri"/>
        </w:rPr>
        <w:t>Au moment de la saisine du TASS, j’étais</w:t>
      </w:r>
      <w:r w:rsidRPr="007E22D0">
        <w:rPr>
          <w:rFonts w:eastAsia="Calibri"/>
        </w:rPr>
        <w:t xml:space="preserve"> âgé de 6</w:t>
      </w:r>
      <w:r>
        <w:rPr>
          <w:rFonts w:eastAsia="Calibri"/>
        </w:rPr>
        <w:t>0</w:t>
      </w:r>
      <w:r w:rsidRPr="007E22D0">
        <w:rPr>
          <w:rFonts w:eastAsia="Calibri"/>
        </w:rPr>
        <w:t xml:space="preserve"> ans</w:t>
      </w:r>
      <w:r>
        <w:rPr>
          <w:rFonts w:eastAsia="Calibri"/>
        </w:rPr>
        <w:t>. Je suis maintenant âgé de 62 ans. Le refus de la Cavimac m’a empêché de faire valoir mes droits à retraite anticipée au 1</w:t>
      </w:r>
      <w:r w:rsidRPr="006C43B2">
        <w:rPr>
          <w:rFonts w:eastAsia="Calibri"/>
          <w:vertAlign w:val="superscript"/>
        </w:rPr>
        <w:t>er</w:t>
      </w:r>
      <w:r>
        <w:rPr>
          <w:rFonts w:eastAsia="Calibri"/>
        </w:rPr>
        <w:t xml:space="preserve"> aout 2017, puis m’a empêché de faire valoir mes droits au 1</w:t>
      </w:r>
      <w:r w:rsidRPr="006C43B2">
        <w:rPr>
          <w:rFonts w:eastAsia="Calibri"/>
          <w:vertAlign w:val="superscript"/>
        </w:rPr>
        <w:t>er</w:t>
      </w:r>
      <w:r>
        <w:rPr>
          <w:rFonts w:eastAsia="Calibri"/>
        </w:rPr>
        <w:t xml:space="preserve"> août 2019, à l’âge légal de 62 ans. Je n’ai pu liquider ma retraite qu’au 1</w:t>
      </w:r>
      <w:r w:rsidRPr="006C43B2">
        <w:rPr>
          <w:rFonts w:eastAsia="Calibri"/>
          <w:vertAlign w:val="superscript"/>
        </w:rPr>
        <w:t>er</w:t>
      </w:r>
      <w:r>
        <w:rPr>
          <w:rFonts w:eastAsia="Calibri"/>
        </w:rPr>
        <w:t xml:space="preserve"> octobre 2019.</w:t>
      </w:r>
    </w:p>
    <w:p w14:paraId="48FEACC6" w14:textId="6DDD37F4" w:rsidR="000E4A35" w:rsidRDefault="000E4A35" w:rsidP="000E4A35">
      <w:pPr>
        <w:pStyle w:val="Paragraphe12"/>
        <w:rPr>
          <w:rFonts w:eastAsia="Calibri"/>
          <w:b/>
        </w:rPr>
      </w:pPr>
      <w:r w:rsidRPr="000E4A35">
        <w:rPr>
          <w:rFonts w:eastAsia="Calibri"/>
          <w:b/>
        </w:rPr>
        <w:t>Le litige est donc né et</w:t>
      </w:r>
      <w:r>
        <w:rPr>
          <w:rFonts w:eastAsia="Calibri"/>
        </w:rPr>
        <w:t xml:space="preserve"> </w:t>
      </w:r>
      <w:r w:rsidRPr="000E4A35">
        <w:rPr>
          <w:rFonts w:eastAsia="Calibri"/>
          <w:b/>
        </w:rPr>
        <w:t>actuel.</w:t>
      </w:r>
      <w:r w:rsidR="006276CA">
        <w:rPr>
          <w:rFonts w:eastAsia="Calibri"/>
          <w:b/>
        </w:rPr>
        <w:t xml:space="preserve"> </w:t>
      </w:r>
      <w:r w:rsidR="00B32D72">
        <w:rPr>
          <w:rFonts w:eastAsia="Calibri"/>
          <w:b/>
        </w:rPr>
        <w:t>En conséquence, j</w:t>
      </w:r>
      <w:r w:rsidR="00B32D72" w:rsidRPr="000E4A35">
        <w:rPr>
          <w:rFonts w:eastAsia="Calibri"/>
          <w:b/>
        </w:rPr>
        <w:t xml:space="preserve">’ai </w:t>
      </w:r>
      <w:r w:rsidRPr="000E4A35">
        <w:rPr>
          <w:rFonts w:eastAsia="Calibri"/>
          <w:b/>
        </w:rPr>
        <w:t xml:space="preserve">d’ores et déjà intérêt à agir au sens des dispositions de l’article 31 du </w:t>
      </w:r>
      <w:r w:rsidR="00A221D8">
        <w:rPr>
          <w:rFonts w:eastAsia="Calibri"/>
          <w:b/>
        </w:rPr>
        <w:t>Code</w:t>
      </w:r>
      <w:r w:rsidRPr="000E4A35">
        <w:rPr>
          <w:rFonts w:eastAsia="Calibri"/>
          <w:b/>
        </w:rPr>
        <w:t xml:space="preserve"> de </w:t>
      </w:r>
      <w:r w:rsidR="00B91186">
        <w:rPr>
          <w:rFonts w:eastAsia="Calibri"/>
          <w:b/>
        </w:rPr>
        <w:t>P</w:t>
      </w:r>
      <w:r w:rsidRPr="000E4A35">
        <w:rPr>
          <w:rFonts w:eastAsia="Calibri"/>
          <w:b/>
        </w:rPr>
        <w:t>rocédure civile.</w:t>
      </w:r>
    </w:p>
    <w:p w14:paraId="6D37031D" w14:textId="77777777" w:rsidR="00295DDA" w:rsidRPr="00295DDA" w:rsidRDefault="00295DDA" w:rsidP="00DD78BC">
      <w:pPr>
        <w:pStyle w:val="Titre2"/>
        <w:rPr>
          <w:lang w:eastAsia="fr-FR"/>
        </w:rPr>
      </w:pPr>
      <w:bookmarkStart w:id="53" w:name="_Toc497037844"/>
      <w:bookmarkStart w:id="54" w:name="_Toc51961285"/>
      <w:r w:rsidRPr="00295DDA">
        <w:rPr>
          <w:lang w:eastAsia="fr-FR"/>
        </w:rPr>
        <w:lastRenderedPageBreak/>
        <w:t xml:space="preserve">Sur </w:t>
      </w:r>
      <w:bookmarkEnd w:id="53"/>
      <w:r w:rsidR="00111EE4">
        <w:rPr>
          <w:lang w:eastAsia="fr-FR"/>
        </w:rPr>
        <w:t>la notion de décision au sens de l’article R 142-1</w:t>
      </w:r>
      <w:bookmarkEnd w:id="54"/>
    </w:p>
    <w:p w14:paraId="727F71E8" w14:textId="77777777" w:rsidR="00295DDA" w:rsidRPr="00295DDA" w:rsidRDefault="00111EE4">
      <w:pPr>
        <w:pStyle w:val="Titre3"/>
      </w:pPr>
      <w:r>
        <w:t>La décision n’est subordonnée à aucune condition de forme</w:t>
      </w:r>
    </w:p>
    <w:p w14:paraId="1E41D395" w14:textId="7653DC30" w:rsidR="008E65CE" w:rsidRDefault="002E6A4E" w:rsidP="00840D26">
      <w:pPr>
        <w:pStyle w:val="Paragraphe12"/>
      </w:pPr>
      <w:r>
        <w:t>Dans des affaires similaires</w:t>
      </w:r>
      <w:r w:rsidR="00295DDA">
        <w:t>, l</w:t>
      </w:r>
      <w:r w:rsidR="00295DDA" w:rsidRPr="00295DDA">
        <w:t>a Cavimac s’en tient au principe abstrait selon lequel le relevé de situation ne constitue pas une décision</w:t>
      </w:r>
      <w:r>
        <w:t xml:space="preserve"> au sens de l’article R 14</w:t>
      </w:r>
      <w:r w:rsidR="00C9601D">
        <w:t>2</w:t>
      </w:r>
      <w:r>
        <w:t>-1 CSS</w:t>
      </w:r>
      <w:r w:rsidR="00295DDA" w:rsidRPr="00295DDA">
        <w:t>.</w:t>
      </w:r>
    </w:p>
    <w:p w14:paraId="5E5ED02C" w14:textId="77777777" w:rsidR="00295DDA" w:rsidRDefault="00295DDA" w:rsidP="00840D26">
      <w:pPr>
        <w:pStyle w:val="Paragraphe12"/>
        <w:rPr>
          <w:spacing w:val="-2"/>
        </w:rPr>
      </w:pPr>
      <w:r w:rsidRPr="00295DDA">
        <w:t xml:space="preserve">Or, il </w:t>
      </w:r>
      <w:r w:rsidRPr="00295DDA">
        <w:rPr>
          <w:spacing w:val="-2"/>
        </w:rPr>
        <w:t>convient de faire une distinction entre la communication d’un relevé de situation</w:t>
      </w:r>
      <w:r w:rsidR="003C4F80">
        <w:rPr>
          <w:spacing w:val="-2"/>
        </w:rPr>
        <w:t xml:space="preserve"> (qui est un document provisoire)</w:t>
      </w:r>
      <w:r w:rsidRPr="00295DDA">
        <w:rPr>
          <w:spacing w:val="-2"/>
        </w:rPr>
        <w:t xml:space="preserve"> et la fixation de la date d’affiliation</w:t>
      </w:r>
      <w:r w:rsidR="003C4F80">
        <w:rPr>
          <w:spacing w:val="-2"/>
        </w:rPr>
        <w:t xml:space="preserve"> (qui relève d’une décision de la Caisse)</w:t>
      </w:r>
      <w:r w:rsidRPr="00295DDA">
        <w:rPr>
          <w:spacing w:val="-2"/>
        </w:rPr>
        <w:t>.</w:t>
      </w:r>
    </w:p>
    <w:p w14:paraId="7665080A" w14:textId="77777777" w:rsidR="00272D63" w:rsidRPr="00295DDA" w:rsidRDefault="00272D63" w:rsidP="00840D26">
      <w:pPr>
        <w:pStyle w:val="Paragraphe12"/>
        <w:rPr>
          <w:spacing w:val="-2"/>
        </w:rPr>
      </w:pPr>
      <w:r>
        <w:rPr>
          <w:spacing w:val="-2"/>
        </w:rPr>
        <w:t xml:space="preserve">En réalité comme nous l’avons montré, le relevé de situation révèle la position de la Cavimac sur </w:t>
      </w:r>
      <w:r w:rsidR="0077581C">
        <w:rPr>
          <w:spacing w:val="-2"/>
        </w:rPr>
        <w:t xml:space="preserve">la </w:t>
      </w:r>
      <w:r>
        <w:rPr>
          <w:spacing w:val="-2"/>
        </w:rPr>
        <w:t>date et le critère d’affiliation</w:t>
      </w:r>
      <w:r w:rsidR="00AF6BFD">
        <w:rPr>
          <w:spacing w:val="-2"/>
        </w:rPr>
        <w:t>.</w:t>
      </w:r>
    </w:p>
    <w:p w14:paraId="1CF26298" w14:textId="77777777" w:rsidR="00272D63" w:rsidRDefault="00272D63" w:rsidP="00840D26">
      <w:pPr>
        <w:pStyle w:val="Paragraphe12"/>
        <w:rPr>
          <w:spacing w:val="-2"/>
        </w:rPr>
      </w:pPr>
      <w:r>
        <w:t>Je ne</w:t>
      </w:r>
      <w:r w:rsidR="00295DDA" w:rsidRPr="00295DDA">
        <w:t xml:space="preserve"> conteste </w:t>
      </w:r>
      <w:r>
        <w:t xml:space="preserve">pas </w:t>
      </w:r>
      <w:r w:rsidR="00295DDA" w:rsidRPr="00295DDA">
        <w:t xml:space="preserve">le relevé de situation, </w:t>
      </w:r>
      <w:r>
        <w:t>mais la</w:t>
      </w:r>
      <w:r w:rsidR="00C867DE" w:rsidRPr="008411A9">
        <w:rPr>
          <w:u w:val="single"/>
        </w:rPr>
        <w:t xml:space="preserve"> </w:t>
      </w:r>
      <w:r w:rsidR="00C867DE" w:rsidRPr="008411A9">
        <w:rPr>
          <w:spacing w:val="-2"/>
          <w:u w:val="single"/>
        </w:rPr>
        <w:t xml:space="preserve">décision </w:t>
      </w:r>
      <w:r>
        <w:rPr>
          <w:spacing w:val="-2"/>
          <w:u w:val="single"/>
        </w:rPr>
        <w:t xml:space="preserve">révélée par ce relevé : celle </w:t>
      </w:r>
      <w:r w:rsidR="008411A9" w:rsidRPr="008411A9">
        <w:rPr>
          <w:spacing w:val="-2"/>
          <w:u w:val="single"/>
        </w:rPr>
        <w:t>de repousser mon affiliation au 1</w:t>
      </w:r>
      <w:r w:rsidR="008411A9" w:rsidRPr="008411A9">
        <w:rPr>
          <w:spacing w:val="-2"/>
          <w:u w:val="single"/>
          <w:vertAlign w:val="superscript"/>
        </w:rPr>
        <w:t>er</w:t>
      </w:r>
      <w:r w:rsidR="008411A9" w:rsidRPr="008411A9">
        <w:rPr>
          <w:spacing w:val="-2"/>
          <w:u w:val="single"/>
        </w:rPr>
        <w:t xml:space="preserve"> juillet 1982</w:t>
      </w:r>
      <w:r w:rsidR="008411A9" w:rsidRPr="00295DDA">
        <w:rPr>
          <w:spacing w:val="-2"/>
        </w:rPr>
        <w:t xml:space="preserve"> </w:t>
      </w:r>
      <w:r w:rsidR="008411A9">
        <w:rPr>
          <w:spacing w:val="-2"/>
        </w:rPr>
        <w:t xml:space="preserve">et </w:t>
      </w:r>
      <w:r w:rsidR="008411A9" w:rsidRPr="00295DDA">
        <w:rPr>
          <w:spacing w:val="-2"/>
        </w:rPr>
        <w:t xml:space="preserve">de refuser de prendre en compte mes périodes d’activité </w:t>
      </w:r>
      <w:r>
        <w:rPr>
          <w:spacing w:val="-2"/>
        </w:rPr>
        <w:t>précédant le rite religieux du diaconat.</w:t>
      </w:r>
    </w:p>
    <w:p w14:paraId="19BD178B" w14:textId="77777777" w:rsidR="00295DDA" w:rsidRPr="00295DDA" w:rsidRDefault="00272D63" w:rsidP="00840D26">
      <w:pPr>
        <w:pStyle w:val="Paragraphe12"/>
        <w:rPr>
          <w:spacing w:val="-2"/>
        </w:rPr>
      </w:pPr>
      <w:r>
        <w:rPr>
          <w:spacing w:val="-2"/>
        </w:rPr>
        <w:t xml:space="preserve">D’ailleurs la Cavimac a clairement signifié cette décision </w:t>
      </w:r>
      <w:r w:rsidR="00295DDA" w:rsidRPr="003C4F80">
        <w:rPr>
          <w:spacing w:val="-2"/>
          <w:u w:val="single"/>
        </w:rPr>
        <w:t xml:space="preserve">par son courrier du </w:t>
      </w:r>
      <w:r w:rsidR="000C4460" w:rsidRPr="003C4F80">
        <w:rPr>
          <w:spacing w:val="-2"/>
          <w:u w:val="single"/>
        </w:rPr>
        <w:t>9 juin 2017</w:t>
      </w:r>
      <w:r w:rsidR="000C4460">
        <w:rPr>
          <w:spacing w:val="-2"/>
        </w:rPr>
        <w:t xml:space="preserve"> (</w:t>
      </w:r>
      <w:r w:rsidR="000C4460" w:rsidRPr="003C4F80">
        <w:rPr>
          <w:b/>
          <w:spacing w:val="-2"/>
        </w:rPr>
        <w:t>pièce 5</w:t>
      </w:r>
      <w:r w:rsidR="000C4460">
        <w:rPr>
          <w:spacing w:val="-2"/>
        </w:rPr>
        <w:t>).</w:t>
      </w:r>
    </w:p>
    <w:p w14:paraId="063CFD6D" w14:textId="7310A3B3" w:rsidR="00295DDA" w:rsidRPr="00295DDA" w:rsidRDefault="00295DDA" w:rsidP="00840D26">
      <w:pPr>
        <w:pStyle w:val="Paragraphe12"/>
      </w:pPr>
      <w:r w:rsidRPr="00295DDA">
        <w:t xml:space="preserve">De plus, l’existence d’une décision, au sens de l’article R 142-1 du </w:t>
      </w:r>
      <w:r w:rsidR="00A221D8">
        <w:t>code</w:t>
      </w:r>
      <w:r w:rsidRPr="00295DDA">
        <w:t xml:space="preserve"> de la sécurité sociale, n’est subordonnée à aucune condition de forme. La décision peut être explicite ou implicite.</w:t>
      </w:r>
    </w:p>
    <w:p w14:paraId="6CD2EE79" w14:textId="77777777" w:rsidR="00295DDA" w:rsidRPr="00295DDA" w:rsidRDefault="00295DDA">
      <w:pPr>
        <w:pStyle w:val="Rfrence"/>
      </w:pPr>
      <w:r w:rsidRPr="00295DDA">
        <w:t xml:space="preserve">Pièce </w:t>
      </w:r>
      <w:r w:rsidR="008D383F">
        <w:t>69</w:t>
      </w:r>
      <w:r w:rsidRPr="00295DDA">
        <w:t>. Cour de cassation. Arrêt du 20 décembre 2001. Pourvoi 00-18596.</w:t>
      </w:r>
    </w:p>
    <w:p w14:paraId="73139AC7" w14:textId="77777777" w:rsidR="00295DDA" w:rsidRPr="00295DDA" w:rsidRDefault="00111EE4">
      <w:pPr>
        <w:pStyle w:val="Titre3"/>
      </w:pPr>
      <w:r>
        <w:t>La Cour de cassation a confirmé que la Cavimac avait pris une décision</w:t>
      </w:r>
    </w:p>
    <w:p w14:paraId="5225CA30" w14:textId="77777777" w:rsidR="00272D63" w:rsidRDefault="00272D63" w:rsidP="00840D26">
      <w:pPr>
        <w:pStyle w:val="Paragraphe12"/>
      </w:pPr>
      <w:r w:rsidRPr="00272D63">
        <w:t>Comme nous l’avons indiqué</w:t>
      </w:r>
      <w:r>
        <w:t xml:space="preserve">, la cour d’appel de Reims </w:t>
      </w:r>
      <w:r w:rsidR="003C4F80" w:rsidRPr="00272D63">
        <w:t>a déclaré que la Cavimac avait pris une décision et que le recours de</w:t>
      </w:r>
      <w:r w:rsidR="003C4F80">
        <w:t xml:space="preserve"> l’intéressée était recevable</w:t>
      </w:r>
      <w:r>
        <w:t xml:space="preserve"> (Cf. pièce 9)</w:t>
      </w:r>
      <w:r w:rsidR="00295DDA" w:rsidRPr="00295DDA">
        <w:t>.</w:t>
      </w:r>
    </w:p>
    <w:p w14:paraId="0ECA840F" w14:textId="77777777" w:rsidR="00295DDA" w:rsidRDefault="00295DDA" w:rsidP="00840D26">
      <w:pPr>
        <w:pStyle w:val="Paragraphe12"/>
      </w:pPr>
      <w:r w:rsidRPr="00295DDA">
        <w:t>La Cavimac a formé un pourvoi, contestant notamment l’existence d’une décision.</w:t>
      </w:r>
    </w:p>
    <w:p w14:paraId="0A38E727" w14:textId="77777777" w:rsidR="000C4460" w:rsidRDefault="000C4460" w:rsidP="00840D26">
      <w:pPr>
        <w:pStyle w:val="Paragraphe12"/>
      </w:pPr>
      <w:r>
        <w:t xml:space="preserve">La Cour de cassation a rejeté le pourvoi de la Cavimac. Elle a </w:t>
      </w:r>
      <w:r w:rsidR="008D383F">
        <w:t>jugé que</w:t>
      </w:r>
      <w:r>
        <w:t xml:space="preserve"> la cour d’appel </w:t>
      </w:r>
      <w:r w:rsidR="008D383F">
        <w:t>avait</w:t>
      </w:r>
      <w:r>
        <w:t xml:space="preserve"> exactement déduit de ses constatations que la Cavimac avait pris une décision</w:t>
      </w:r>
      <w:r w:rsidR="00840D26">
        <w:t xml:space="preserve"> sur la date d’affiliation</w:t>
      </w:r>
      <w:r>
        <w:t>.</w:t>
      </w:r>
    </w:p>
    <w:p w14:paraId="44088362" w14:textId="77777777" w:rsidR="000C4460" w:rsidRDefault="00840D26">
      <w:pPr>
        <w:pStyle w:val="Rfrence"/>
      </w:pPr>
      <w:r>
        <w:t>Pièce 70. Cour de cassation arrêt du 9 novembre 2017. Pourvoi 16-22016.</w:t>
      </w:r>
    </w:p>
    <w:p w14:paraId="15A513A1" w14:textId="77777777" w:rsidR="00AA0E0E" w:rsidRDefault="00840D26" w:rsidP="0072136F">
      <w:pPr>
        <w:pStyle w:val="Paragraphe12"/>
      </w:pPr>
      <w:r w:rsidRPr="0072136F">
        <w:t>Or, l’affaire jugée par la cour d’appel de R</w:t>
      </w:r>
      <w:r w:rsidR="003C4F80" w:rsidRPr="0072136F">
        <w:t>EIMS</w:t>
      </w:r>
      <w:r w:rsidRPr="0072136F">
        <w:t xml:space="preserve"> est exactement semblable à la mienne.</w:t>
      </w:r>
    </w:p>
    <w:p w14:paraId="78EED6D6" w14:textId="77777777" w:rsidR="005D3880" w:rsidRDefault="003C4F80" w:rsidP="00AA0E0E">
      <w:pPr>
        <w:pStyle w:val="Paragrretrait1"/>
      </w:pPr>
      <w:r w:rsidRPr="0072136F">
        <w:t xml:space="preserve">Dans cette affaire, </w:t>
      </w:r>
      <w:r w:rsidR="00840D26" w:rsidRPr="0072136F">
        <w:t xml:space="preserve">la Cavimac </w:t>
      </w:r>
      <w:r w:rsidRPr="0072136F">
        <w:t xml:space="preserve">avait adressé un courrier </w:t>
      </w:r>
      <w:r w:rsidR="00840D26" w:rsidRPr="0072136F">
        <w:t>indiquant</w:t>
      </w:r>
      <w:r w:rsidR="0072136F" w:rsidRPr="0072136F">
        <w:t xml:space="preserve"> : </w:t>
      </w:r>
      <w:r w:rsidR="0072136F" w:rsidRPr="005D3880">
        <w:rPr>
          <w:i/>
        </w:rPr>
        <w:t>« notre validation débute à compter du 1</w:t>
      </w:r>
      <w:r w:rsidR="0072136F" w:rsidRPr="005D3880">
        <w:rPr>
          <w:i/>
          <w:vertAlign w:val="superscript"/>
        </w:rPr>
        <w:t>er</w:t>
      </w:r>
      <w:r w:rsidR="0072136F" w:rsidRPr="005D3880">
        <w:rPr>
          <w:i/>
        </w:rPr>
        <w:t xml:space="preserve"> jour du trimestre civil qui suit la date de première profession ou de premiers vœux ».</w:t>
      </w:r>
    </w:p>
    <w:p w14:paraId="7DB4B74A" w14:textId="1B88817E" w:rsidR="00840D26" w:rsidRDefault="00840D26" w:rsidP="00AA0E0E">
      <w:pPr>
        <w:pStyle w:val="Paragrretrait1"/>
        <w:rPr>
          <w:i/>
        </w:rPr>
      </w:pPr>
      <w:r w:rsidRPr="0072136F">
        <w:t>Dans mon cas, la Cavimac m’a adressé un courrier où elle indique</w:t>
      </w:r>
      <w:r w:rsidR="0072136F">
        <w:t xml:space="preserve"> : </w:t>
      </w:r>
      <w:bookmarkStart w:id="55" w:name="_Hlk499987600"/>
      <w:r w:rsidR="0072136F" w:rsidRPr="005D3880">
        <w:rPr>
          <w:i/>
        </w:rPr>
        <w:t>« pour la période courant de 1973 au 30 septembre 1988, notre validation court à compter du premier jour du trimestre civil de la date de diaconat pour les ministres du culte catholique »</w:t>
      </w:r>
      <w:r w:rsidR="00730670" w:rsidRPr="005D3880">
        <w:rPr>
          <w:i/>
        </w:rPr>
        <w:t xml:space="preserve"> (Cf. pièce 5)</w:t>
      </w:r>
      <w:r w:rsidR="0072136F" w:rsidRPr="005D3880">
        <w:rPr>
          <w:i/>
        </w:rPr>
        <w:t>.</w:t>
      </w:r>
      <w:bookmarkEnd w:id="55"/>
    </w:p>
    <w:p w14:paraId="5EDC753F" w14:textId="4A8ACDC0" w:rsidR="001C572C" w:rsidRDefault="001C572C" w:rsidP="00AA0E0E">
      <w:pPr>
        <w:pStyle w:val="Paragrretrait1"/>
        <w:rPr>
          <w:i/>
        </w:rPr>
      </w:pPr>
    </w:p>
    <w:p w14:paraId="18E89349" w14:textId="77777777" w:rsidR="00480C2E" w:rsidRPr="00480C2E" w:rsidRDefault="00480C2E" w:rsidP="006A49F0">
      <w:pPr>
        <w:pStyle w:val="Titre1"/>
      </w:pPr>
      <w:r w:rsidRPr="00480C2E">
        <w:br w:type="page"/>
      </w:r>
      <w:bookmarkStart w:id="56" w:name="_Toc51961286"/>
      <w:r w:rsidRPr="00480C2E">
        <w:lastRenderedPageBreak/>
        <w:t>Su</w:t>
      </w:r>
      <w:r w:rsidRPr="001E688A">
        <w:t>r</w:t>
      </w:r>
      <w:r w:rsidRPr="00480C2E">
        <w:t xml:space="preserve"> </w:t>
      </w:r>
      <w:bookmarkEnd w:id="44"/>
      <w:bookmarkEnd w:id="45"/>
      <w:bookmarkEnd w:id="46"/>
      <w:r w:rsidR="00A54773">
        <w:t>l’obligation de mon affiliation à la caisse des cultes</w:t>
      </w:r>
      <w:bookmarkEnd w:id="56"/>
    </w:p>
    <w:p w14:paraId="2D6725AC" w14:textId="77777777" w:rsidR="00480C2E" w:rsidRPr="00480C2E" w:rsidRDefault="00480C2E" w:rsidP="00DD78BC">
      <w:pPr>
        <w:pStyle w:val="Titre2"/>
      </w:pPr>
      <w:bookmarkStart w:id="57" w:name="_Toc51961287"/>
      <w:bookmarkStart w:id="58" w:name="_Toc328644819"/>
      <w:r w:rsidRPr="00480C2E">
        <w:t xml:space="preserve">La </w:t>
      </w:r>
      <w:bookmarkStart w:id="59" w:name="_Toc300686554"/>
      <w:bookmarkStart w:id="60" w:name="_Toc329416906"/>
      <w:bookmarkStart w:id="61" w:name="_Toc331150063"/>
      <w:bookmarkStart w:id="62" w:name="_Toc345445499"/>
      <w:bookmarkStart w:id="63" w:name="_Toc370921630"/>
      <w:r w:rsidRPr="00480C2E">
        <w:t xml:space="preserve">loi </w:t>
      </w:r>
      <w:r w:rsidR="0011271B">
        <w:t xml:space="preserve">a </w:t>
      </w:r>
      <w:r w:rsidRPr="00480C2E">
        <w:t>cré</w:t>
      </w:r>
      <w:r w:rsidR="0011271B">
        <w:t>é</w:t>
      </w:r>
      <w:r w:rsidRPr="00480C2E">
        <w:t xml:space="preserve"> l’obligation d’a</w:t>
      </w:r>
      <w:r w:rsidR="0011271B">
        <w:t>ssujettissement</w:t>
      </w:r>
      <w:r w:rsidRPr="00480C2E">
        <w:t xml:space="preserve"> des </w:t>
      </w:r>
      <w:r w:rsidR="0011271B">
        <w:t>personnes relevant</w:t>
      </w:r>
      <w:r w:rsidRPr="00480C2E">
        <w:t xml:space="preserve"> des cultes</w:t>
      </w:r>
      <w:bookmarkEnd w:id="57"/>
      <w:bookmarkEnd w:id="59"/>
      <w:bookmarkEnd w:id="60"/>
      <w:bookmarkEnd w:id="61"/>
      <w:bookmarkEnd w:id="62"/>
      <w:bookmarkEnd w:id="63"/>
    </w:p>
    <w:p w14:paraId="691CFC44" w14:textId="77777777" w:rsidR="00480C2E" w:rsidRPr="00480C2E" w:rsidRDefault="00480C2E">
      <w:pPr>
        <w:pStyle w:val="Titre3"/>
      </w:pPr>
      <w:r w:rsidRPr="00480C2E">
        <w:t xml:space="preserve">Les membres des cultes bénéficient d’un système de Sécurité sociale </w:t>
      </w:r>
    </w:p>
    <w:p w14:paraId="1806B32B" w14:textId="77777777" w:rsidR="00480C2E" w:rsidRPr="0011271B" w:rsidRDefault="00480C2E" w:rsidP="0011271B">
      <w:pPr>
        <w:pStyle w:val="Paragraphe12"/>
        <w:rPr>
          <w:rFonts w:eastAsia="Calibri"/>
        </w:rPr>
      </w:pPr>
      <w:r w:rsidRPr="0011271B">
        <w:rPr>
          <w:rFonts w:eastAsia="Calibri"/>
        </w:rPr>
        <w:t xml:space="preserve">La loi de généralisation de la </w:t>
      </w:r>
      <w:r w:rsidR="006553BC">
        <w:rPr>
          <w:rFonts w:eastAsia="Calibri"/>
        </w:rPr>
        <w:t>S</w:t>
      </w:r>
      <w:r w:rsidR="006553BC" w:rsidRPr="0011271B">
        <w:rPr>
          <w:rFonts w:eastAsia="Calibri"/>
        </w:rPr>
        <w:t xml:space="preserve">écurité </w:t>
      </w:r>
      <w:r w:rsidRPr="0011271B">
        <w:rPr>
          <w:rFonts w:eastAsia="Calibri"/>
        </w:rPr>
        <w:t>sociale du 24 décembre 1974 a prévu l'institution d'une protection sociale commune à tous les Français quels que soient leur statut, leur situation personnelle ou les conditions d'exercice de leur activité. (Loi 74-1094, article 1).</w:t>
      </w:r>
    </w:p>
    <w:p w14:paraId="541432C4" w14:textId="77777777" w:rsidR="00480C2E" w:rsidRPr="0011271B" w:rsidRDefault="00480C2E" w:rsidP="0011271B">
      <w:pPr>
        <w:pStyle w:val="Paragraphe12"/>
        <w:rPr>
          <w:rFonts w:eastAsia="Calibri"/>
        </w:rPr>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sociale dispose</w:t>
      </w:r>
      <w:r w:rsidR="00C53F71">
        <w:rPr>
          <w:rFonts w:eastAsia="Calibri"/>
        </w:rPr>
        <w:t>,</w:t>
      </w:r>
      <w:r w:rsidRPr="0011271B">
        <w:rPr>
          <w:rFonts w:eastAsia="Calibri"/>
        </w:rPr>
        <w:t xml:space="preserve"> en son article 1</w:t>
      </w:r>
      <w:r w:rsidRPr="0011271B">
        <w:rPr>
          <w:rFonts w:eastAsia="Calibri"/>
          <w:vertAlign w:val="superscript"/>
        </w:rPr>
        <w:t>er</w:t>
      </w:r>
      <w:r w:rsidR="00C53F71">
        <w:rPr>
          <w:rFonts w:eastAsia="Calibri"/>
        </w:rPr>
        <w:t>,</w:t>
      </w:r>
      <w:r w:rsidRPr="0011271B">
        <w:rPr>
          <w:rFonts w:eastAsia="Calibri"/>
        </w:rPr>
        <w:t xml:space="preserve"> </w:t>
      </w:r>
      <w:r w:rsidRPr="0011271B">
        <w:rPr>
          <w:rFonts w:eastAsia="Calibri"/>
          <w:i/>
        </w:rPr>
        <w:t>« qu'un projet de loi prévoyant les conditions d'assujettissement à un régime obligatoire de sécurité sociale de toutes les personnes n'en bénéficiant pas devra être déposé au plus tard le 1</w:t>
      </w:r>
      <w:r w:rsidRPr="00666779">
        <w:rPr>
          <w:rFonts w:eastAsia="Calibri"/>
          <w:i/>
          <w:vertAlign w:val="superscript"/>
        </w:rPr>
        <w:t>er</w:t>
      </w:r>
      <w:r w:rsidRPr="0011271B">
        <w:rPr>
          <w:rFonts w:eastAsia="Calibri"/>
          <w:i/>
        </w:rPr>
        <w:t xml:space="preserve"> janvier 1977 »</w:t>
      </w:r>
      <w:r w:rsidRPr="0011271B">
        <w:rPr>
          <w:rFonts w:eastAsia="Calibri"/>
        </w:rPr>
        <w:t>.</w:t>
      </w:r>
    </w:p>
    <w:p w14:paraId="25EC613F" w14:textId="77777777" w:rsidR="00480C2E" w:rsidRPr="0011271B" w:rsidRDefault="00480C2E" w:rsidP="0011271B">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00E95DF9">
        <w:rPr>
          <w:rStyle w:val="Appelnotedebasdep"/>
          <w:rFonts w:eastAsia="Calibri"/>
        </w:rPr>
        <w:footnoteReference w:id="2"/>
      </w:r>
      <w:r w:rsidRPr="0011271B">
        <w:rPr>
          <w:rFonts w:eastAsia="Calibri"/>
        </w:rPr>
        <w:t xml:space="preserve">. </w:t>
      </w:r>
    </w:p>
    <w:p w14:paraId="785B71C5" w14:textId="77777777" w:rsidR="00480C2E" w:rsidRPr="00480C2E" w:rsidRDefault="009D4B6E">
      <w:pPr>
        <w:pStyle w:val="Rfrence"/>
      </w:pPr>
      <w:r w:rsidRPr="00480C2E">
        <w:t>Pièce 1</w:t>
      </w:r>
      <w:r w:rsidR="00A54773">
        <w:t>4</w:t>
      </w:r>
      <w:r w:rsidR="001E31EB">
        <w:t>.</w:t>
      </w:r>
      <w:r>
        <w:t xml:space="preserve"> </w:t>
      </w:r>
      <w:r w:rsidR="00480C2E" w:rsidRPr="00480C2E">
        <w:t xml:space="preserve">Loi 78-4 du 2 janvier 1978. </w:t>
      </w:r>
    </w:p>
    <w:p w14:paraId="67288222"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Le décret 79-607 du 3 juillet 1979 </w:t>
      </w:r>
      <w:r w:rsidR="00EF487E">
        <w:rPr>
          <w:rFonts w:ascii="Arial Narrow" w:eastAsia="Calibri" w:hAnsi="Arial Narrow"/>
          <w:sz w:val="22"/>
          <w:szCs w:val="22"/>
        </w:rPr>
        <w:t xml:space="preserve">a </w:t>
      </w:r>
      <w:r w:rsidRPr="00480C2E">
        <w:rPr>
          <w:rFonts w:ascii="Arial Narrow" w:eastAsia="Calibri" w:hAnsi="Arial Narrow"/>
          <w:sz w:val="22"/>
          <w:szCs w:val="22"/>
        </w:rPr>
        <w:t>fix</w:t>
      </w:r>
      <w:r w:rsidR="00EF487E">
        <w:rPr>
          <w:rFonts w:ascii="Arial Narrow" w:eastAsia="Calibri" w:hAnsi="Arial Narrow"/>
          <w:sz w:val="22"/>
          <w:szCs w:val="22"/>
        </w:rPr>
        <w:t>é</w:t>
      </w:r>
      <w:r w:rsidRPr="00480C2E">
        <w:rPr>
          <w:rFonts w:ascii="Arial Narrow" w:eastAsia="Calibri" w:hAnsi="Arial Narrow"/>
          <w:sz w:val="22"/>
          <w:szCs w:val="22"/>
        </w:rPr>
        <w:t xml:space="preserve"> les modalités d’application de cette loi. </w:t>
      </w:r>
    </w:p>
    <w:p w14:paraId="18153E07" w14:textId="77777777" w:rsidR="00480C2E" w:rsidRDefault="009D4B6E">
      <w:pPr>
        <w:pStyle w:val="Rfrence"/>
      </w:pPr>
      <w:r w:rsidRPr="00480C2E">
        <w:t>Pièce 1</w:t>
      </w:r>
      <w:r w:rsidR="00A54773">
        <w:t>5</w:t>
      </w:r>
      <w:r w:rsidR="001E31EB">
        <w:t>.</w:t>
      </w:r>
      <w:r>
        <w:t xml:space="preserve"> </w:t>
      </w:r>
      <w:r w:rsidR="00480C2E" w:rsidRPr="00480C2E">
        <w:t xml:space="preserve">Décret 79-607 du 3 juillet 1979. </w:t>
      </w:r>
    </w:p>
    <w:p w14:paraId="01F946B2" w14:textId="1FAAE6BB" w:rsidR="00E95DF9" w:rsidRPr="00E95DF9" w:rsidRDefault="00E95DF9" w:rsidP="00E95DF9">
      <w:pPr>
        <w:pStyle w:val="Paragraphe12"/>
      </w:pPr>
      <w:r w:rsidRPr="00E95DF9">
        <w:t xml:space="preserve">L’article L 721-1 du </w:t>
      </w:r>
      <w:r w:rsidR="00A221D8">
        <w:t>Code</w:t>
      </w:r>
      <w:r w:rsidRPr="00E95DF9">
        <w:t xml:space="preserve"> de la Sécurité sociale applicable à l’époque </w:t>
      </w:r>
      <w:r w:rsidR="00C53F71">
        <w:t xml:space="preserve">(devenu L 382-15) </w:t>
      </w:r>
      <w:r w:rsidRPr="00E95DF9">
        <w:t>prévoit le principe général selon lequel :</w:t>
      </w:r>
    </w:p>
    <w:p w14:paraId="5319DE53" w14:textId="77777777" w:rsidR="00E95DF9" w:rsidRPr="00E95DF9" w:rsidRDefault="00E95DF9" w:rsidP="00E95DF9">
      <w:pPr>
        <w:pStyle w:val="Citation1"/>
      </w:pPr>
      <w:r w:rsidRPr="00E95DF9">
        <w:t>« Les ministres des cultes et les membres des congrégations et collectivités religieuses qui ne relèvent pas, à titre obligatoire, d'un autre régime de sécurité sociale sont garantis contre le risque vieillesse dans les conditions fixées par les d</w:t>
      </w:r>
      <w:r w:rsidR="00C53F71">
        <w:t>ispositions du présent chapitre ».</w:t>
      </w:r>
    </w:p>
    <w:p w14:paraId="2272F0D2" w14:textId="77777777" w:rsidR="00E95DF9" w:rsidRPr="00E95DF9" w:rsidRDefault="00E95DF9" w:rsidP="00E95DF9">
      <w:pPr>
        <w:pStyle w:val="Paragraphe12"/>
        <w:rPr>
          <w:rFonts w:eastAsia="Calibri"/>
        </w:rPr>
      </w:pPr>
      <w:r w:rsidRPr="00E95DF9">
        <w:rPr>
          <w:rFonts w:eastAsia="Calibri"/>
          <w:b/>
        </w:rPr>
        <w:t>La volonté du législateur c’est la généralisation de la Sécurité sociale à tous les Français.</w:t>
      </w:r>
      <w:r w:rsidRPr="00E95DF9">
        <w:rPr>
          <w:rFonts w:eastAsia="Calibri"/>
        </w:rPr>
        <w:t xml:space="preserve"> En conséquence, toute personne exerçant une activité religieuse et bénéficiant, dans le cadre de cette activité, de prestations lui permettant de subvenir – en totalité ou en partie – à ses besoins, doit être affiliée à la caisse des cultes, si elle ne relève pas d’un autre régime obligatoire de base de Sécurité sociale.</w:t>
      </w:r>
    </w:p>
    <w:p w14:paraId="2E8D6A87" w14:textId="77777777" w:rsidR="00E95DF9" w:rsidRPr="00E95DF9" w:rsidRDefault="00E95DF9">
      <w:pPr>
        <w:pStyle w:val="Titre3"/>
      </w:pPr>
      <w:r w:rsidRPr="00E95DF9">
        <w:t>La Caisse des cultes prononce les affiliations individuelles et recouvre les cotisations</w:t>
      </w:r>
    </w:p>
    <w:p w14:paraId="023C8667" w14:textId="2AC151A2" w:rsidR="00C53F71" w:rsidRDefault="00E95DF9" w:rsidP="00E95DF9">
      <w:pPr>
        <w:pStyle w:val="Paragraphe12"/>
        <w:rPr>
          <w:rFonts w:eastAsia="Calibri"/>
        </w:rPr>
      </w:pPr>
      <w:r w:rsidRPr="00E95DF9">
        <w:rPr>
          <w:rFonts w:eastAsia="Calibri"/>
        </w:rPr>
        <w:t xml:space="preserve">L’article L 721-1 du </w:t>
      </w:r>
      <w:r w:rsidR="00A221D8">
        <w:rPr>
          <w:rFonts w:eastAsia="Calibri"/>
        </w:rPr>
        <w:t>Code</w:t>
      </w:r>
      <w:r w:rsidRPr="00E95DF9">
        <w:rPr>
          <w:rFonts w:eastAsia="Calibri"/>
        </w:rPr>
        <w:t xml:space="preserve"> de la Sécurité sociale (alinéa 2) applicable à l’époque dispose : </w:t>
      </w:r>
    </w:p>
    <w:p w14:paraId="66FCCA39" w14:textId="77777777" w:rsidR="00E95DF9" w:rsidRPr="00E95DF9" w:rsidRDefault="00E95DF9" w:rsidP="00C53F71">
      <w:pPr>
        <w:pStyle w:val="Citation1"/>
      </w:pPr>
      <w:r w:rsidRPr="00CD5D1B">
        <w:t>« L'affiliation est prononcée par l'organisme de sécurité sociale mis en place par l'article L. 721-2, s'il y a lieu après consultation d'une commission consultative instituée auprès de l'autorité compétente de l'État</w:t>
      </w:r>
      <w:r w:rsidRPr="00CD5D1B">
        <w:rPr>
          <w:vertAlign w:val="superscript"/>
        </w:rPr>
        <w:footnoteReference w:id="3"/>
      </w:r>
      <w:r w:rsidRPr="00CD5D1B">
        <w:t>… ».</w:t>
      </w:r>
    </w:p>
    <w:p w14:paraId="0AE6DE61" w14:textId="30C375F6" w:rsidR="00C53F71" w:rsidRDefault="00E95DF9" w:rsidP="00E95DF9">
      <w:pPr>
        <w:pStyle w:val="Paragraphe12"/>
        <w:rPr>
          <w:rFonts w:eastAsia="Calibri"/>
        </w:rPr>
      </w:pPr>
      <w:r w:rsidRPr="00E95DF9">
        <w:rPr>
          <w:rFonts w:eastAsia="Calibri"/>
        </w:rPr>
        <w:t xml:space="preserve">L’article R 381-57 (devenu R 382-84) du </w:t>
      </w:r>
      <w:r w:rsidR="00A221D8">
        <w:rPr>
          <w:rFonts w:eastAsia="Calibri"/>
        </w:rPr>
        <w:t>Code</w:t>
      </w:r>
      <w:r w:rsidRPr="00E95DF9">
        <w:rPr>
          <w:rFonts w:eastAsia="Calibri"/>
        </w:rPr>
        <w:t xml:space="preserve"> de la Sécurité sociale (alinéa 3) stipule : </w:t>
      </w:r>
    </w:p>
    <w:p w14:paraId="55EDE868" w14:textId="77777777" w:rsidR="00E95DF9" w:rsidRDefault="00E95DF9" w:rsidP="00C53F71">
      <w:pPr>
        <w:pStyle w:val="Citation1"/>
      </w:pPr>
      <w:r w:rsidRPr="00E95DF9">
        <w:t>« À défaut de cette déclaration [par les collectivités religieuses], l'affiliation est effectuée par la caisse d'assurance vieillesse, invalidité et maladie des cultes, soit de sa propre initiative, soit à la requête de l'intéressé… »</w:t>
      </w:r>
    </w:p>
    <w:p w14:paraId="22F9CE53" w14:textId="3D7CAE11" w:rsidR="00E95DF9" w:rsidRPr="00E95DF9" w:rsidRDefault="00E95DF9" w:rsidP="00E95DF9">
      <w:pPr>
        <w:pStyle w:val="Paragraphe12"/>
        <w:rPr>
          <w:rFonts w:eastAsia="Calibri"/>
        </w:rPr>
      </w:pPr>
      <w:r w:rsidRPr="00E95DF9">
        <w:rPr>
          <w:rFonts w:eastAsia="Calibri"/>
        </w:rPr>
        <w:lastRenderedPageBreak/>
        <w:t xml:space="preserve">L’article L 721-2 applicable à l’époque (devenu L 382-17) du </w:t>
      </w:r>
      <w:r w:rsidR="00A221D8">
        <w:rPr>
          <w:rFonts w:eastAsia="Calibri"/>
        </w:rPr>
        <w:t>Code</w:t>
      </w:r>
      <w:r w:rsidRPr="00E95DF9">
        <w:rPr>
          <w:rFonts w:eastAsia="Calibri"/>
        </w:rPr>
        <w:t xml:space="preserve"> de la Sécurité sociale énonce :</w:t>
      </w:r>
    </w:p>
    <w:p w14:paraId="646D193F" w14:textId="77777777" w:rsidR="00E95DF9" w:rsidRPr="00E95DF9" w:rsidRDefault="00E95DF9" w:rsidP="00E95DF9">
      <w:pPr>
        <w:pStyle w:val="Citation1"/>
      </w:pPr>
      <w:r w:rsidRPr="00E95DF9">
        <w:t xml:space="preserve">« Il est institué un organisme de sécurité sociale à compétence nationale qui prend la dénomination de "Caisse d'assurance vieillesse, invalidité et maladie des cultes. Cet organisme est constitué et fonctionne, sous réserve des dispositions du présent chapitre, conformément aux dispositions applicables aux </w:t>
      </w:r>
      <w:r w:rsidRPr="00E95DF9">
        <w:rPr>
          <w:spacing w:val="-2"/>
        </w:rPr>
        <w:t>organismes visés au chapitre I</w:t>
      </w:r>
      <w:r w:rsidRPr="00E95DF9">
        <w:rPr>
          <w:spacing w:val="-2"/>
          <w:vertAlign w:val="superscript"/>
        </w:rPr>
        <w:t>er</w:t>
      </w:r>
      <w:r w:rsidRPr="00E95DF9">
        <w:rPr>
          <w:spacing w:val="-2"/>
        </w:rPr>
        <w:t xml:space="preserve"> du titre I</w:t>
      </w:r>
      <w:r w:rsidRPr="00E95DF9">
        <w:rPr>
          <w:spacing w:val="-2"/>
          <w:vertAlign w:val="superscript"/>
        </w:rPr>
        <w:t>er</w:t>
      </w:r>
      <w:r w:rsidRPr="00E95DF9">
        <w:rPr>
          <w:spacing w:val="-2"/>
        </w:rPr>
        <w:t xml:space="preserve"> du livre II. Il est chargé d'assurer le recouvrement des cotisations et le versement des prestations d'assurance maladie et maternité, d'assurance vieillesse et d'assurance invalidité ».</w:t>
      </w:r>
    </w:p>
    <w:p w14:paraId="486E7096" w14:textId="77777777" w:rsidR="00E95DF9" w:rsidRPr="00E95DF9" w:rsidRDefault="00E95DF9" w:rsidP="00E95DF9">
      <w:pPr>
        <w:pStyle w:val="Paragraphe12"/>
        <w:rPr>
          <w:rFonts w:eastAsia="Calibri"/>
        </w:rPr>
      </w:pPr>
      <w:r w:rsidRPr="00E95DF9">
        <w:rPr>
          <w:rFonts w:eastAsia="Calibri"/>
        </w:rPr>
        <w:t xml:space="preserve">En conséquence, la Caisse des cultes </w:t>
      </w:r>
    </w:p>
    <w:p w14:paraId="4FE1F725" w14:textId="77777777" w:rsidR="00E95DF9" w:rsidRPr="00E95DF9" w:rsidRDefault="00E95DF9" w:rsidP="00E95DF9">
      <w:pPr>
        <w:pStyle w:val="listepucescitation"/>
      </w:pPr>
      <w:r w:rsidRPr="00E95DF9">
        <w:t>prononce les affiliations individuelles (L 721-1),</w:t>
      </w:r>
    </w:p>
    <w:p w14:paraId="2AD31950" w14:textId="77777777" w:rsidR="00CD5D1B" w:rsidRPr="00E95DF9" w:rsidRDefault="00CD5D1B" w:rsidP="00CD5D1B">
      <w:pPr>
        <w:pStyle w:val="listepucescitation"/>
      </w:pPr>
      <w:r w:rsidRPr="00E95DF9">
        <w:t>recouvre les cotisations (L 721-2).</w:t>
      </w:r>
    </w:p>
    <w:p w14:paraId="7F7EE7DA" w14:textId="77777777" w:rsidR="00E95DF9" w:rsidRPr="00E95DF9" w:rsidRDefault="00E95DF9" w:rsidP="00E95DF9">
      <w:pPr>
        <w:pStyle w:val="listepucescitation"/>
      </w:pPr>
      <w:r w:rsidRPr="00E95DF9">
        <w:t>dispose d’un pouvoir de contrôle et peut affilier de sa propre initiative (R 381-57),</w:t>
      </w:r>
    </w:p>
    <w:p w14:paraId="42919593" w14:textId="77777777" w:rsidR="00E95DF9" w:rsidRPr="00E95DF9" w:rsidRDefault="00E95DF9" w:rsidP="00E95DF9">
      <w:pPr>
        <w:pStyle w:val="Paragraphe12"/>
        <w:rPr>
          <w:rFonts w:eastAsia="Calibri"/>
          <w:b/>
          <w:iCs/>
        </w:rPr>
      </w:pPr>
      <w:r w:rsidRPr="00E95DF9">
        <w:rPr>
          <w:rFonts w:eastAsia="Calibri"/>
        </w:rPr>
        <w:t xml:space="preserve">L’obligation de protection sociale, pour toute personne relevant d’un culte et non couverte par un autre régime de Sécurité sociale de base, s’applique donc par une caisse spécifique créée par le législateur, investie d’une mission de service public et rattachée au régime général. </w:t>
      </w:r>
    </w:p>
    <w:p w14:paraId="6623FA26" w14:textId="77777777" w:rsidR="00E95DF9" w:rsidRPr="00E95DF9" w:rsidRDefault="00E95DF9" w:rsidP="00E95DF9">
      <w:pPr>
        <w:pStyle w:val="Paragraphe12"/>
        <w:rPr>
          <w:rFonts w:eastAsia="Calibri"/>
        </w:rPr>
      </w:pPr>
      <w:r w:rsidRPr="00E95DF9">
        <w:rPr>
          <w:rFonts w:eastAsia="Calibri"/>
          <w:b/>
        </w:rPr>
        <w:t>L’assujettissement</w:t>
      </w:r>
      <w:r w:rsidRPr="00E95DF9">
        <w:rPr>
          <w:rFonts w:eastAsia="Calibri"/>
        </w:rPr>
        <w:t xml:space="preserve"> des personnes relevant des associations, congrégations et collectivités religieuses </w:t>
      </w:r>
      <w:r w:rsidRPr="00E95DF9">
        <w:rPr>
          <w:rFonts w:eastAsia="Calibri"/>
          <w:b/>
        </w:rPr>
        <w:t>est bien une obligation d’ordre public</w:t>
      </w:r>
      <w:r w:rsidRPr="00E95DF9">
        <w:rPr>
          <w:rFonts w:eastAsia="Calibri"/>
        </w:rPr>
        <w:t xml:space="preserve">. </w:t>
      </w:r>
      <w:r w:rsidRPr="00E95DF9">
        <w:rPr>
          <w:rFonts w:eastAsia="Calibri"/>
          <w:b/>
        </w:rPr>
        <w:t>La liberté laissée aux cultes est toujours « sous réserve de l’ordre public »</w:t>
      </w:r>
      <w:r w:rsidRPr="00E95DF9">
        <w:rPr>
          <w:rFonts w:eastAsia="Calibri"/>
        </w:rPr>
        <w:t xml:space="preserve"> (article 1 de la loi du 9 décembre 1905 concernant la séparation des Églises et de l’État).</w:t>
      </w:r>
    </w:p>
    <w:p w14:paraId="0D40642A" w14:textId="77777777" w:rsidR="00E95DF9" w:rsidRPr="00E95DF9" w:rsidRDefault="00E95DF9" w:rsidP="00E95DF9">
      <w:pPr>
        <w:pStyle w:val="Paragraphe12"/>
        <w:rPr>
          <w:rFonts w:eastAsia="Calibri"/>
        </w:rPr>
      </w:pPr>
      <w:r w:rsidRPr="00E95DF9">
        <w:rPr>
          <w:rFonts w:eastAsia="Calibri"/>
        </w:rPr>
        <w:t>L’assujettissement des personnes relevant des cultes à un régime de Sécurité sociale est conforme aux dispositions de l’article 1</w:t>
      </w:r>
      <w:r w:rsidRPr="00E95DF9">
        <w:rPr>
          <w:rFonts w:eastAsia="Calibri"/>
          <w:vertAlign w:val="superscript"/>
        </w:rPr>
        <w:t>er</w:t>
      </w:r>
      <w:r w:rsidRPr="00E95DF9">
        <w:rPr>
          <w:rFonts w:eastAsia="Calibri"/>
        </w:rPr>
        <w:t xml:space="preserve"> de la loi du 9 décembre 1905 ainsi qu’à l’article 9 de la Convention de sauvegarde des droits de l’homme et des libertés fondamentales.</w:t>
      </w:r>
    </w:p>
    <w:p w14:paraId="7A4F695C" w14:textId="77777777" w:rsidR="00E95DF9" w:rsidRPr="00E95DF9" w:rsidRDefault="00E95DF9">
      <w:pPr>
        <w:pStyle w:val="Titre3"/>
      </w:pPr>
      <w:r w:rsidRPr="00E95DF9">
        <w:t>Il relève de l’office du juge judiciaire de se prononcer sur l’assujettissement</w:t>
      </w:r>
    </w:p>
    <w:p w14:paraId="5389E0E9" w14:textId="77777777" w:rsidR="00E95DF9" w:rsidRPr="00E95DF9" w:rsidRDefault="00E95DF9" w:rsidP="00E95DF9">
      <w:pPr>
        <w:pStyle w:val="Paragraphe12"/>
      </w:pPr>
      <w:r w:rsidRPr="00E95DF9">
        <w:t>Le principe de laïcité impose la séparation des structures religieuses et de l’État :</w:t>
      </w:r>
    </w:p>
    <w:p w14:paraId="6B863976" w14:textId="77777777" w:rsidR="00E95DF9" w:rsidRPr="00E95DF9" w:rsidRDefault="00E95DF9" w:rsidP="00E95DF9">
      <w:pPr>
        <w:pStyle w:val="listepucescitation"/>
      </w:pPr>
      <w:r w:rsidRPr="00E95DF9">
        <w:t>d’une part, l’État ne peut pas définir l’expression « ministre du culte et membre de congrégation et collectivité religieuses », car il ne peut pas s’ingérer dans l’organisation interne des cultes, sous réserve du respect des lois de la République,</w:t>
      </w:r>
    </w:p>
    <w:p w14:paraId="17575683" w14:textId="77777777" w:rsidR="00E95DF9" w:rsidRPr="00E95DF9" w:rsidRDefault="00E95DF9" w:rsidP="00E95DF9">
      <w:pPr>
        <w:pStyle w:val="listepucescitation"/>
      </w:pPr>
      <w:r w:rsidRPr="00E95DF9">
        <w:t>d’autre part, les cultes ne peuvent pas déterminer la qualité définie à l’article L 382-15 CSS en utilisant leurs propres règles religieuses, car il s’agit du droit civil à la protection sociale voulu par le législateur pour tous les Français</w:t>
      </w:r>
      <w:r w:rsidRPr="00E95DF9">
        <w:rPr>
          <w:vertAlign w:val="superscript"/>
        </w:rPr>
        <w:footnoteReference w:id="4"/>
      </w:r>
      <w:r w:rsidRPr="00E95DF9">
        <w:t xml:space="preserve">. </w:t>
      </w:r>
    </w:p>
    <w:p w14:paraId="0C9E8FC6" w14:textId="77777777" w:rsidR="00E95DF9" w:rsidRPr="00E95DF9" w:rsidRDefault="00E95DF9" w:rsidP="00E95DF9">
      <w:pPr>
        <w:spacing w:before="240"/>
        <w:jc w:val="both"/>
        <w:rPr>
          <w:rFonts w:ascii="Arial Narrow" w:hAnsi="Arial Narrow"/>
          <w:sz w:val="22"/>
          <w:szCs w:val="22"/>
          <w:lang w:eastAsia="fr-FR"/>
        </w:rPr>
      </w:pPr>
      <w:r w:rsidRPr="00E95DF9">
        <w:rPr>
          <w:rFonts w:ascii="Arial Narrow" w:hAnsi="Arial Narrow"/>
          <w:sz w:val="22"/>
          <w:szCs w:val="22"/>
          <w:lang w:eastAsia="fr-FR"/>
        </w:rPr>
        <w:t>D’ailleurs, le Conseil constitutionnel a rappelé que les dispositions de l’article 1</w:t>
      </w:r>
      <w:r w:rsidRPr="00E95DF9">
        <w:rPr>
          <w:rFonts w:ascii="Arial Narrow" w:hAnsi="Arial Narrow"/>
          <w:sz w:val="22"/>
          <w:szCs w:val="22"/>
          <w:vertAlign w:val="superscript"/>
          <w:lang w:eastAsia="fr-FR"/>
        </w:rPr>
        <w:t>er</w:t>
      </w:r>
      <w:r w:rsidRPr="00E95DF9">
        <w:rPr>
          <w:rFonts w:ascii="Arial Narrow" w:hAnsi="Arial Narrow"/>
          <w:sz w:val="22"/>
          <w:szCs w:val="22"/>
          <w:lang w:eastAsia="fr-FR"/>
        </w:rPr>
        <w:t xml:space="preserve"> de la Constitution </w:t>
      </w:r>
      <w:r w:rsidRPr="00E95DF9">
        <w:rPr>
          <w:rFonts w:ascii="Arial Narrow" w:hAnsi="Arial Narrow"/>
          <w:i/>
          <w:sz w:val="22"/>
          <w:szCs w:val="22"/>
          <w:lang w:eastAsia="fr-FR"/>
        </w:rPr>
        <w:t>« interdisent à quiconque de se prévaloir de ses croyances religieuses pour s’affranchir des règles communes régissant les relations entre collectivités publiques et particuliers ». (Cf. décision 2004-505, du 19 novembre 2004, n° 18).</w:t>
      </w:r>
    </w:p>
    <w:p w14:paraId="39FE4A8A" w14:textId="77777777" w:rsidR="00CD5D1B" w:rsidRDefault="00E95DF9" w:rsidP="00E95DF9">
      <w:pPr>
        <w:spacing w:before="240"/>
        <w:jc w:val="both"/>
        <w:rPr>
          <w:rFonts w:ascii="Arial Narrow" w:hAnsi="Arial Narrow"/>
          <w:sz w:val="22"/>
          <w:szCs w:val="22"/>
          <w:lang w:eastAsia="fr-FR"/>
        </w:rPr>
      </w:pPr>
      <w:r w:rsidRPr="00E95DF9">
        <w:rPr>
          <w:rFonts w:ascii="Arial Narrow" w:hAnsi="Arial Narrow"/>
          <w:sz w:val="22"/>
          <w:szCs w:val="22"/>
          <w:lang w:eastAsia="fr-FR"/>
        </w:rPr>
        <w:t xml:space="preserve">La détermination de la qualité définie à l’article L 382-15 CSS ne relève pas de règles fixées par les cultes, mais elle est fondée sur des critères civils et doit s’apprécier objectivement. </w:t>
      </w:r>
    </w:p>
    <w:p w14:paraId="6B7E5F08" w14:textId="77777777" w:rsidR="00E95DF9" w:rsidRPr="00E95DF9" w:rsidRDefault="00E95DF9" w:rsidP="00E95DF9">
      <w:pPr>
        <w:spacing w:before="240"/>
        <w:jc w:val="both"/>
        <w:rPr>
          <w:rFonts w:ascii="Arial Narrow" w:hAnsi="Arial Narrow"/>
          <w:sz w:val="22"/>
          <w:szCs w:val="22"/>
          <w:lang w:eastAsia="fr-FR"/>
        </w:rPr>
      </w:pPr>
      <w:r w:rsidRPr="00E95DF9">
        <w:rPr>
          <w:rFonts w:ascii="Arial Narrow" w:hAnsi="Arial Narrow"/>
          <w:sz w:val="22"/>
          <w:szCs w:val="22"/>
          <w:lang w:eastAsia="fr-FR"/>
        </w:rPr>
        <w:t xml:space="preserve">La Cour de cassation a rappelé : </w:t>
      </w:r>
      <w:r w:rsidRPr="00E95DF9">
        <w:rPr>
          <w:rFonts w:ascii="Arial Narrow" w:hAnsi="Arial Narrow"/>
          <w:i/>
          <w:sz w:val="22"/>
          <w:szCs w:val="22"/>
          <w:lang w:eastAsia="fr-FR"/>
        </w:rPr>
        <w:t>« Il relève de l’office du juge judiciaire de se prononcer sur l’assujettissement aux régimes de Sécurité sociale »</w:t>
      </w:r>
      <w:r w:rsidRPr="00E95DF9">
        <w:rPr>
          <w:rFonts w:ascii="Arial Narrow" w:hAnsi="Arial Narrow"/>
          <w:sz w:val="22"/>
          <w:szCs w:val="22"/>
          <w:lang w:eastAsia="fr-FR"/>
        </w:rPr>
        <w:t xml:space="preserve"> (</w:t>
      </w:r>
      <w:r w:rsidRPr="004264E3">
        <w:rPr>
          <w:rFonts w:ascii="Arial Narrow" w:hAnsi="Arial Narrow"/>
          <w:sz w:val="22"/>
          <w:szCs w:val="22"/>
          <w:lang w:eastAsia="fr-FR"/>
        </w:rPr>
        <w:t xml:space="preserve">Arrêts du 22/10/2009, du 20/01/2012, etc. Cf. pièces </w:t>
      </w:r>
      <w:r w:rsidR="004264E3" w:rsidRPr="004264E3">
        <w:rPr>
          <w:rFonts w:ascii="Arial Narrow" w:hAnsi="Arial Narrow"/>
          <w:sz w:val="22"/>
          <w:szCs w:val="22"/>
          <w:lang w:eastAsia="fr-FR"/>
        </w:rPr>
        <w:t>29, 30</w:t>
      </w:r>
      <w:r w:rsidRPr="00E95DF9">
        <w:rPr>
          <w:rFonts w:ascii="Arial Narrow" w:hAnsi="Arial Narrow"/>
          <w:sz w:val="22"/>
          <w:szCs w:val="22"/>
          <w:lang w:eastAsia="fr-FR"/>
        </w:rPr>
        <w:t>).</w:t>
      </w:r>
    </w:p>
    <w:p w14:paraId="6A109A02" w14:textId="77777777" w:rsidR="00E95DF9" w:rsidRDefault="00E95DF9" w:rsidP="00480C2E">
      <w:pPr>
        <w:spacing w:before="240"/>
        <w:jc w:val="both"/>
        <w:rPr>
          <w:rFonts w:ascii="Arial Narrow" w:hAnsi="Arial Narrow"/>
          <w:sz w:val="22"/>
          <w:szCs w:val="22"/>
          <w:lang w:eastAsia="fr-FR"/>
        </w:rPr>
      </w:pPr>
    </w:p>
    <w:p w14:paraId="19F13258" w14:textId="77777777" w:rsidR="00F15D4D" w:rsidRPr="00861B5F" w:rsidRDefault="00FE61D1">
      <w:pPr>
        <w:pStyle w:val="Titre3"/>
      </w:pPr>
      <w:r w:rsidRPr="00861B5F">
        <w:lastRenderedPageBreak/>
        <w:t>Les périodes antérieures au 1</w:t>
      </w:r>
      <w:r w:rsidRPr="00893859">
        <w:rPr>
          <w:vertAlign w:val="superscript"/>
        </w:rPr>
        <w:t>er</w:t>
      </w:r>
      <w:r w:rsidR="00893859">
        <w:t xml:space="preserve"> </w:t>
      </w:r>
      <w:r w:rsidRPr="00861B5F">
        <w:t>janvier 1979 sont assimilées à des périodes cotisées</w:t>
      </w:r>
    </w:p>
    <w:p w14:paraId="552517DC" w14:textId="5D7D5EA0" w:rsidR="00F15D4D" w:rsidRPr="00681116" w:rsidRDefault="00F15D4D" w:rsidP="00681116">
      <w:pPr>
        <w:pStyle w:val="Paragraphe12"/>
        <w:rPr>
          <w:i/>
          <w:u w:val="single"/>
        </w:rPr>
      </w:pPr>
      <w:r w:rsidRPr="00F15D4D">
        <w:t xml:space="preserve">L’article D 721-9 </w:t>
      </w:r>
      <w:r>
        <w:t xml:space="preserve">ancien du </w:t>
      </w:r>
      <w:r w:rsidR="00A221D8">
        <w:t>code</w:t>
      </w:r>
      <w:r>
        <w:t xml:space="preserve"> de la sécurité sociale</w:t>
      </w:r>
      <w:r w:rsidRPr="00F15D4D">
        <w:t xml:space="preserve"> </w:t>
      </w:r>
      <w:r>
        <w:t>dispose</w:t>
      </w:r>
      <w:r w:rsidRPr="00F15D4D">
        <w:t xml:space="preserve"> : </w:t>
      </w:r>
      <w:r w:rsidRPr="00681116">
        <w:rPr>
          <w:i/>
        </w:rPr>
        <w:t xml:space="preserve">« Sont retenus comme trimestres d’assurance valables pour la détermination du montant de la pension ceux qui ont donné lieu au versement de la cotisation </w:t>
      </w:r>
      <w:r w:rsidRPr="00681116">
        <w:rPr>
          <w:i/>
          <w:spacing w:val="-4"/>
        </w:rPr>
        <w:t xml:space="preserve">mentionnée à l’article R 721-29, ainsi que </w:t>
      </w:r>
      <w:r w:rsidRPr="00681116">
        <w:rPr>
          <w:i/>
          <w:spacing w:val="-4"/>
          <w:u w:val="single"/>
        </w:rPr>
        <w:t>les périodes assimilées en application des articles D 721-10 et D 721-11 ».</w:t>
      </w:r>
    </w:p>
    <w:p w14:paraId="0B112E1D" w14:textId="77777777" w:rsidR="00F15D4D" w:rsidRDefault="00F15D4D" w:rsidP="00681116">
      <w:pPr>
        <w:pStyle w:val="Paragraphe12"/>
      </w:pPr>
      <w:r w:rsidRPr="00F15D4D">
        <w:t>L’article D 721-1</w:t>
      </w:r>
      <w:r w:rsidR="00B3391B">
        <w:t>1</w:t>
      </w:r>
      <w:r w:rsidRPr="00F15D4D">
        <w:t xml:space="preserve"> </w:t>
      </w:r>
      <w:r w:rsidR="00681116">
        <w:t>stipule</w:t>
      </w:r>
      <w:r w:rsidRPr="00F15D4D">
        <w:t xml:space="preserve"> : </w:t>
      </w:r>
      <w:r w:rsidR="00681116" w:rsidRPr="00681116">
        <w:rPr>
          <w:i/>
        </w:rPr>
        <w:t>« </w:t>
      </w:r>
      <w:r w:rsidRPr="00681116">
        <w:rPr>
          <w:i/>
        </w:rPr>
        <w:t xml:space="preserve">Sous réserve qu'à la date d'entrée en jouissance de la pension l'assuré soit à jour de ses cotisations personnelles, </w:t>
      </w:r>
      <w:r w:rsidRPr="00681116">
        <w:rPr>
          <w:b/>
          <w:i/>
        </w:rPr>
        <w:t>sont prises en compte</w:t>
      </w:r>
      <w:r w:rsidRPr="00681116">
        <w:rPr>
          <w:i/>
        </w:rPr>
        <w:t xml:space="preserve"> pour l'ouverture du droit et le calcul de la pension, </w:t>
      </w:r>
      <w:r w:rsidRPr="00681116">
        <w:rPr>
          <w:b/>
          <w:i/>
        </w:rPr>
        <w:t>les périodes d'exercice d'activités</w:t>
      </w:r>
      <w:r w:rsidRPr="00681116">
        <w:rPr>
          <w:i/>
        </w:rPr>
        <w:t xml:space="preserve"> mentionnées à l'article L. 721-1 </w:t>
      </w:r>
      <w:r w:rsidRPr="00681116">
        <w:rPr>
          <w:b/>
          <w:i/>
        </w:rPr>
        <w:t>accomplies antérieurement au 1</w:t>
      </w:r>
      <w:r w:rsidRPr="00B3391B">
        <w:rPr>
          <w:b/>
          <w:i/>
          <w:vertAlign w:val="superscript"/>
        </w:rPr>
        <w:t>er</w:t>
      </w:r>
      <w:r w:rsidRPr="00681116">
        <w:rPr>
          <w:b/>
          <w:i/>
        </w:rPr>
        <w:t xml:space="preserve"> janvier 1979</w:t>
      </w:r>
      <w:r w:rsidRPr="00681116">
        <w:rPr>
          <w:i/>
        </w:rPr>
        <w:t xml:space="preserve"> en qualité de ministre d'un culte ou de membre d'une congrégation ou collectivité religieuse, en France métropolitaine et dans les départements [*DOM*] mentionnés à l'article L. 751-1, lorsque ces périodes ne sont pas validées par un autre régime obligatoire d'assurance vieillesse de base. »</w:t>
      </w:r>
    </w:p>
    <w:p w14:paraId="2D22C42F" w14:textId="77777777" w:rsidR="00F15D4D" w:rsidRPr="00F15D4D" w:rsidRDefault="00F15D4D">
      <w:pPr>
        <w:pStyle w:val="Rfrence"/>
      </w:pPr>
      <w:r>
        <w:t xml:space="preserve">Pièce </w:t>
      </w:r>
      <w:r w:rsidR="00DD5911">
        <w:t>16</w:t>
      </w:r>
      <w:r>
        <w:t>. Articles D 721-9, D 721-11…</w:t>
      </w:r>
    </w:p>
    <w:p w14:paraId="29CD1B03" w14:textId="77777777" w:rsidR="00F15D4D" w:rsidRPr="00681116" w:rsidRDefault="00F15D4D" w:rsidP="00681116">
      <w:pPr>
        <w:pStyle w:val="Paragraphe12"/>
        <w:rPr>
          <w:i/>
        </w:rPr>
      </w:pPr>
      <w:r w:rsidRPr="00F15D4D">
        <w:t>Les articles D 721-9, D 721-10 et D 721-11 ont été abrogés en 1998, mais leur application persiste</w:t>
      </w:r>
      <w:r>
        <w:t xml:space="preserve">. En effet, </w:t>
      </w:r>
      <w:r w:rsidRPr="00F15D4D">
        <w:t>la loi 97-1164 du 19 décembre 1997 a introduit l’article L 721-6 (</w:t>
      </w:r>
      <w:r w:rsidR="00CD55A3">
        <w:t xml:space="preserve">devenu </w:t>
      </w:r>
      <w:r w:rsidRPr="00F15D4D">
        <w:t xml:space="preserve">L 382-27) CSS : </w:t>
      </w:r>
      <w:r w:rsidRPr="00681116">
        <w:rPr>
          <w:i/>
        </w:rPr>
        <w:t>« Les prestations afférentes aux périodes d'assurance antérieures au 1</w:t>
      </w:r>
      <w:r w:rsidRPr="00681116">
        <w:rPr>
          <w:i/>
          <w:vertAlign w:val="superscript"/>
        </w:rPr>
        <w:t>er</w:t>
      </w:r>
      <w:r w:rsidRPr="00681116">
        <w:rPr>
          <w:i/>
        </w:rPr>
        <w:t xml:space="preserve"> janvier 1998 sont indiquées dans les conditions législatives et réglementaires en vigueur au 31 décembre 1997</w:t>
      </w:r>
      <w:r w:rsidR="003314F2">
        <w:rPr>
          <w:i/>
        </w:rPr>
        <w:t> ».</w:t>
      </w:r>
    </w:p>
    <w:p w14:paraId="3C92170F" w14:textId="073B926A" w:rsidR="00681116" w:rsidRPr="00681116" w:rsidRDefault="00681116" w:rsidP="00681116">
      <w:pPr>
        <w:pStyle w:val="Paragraphe12"/>
      </w:pPr>
      <w:r w:rsidRPr="00681116">
        <w:t>Le financement des prestations afférentes à ces périodes est garanti par le transfert des actifs des caisses privées préexistantes, CAPA et EMI</w:t>
      </w:r>
      <w:r w:rsidRPr="00681116">
        <w:rPr>
          <w:vertAlign w:val="superscript"/>
        </w:rPr>
        <w:footnoteReference w:id="5"/>
      </w:r>
      <w:r w:rsidRPr="00681116">
        <w:t>, mises en place par le culte catholique et par une cotisation d’équilibre, appelée « cotisation de solidarité</w:t>
      </w:r>
      <w:r w:rsidRPr="00681116">
        <w:rPr>
          <w:vertAlign w:val="superscript"/>
        </w:rPr>
        <w:footnoteReference w:id="6"/>
      </w:r>
      <w:r w:rsidRPr="00681116">
        <w:t xml:space="preserve"> » (Cf. Pièce </w:t>
      </w:r>
      <w:r w:rsidR="00BB66AB">
        <w:t>1</w:t>
      </w:r>
      <w:r w:rsidR="00F070A7">
        <w:t>5</w:t>
      </w:r>
      <w:r w:rsidRPr="00681116">
        <w:t>. Décret 79-607. Articles 25, 59, 62).</w:t>
      </w:r>
    </w:p>
    <w:p w14:paraId="4B8B738A" w14:textId="77777777" w:rsidR="00930CAD" w:rsidRDefault="00930CAD" w:rsidP="00F15D4D">
      <w:pPr>
        <w:pStyle w:val="Paragraphe12"/>
      </w:pPr>
      <w:r>
        <w:t>Le</w:t>
      </w:r>
      <w:r w:rsidR="00F15D4D" w:rsidRPr="00F15D4D">
        <w:t xml:space="preserve">s cotisations versées par les membres du culte catholique à l’E.M.I. et à la </w:t>
      </w:r>
      <w:proofErr w:type="gramStart"/>
      <w:r w:rsidR="00F15D4D" w:rsidRPr="00F15D4D">
        <w:t>C.A.P.A  ont</w:t>
      </w:r>
      <w:proofErr w:type="gramEnd"/>
      <w:r w:rsidR="00F15D4D" w:rsidRPr="00F15D4D">
        <w:t xml:space="preserve"> </w:t>
      </w:r>
      <w:r>
        <w:t xml:space="preserve">ainsi </w:t>
      </w:r>
      <w:r w:rsidR="00F15D4D" w:rsidRPr="00F15D4D">
        <w:t>été transférées à la Camavic</w:t>
      </w:r>
      <w:r>
        <w:t>, laquelle a donc reçu les actifs</w:t>
      </w:r>
      <w:r w:rsidR="00681116">
        <w:t xml:space="preserve"> et les charges de ces caisses. </w:t>
      </w:r>
      <w:r w:rsidR="004160BD">
        <w:t xml:space="preserve">Le </w:t>
      </w:r>
      <w:r w:rsidRPr="00930CAD">
        <w:t>document en date du 1</w:t>
      </w:r>
      <w:r w:rsidRPr="003C735E">
        <w:rPr>
          <w:vertAlign w:val="superscript"/>
        </w:rPr>
        <w:t>er</w:t>
      </w:r>
      <w:r w:rsidR="003C735E">
        <w:t xml:space="preserve"> </w:t>
      </w:r>
      <w:r w:rsidRPr="00930CAD">
        <w:t xml:space="preserve">décembre 1980, produit en application de l’article 62 du décret 79-607, </w:t>
      </w:r>
      <w:r w:rsidR="004160BD">
        <w:t>fait</w:t>
      </w:r>
      <w:r w:rsidRPr="00930CAD">
        <w:t xml:space="preserve"> ressort</w:t>
      </w:r>
      <w:r w:rsidR="004160BD">
        <w:t xml:space="preserve">ir </w:t>
      </w:r>
      <w:r w:rsidRPr="00930CAD">
        <w:t>que, si l’actif de la CAMAVIC au 31 décembre 1979 était d’un montant de 153.386.188,76 F, cela résultait notamment d</w:t>
      </w:r>
      <w:r w:rsidR="004160BD">
        <w:t>u transfert</w:t>
      </w:r>
      <w:r w:rsidRPr="00930CAD">
        <w:t xml:space="preserve"> </w:t>
      </w:r>
      <w:r w:rsidR="004160BD">
        <w:t>de l’</w:t>
      </w:r>
      <w:r w:rsidRPr="00930CAD">
        <w:t>actif</w:t>
      </w:r>
      <w:r w:rsidR="004160BD">
        <w:t xml:space="preserve"> de la CAPA et de l’EMI</w:t>
      </w:r>
      <w:r w:rsidRPr="00930CAD">
        <w:t xml:space="preserve"> : 44.173.211,60 F de l’EMI, 16.255.623,36 F de la CAPA</w:t>
      </w:r>
      <w:r w:rsidR="003314F2">
        <w:t>,</w:t>
      </w:r>
      <w:r w:rsidRPr="00930CAD">
        <w:t xml:space="preserve"> soit un total de 60.428.834,96 F</w:t>
      </w:r>
    </w:p>
    <w:p w14:paraId="3FDC4DD9" w14:textId="77777777" w:rsidR="00F15D4D" w:rsidRPr="00F15D4D" w:rsidRDefault="00F15D4D">
      <w:pPr>
        <w:pStyle w:val="Rfrence"/>
      </w:pPr>
      <w:r w:rsidRPr="00F15D4D">
        <w:t>Pièce 1</w:t>
      </w:r>
      <w:r w:rsidR="00DD5911">
        <w:t>7</w:t>
      </w:r>
      <w:r w:rsidRPr="00F15D4D">
        <w:t>. Inventaire des avoirs CAPA</w:t>
      </w:r>
      <w:r w:rsidR="003C735E">
        <w:t xml:space="preserve"> EMI.</w:t>
      </w:r>
    </w:p>
    <w:p w14:paraId="01A35A13" w14:textId="77777777" w:rsidR="00BB66AB" w:rsidRPr="00BB66AB" w:rsidRDefault="00BB66AB" w:rsidP="00BB66AB">
      <w:pPr>
        <w:pStyle w:val="Paragraphe12"/>
      </w:pPr>
      <w:r w:rsidRPr="00BB66AB">
        <w:t>Le 7 novembre 2013, la Cour de cassation a cassé partiellement un arrêt de la cour d’appel d’Angers, en ce qu’il avait dit que les périodes antérieures au 1</w:t>
      </w:r>
      <w:r w:rsidRPr="00BB66AB">
        <w:rPr>
          <w:vertAlign w:val="superscript"/>
        </w:rPr>
        <w:t>er</w:t>
      </w:r>
      <w:r w:rsidRPr="00BB66AB">
        <w:t xml:space="preserve"> janvier 1979 étaient validées gratuitement.</w:t>
      </w:r>
    </w:p>
    <w:p w14:paraId="72C32F04" w14:textId="77777777" w:rsidR="00BB66AB" w:rsidRPr="00BB66AB" w:rsidRDefault="00BB66AB">
      <w:pPr>
        <w:pStyle w:val="Rfrence"/>
      </w:pPr>
      <w:r w:rsidRPr="00BB66AB">
        <w:t xml:space="preserve">Pièce </w:t>
      </w:r>
      <w:r w:rsidR="00DD5911">
        <w:t>18</w:t>
      </w:r>
      <w:r w:rsidRPr="00BB66AB">
        <w:t>. Cour de cassation. Arrêt du 7 novembre 2013. Pourvoi 12-24466.</w:t>
      </w:r>
    </w:p>
    <w:p w14:paraId="44EF9B6C" w14:textId="77777777" w:rsidR="00BB66AB" w:rsidRPr="00BB66AB" w:rsidRDefault="00BB66AB" w:rsidP="00BB66AB">
      <w:pPr>
        <w:pStyle w:val="Paragraphe12"/>
      </w:pPr>
      <w:r w:rsidRPr="00BB66AB">
        <w:t>Le 6 novembre 2014, la Cour de cassation a sanctionné</w:t>
      </w:r>
      <w:r w:rsidR="003314F2">
        <w:t>,</w:t>
      </w:r>
      <w:r w:rsidRPr="00BB66AB">
        <w:t xml:space="preserve"> par une décision de non-admission</w:t>
      </w:r>
      <w:r w:rsidR="003314F2">
        <w:t>,</w:t>
      </w:r>
      <w:r w:rsidRPr="00BB66AB">
        <w:t xml:space="preserve"> un nouveau pourvoi (W13-17367) de la Cavimac contre un arrêt de la cour d’appel de Lyon qui jugeait que la Cavimac </w:t>
      </w:r>
      <w:r w:rsidRPr="00BB66AB">
        <w:rPr>
          <w:i/>
        </w:rPr>
        <w:t>« doit prendre en compte pour le calcul de la pension de Jean DESFONDS les trimestres d’activité compris entre le 1</w:t>
      </w:r>
      <w:r w:rsidRPr="00BB66AB">
        <w:rPr>
          <w:i/>
          <w:vertAlign w:val="superscript"/>
        </w:rPr>
        <w:t>er</w:t>
      </w:r>
      <w:r w:rsidRPr="00BB66AB">
        <w:rPr>
          <w:i/>
        </w:rPr>
        <w:t xml:space="preserve"> juillet 1963 et le 1</w:t>
      </w:r>
      <w:r w:rsidRPr="00BB66AB">
        <w:rPr>
          <w:i/>
          <w:vertAlign w:val="superscript"/>
        </w:rPr>
        <w:t>er</w:t>
      </w:r>
      <w:r w:rsidRPr="00BB66AB">
        <w:rPr>
          <w:i/>
        </w:rPr>
        <w:t xml:space="preserve"> janvier 1979 comme les trimestres acquis postérieurement au 1</w:t>
      </w:r>
      <w:r w:rsidRPr="00BB66AB">
        <w:rPr>
          <w:i/>
          <w:vertAlign w:val="superscript"/>
        </w:rPr>
        <w:t>er</w:t>
      </w:r>
      <w:r w:rsidRPr="00BB66AB">
        <w:rPr>
          <w:i/>
        </w:rPr>
        <w:t xml:space="preserve"> janvier 1979 ».</w:t>
      </w:r>
    </w:p>
    <w:p w14:paraId="372A6410" w14:textId="77777777" w:rsidR="00BB66AB" w:rsidRPr="00BB66AB" w:rsidRDefault="00BB66AB">
      <w:pPr>
        <w:pStyle w:val="Rfrence"/>
      </w:pPr>
      <w:r w:rsidRPr="00BB66AB">
        <w:t>Pièce 1</w:t>
      </w:r>
      <w:r w:rsidR="00DD5911">
        <w:t>9</w:t>
      </w:r>
      <w:r w:rsidRPr="00BB66AB">
        <w:t>. Cour d’appel de Lyon. Arrêt du 12 mars 2013. RG 12/08891.</w:t>
      </w:r>
    </w:p>
    <w:p w14:paraId="704D8DE1" w14:textId="77777777" w:rsidR="00BB66AB" w:rsidRPr="00BB66AB" w:rsidRDefault="00BB66AB" w:rsidP="00BB66AB">
      <w:pPr>
        <w:pStyle w:val="Paragraphe12"/>
      </w:pPr>
      <w:r w:rsidRPr="00BB66AB">
        <w:t xml:space="preserve">Le 18 décembre 2014, la Cour de cassation a rejeté un nouveau pourvoi de Cavimac (Q12-22624) contre un arrêt de la cour d’appel de Montpellier qui jugeait que </w:t>
      </w:r>
      <w:r w:rsidRPr="00BB66AB">
        <w:rPr>
          <w:i/>
        </w:rPr>
        <w:t>« les périodes d’activité accomplies antérieurement au 1</w:t>
      </w:r>
      <w:r w:rsidRPr="00BB66AB">
        <w:rPr>
          <w:i/>
          <w:vertAlign w:val="superscript"/>
        </w:rPr>
        <w:t>er</w:t>
      </w:r>
      <w:r w:rsidRPr="00BB66AB">
        <w:rPr>
          <w:i/>
        </w:rPr>
        <w:t> janvier 1979 doivent être validées pour l’ouverture et le calcul de ses droits à la retraite, dans les mêmes conditions que les périodes cotisées à compter du 1</w:t>
      </w:r>
      <w:r w:rsidRPr="00BB66AB">
        <w:rPr>
          <w:i/>
          <w:vertAlign w:val="superscript"/>
        </w:rPr>
        <w:t>er</w:t>
      </w:r>
      <w:r w:rsidRPr="00BB66AB">
        <w:rPr>
          <w:i/>
        </w:rPr>
        <w:t xml:space="preserve"> janvier 1979 ».</w:t>
      </w:r>
    </w:p>
    <w:p w14:paraId="6A48E94C" w14:textId="77777777" w:rsidR="00BB66AB" w:rsidRPr="00BB66AB" w:rsidRDefault="00DD5911">
      <w:pPr>
        <w:pStyle w:val="Rfrence"/>
      </w:pPr>
      <w:r>
        <w:t>Pièce 20</w:t>
      </w:r>
      <w:r w:rsidR="00BB66AB" w:rsidRPr="00BB66AB">
        <w:t>. Cour d’appel de Montpellier. Arrêt du 23 mai 2012. RG 11/03521.</w:t>
      </w:r>
    </w:p>
    <w:p w14:paraId="0A2AEC7E" w14:textId="77777777" w:rsidR="00BB66AB" w:rsidRPr="00BB66AB" w:rsidRDefault="00BB66AB" w:rsidP="00BB66AB">
      <w:pPr>
        <w:pStyle w:val="Paragraphe12"/>
      </w:pPr>
      <w:r w:rsidRPr="00BB66AB">
        <w:t>Les périodes d’activité antérieures au 1</w:t>
      </w:r>
      <w:r w:rsidRPr="00BB66AB">
        <w:rPr>
          <w:vertAlign w:val="superscript"/>
        </w:rPr>
        <w:t>er</w:t>
      </w:r>
      <w:r w:rsidRPr="00BB66AB">
        <w:t xml:space="preserve"> janvier 1979 sont donc prises en compte en tant que périodes assimilées à des périodes cotisées et non pas comme des périodes validées à titre gratuit.</w:t>
      </w:r>
    </w:p>
    <w:p w14:paraId="2BBF561F" w14:textId="77777777" w:rsidR="00E01A71" w:rsidRPr="00E01A71" w:rsidRDefault="00936531" w:rsidP="00DD78BC">
      <w:pPr>
        <w:pStyle w:val="Titre2"/>
      </w:pPr>
      <w:bookmarkStart w:id="64" w:name="_Toc51961288"/>
      <w:bookmarkStart w:id="65" w:name="_Toc367267185"/>
      <w:bookmarkStart w:id="66" w:name="_Toc370921632"/>
      <w:bookmarkStart w:id="67" w:name="_Toc329416907"/>
      <w:bookmarkStart w:id="68" w:name="_Toc331150064"/>
      <w:bookmarkStart w:id="69" w:name="_Toc345445500"/>
      <w:bookmarkEnd w:id="47"/>
      <w:bookmarkEnd w:id="58"/>
      <w:r>
        <w:lastRenderedPageBreak/>
        <w:t xml:space="preserve">La </w:t>
      </w:r>
      <w:r w:rsidRPr="00936531">
        <w:t>Cavimac</w:t>
      </w:r>
      <w:r>
        <w:t xml:space="preserve"> n’a pas compétence pour établir les conditions d’assujettissement</w:t>
      </w:r>
      <w:bookmarkEnd w:id="64"/>
    </w:p>
    <w:bookmarkEnd w:id="65"/>
    <w:bookmarkEnd w:id="66"/>
    <w:p w14:paraId="6657AD83" w14:textId="77777777" w:rsidR="00480C2E" w:rsidRPr="00480C2E" w:rsidRDefault="003B57CA">
      <w:pPr>
        <w:pStyle w:val="Titre3"/>
        <w:rPr>
          <w:bCs/>
          <w:caps/>
        </w:rPr>
      </w:pPr>
      <w:r>
        <w:t>La Caisse des cultes s’est soumise au bon vouloir du culte catholique</w:t>
      </w:r>
    </w:p>
    <w:p w14:paraId="4CA87B04" w14:textId="77777777" w:rsidR="00480C2E" w:rsidRPr="00BA08A3" w:rsidRDefault="00480C2E" w:rsidP="001A15A3">
      <w:pPr>
        <w:pStyle w:val="Paragraphe12"/>
        <w:rPr>
          <w:rFonts w:eastAsia="Calibri"/>
        </w:rPr>
      </w:pPr>
      <w:r w:rsidRPr="00480C2E">
        <w:rPr>
          <w:rFonts w:eastAsia="Calibri"/>
        </w:rPr>
        <w:t xml:space="preserve">En 1945, puis en 1948, le culte catholique </w:t>
      </w:r>
      <w:r w:rsidR="001A15A3">
        <w:rPr>
          <w:rFonts w:eastAsia="Calibri"/>
        </w:rPr>
        <w:t xml:space="preserve">a </w:t>
      </w:r>
      <w:r w:rsidRPr="00480C2E">
        <w:rPr>
          <w:rFonts w:eastAsia="Calibri"/>
        </w:rPr>
        <w:t>refus</w:t>
      </w:r>
      <w:r w:rsidR="001A15A3">
        <w:rPr>
          <w:rFonts w:eastAsia="Calibri"/>
        </w:rPr>
        <w:t>é</w:t>
      </w:r>
      <w:r w:rsidRPr="00480C2E">
        <w:rPr>
          <w:rFonts w:eastAsia="Calibri"/>
        </w:rPr>
        <w:t xml:space="preserve"> d’adhérer à la Sécurité sociale. Pour ne pas affilier ses personnels</w:t>
      </w:r>
      <w:r w:rsidR="00FD6DE9">
        <w:rPr>
          <w:rFonts w:eastAsia="Calibri"/>
        </w:rPr>
        <w:t>,</w:t>
      </w:r>
      <w:r w:rsidRPr="00480C2E">
        <w:rPr>
          <w:rFonts w:eastAsia="Calibri"/>
        </w:rPr>
        <w:t xml:space="preserve"> il </w:t>
      </w:r>
      <w:r w:rsidR="00547790">
        <w:rPr>
          <w:rFonts w:eastAsia="Calibri"/>
        </w:rPr>
        <w:t xml:space="preserve">a </w:t>
      </w:r>
      <w:r w:rsidRPr="00480C2E">
        <w:rPr>
          <w:rFonts w:eastAsia="Calibri"/>
        </w:rPr>
        <w:t>obt</w:t>
      </w:r>
      <w:r w:rsidR="00547790">
        <w:rPr>
          <w:rFonts w:eastAsia="Calibri"/>
        </w:rPr>
        <w:t>enu</w:t>
      </w:r>
      <w:r w:rsidRPr="00480C2E">
        <w:rPr>
          <w:rFonts w:eastAsia="Calibri"/>
        </w:rPr>
        <w:t xml:space="preserve">, en 1950, une loi qui stipule : </w:t>
      </w:r>
      <w:r w:rsidRPr="00480C2E">
        <w:rPr>
          <w:rFonts w:eastAsia="Calibri"/>
          <w:i/>
        </w:rPr>
        <w:t>« L'exercice du ministère du culte catholique n'est pas considéré comme une activité professionnelle au regard de la législation sociale… »</w:t>
      </w:r>
      <w:r w:rsidR="00310E0D">
        <w:rPr>
          <w:rStyle w:val="Appelnotedebasdep"/>
          <w:rFonts w:eastAsia="Calibri"/>
          <w:i/>
        </w:rPr>
        <w:footnoteReference w:id="7"/>
      </w:r>
      <w:r w:rsidR="00BA08A3">
        <w:rPr>
          <w:rFonts w:eastAsia="Calibri"/>
          <w:i/>
        </w:rPr>
        <w:t xml:space="preserve">. </w:t>
      </w:r>
      <w:r w:rsidR="00BA08A3">
        <w:rPr>
          <w:rFonts w:eastAsia="Calibri"/>
        </w:rPr>
        <w:t>Jusqu’au 1</w:t>
      </w:r>
      <w:r w:rsidR="00BA08A3" w:rsidRPr="00BA08A3">
        <w:rPr>
          <w:rFonts w:eastAsia="Calibri"/>
          <w:vertAlign w:val="superscript"/>
        </w:rPr>
        <w:t>er</w:t>
      </w:r>
      <w:r w:rsidR="00BA08A3">
        <w:rPr>
          <w:rFonts w:eastAsia="Calibri"/>
        </w:rPr>
        <w:t xml:space="preserve"> janvier 1979, aucun de ses personnels n’a été affilié à une caisse civile de Sécurité sociale pour son activité religieuse.</w:t>
      </w:r>
    </w:p>
    <w:p w14:paraId="76842F07" w14:textId="77777777" w:rsidR="003B57CA" w:rsidRPr="003B57CA" w:rsidRDefault="003B57CA" w:rsidP="003B57CA">
      <w:pPr>
        <w:pStyle w:val="Paragraphe12"/>
        <w:rPr>
          <w:rFonts w:eastAsia="Calibri"/>
          <w:b/>
        </w:rPr>
      </w:pPr>
      <w:r w:rsidRPr="003B57CA">
        <w:rPr>
          <w:rFonts w:eastAsia="Calibri"/>
        </w:rPr>
        <w:t>Lorsque, dans les années 1970, le culte catholique a demandé à bénéficier de la Sécurité sociale (en raison de sa démographie et pour bénéficier de la compensation inter-régimes), il a exigé un conseil d’administration non paritaire. C’est ainsi qu’il dispose des deux tiers des sièges d’administrateurs de la Cavimac</w:t>
      </w:r>
      <w:r w:rsidRPr="003B57CA">
        <w:rPr>
          <w:vertAlign w:val="superscript"/>
        </w:rPr>
        <w:footnoteReference w:id="8"/>
      </w:r>
      <w:r w:rsidRPr="003B57CA">
        <w:t>.</w:t>
      </w:r>
      <w:r w:rsidRPr="003B57CA">
        <w:rPr>
          <w:rFonts w:eastAsia="Calibri"/>
        </w:rPr>
        <w:t xml:space="preserve"> </w:t>
      </w:r>
    </w:p>
    <w:p w14:paraId="480D12EF" w14:textId="77777777" w:rsidR="00480C2E" w:rsidRPr="00480C2E" w:rsidRDefault="00DD5911">
      <w:pPr>
        <w:pStyle w:val="Rfrence"/>
      </w:pPr>
      <w:r>
        <w:t>Pièce 21</w:t>
      </w:r>
      <w:r w:rsidR="00547790" w:rsidRPr="00480C2E">
        <w:t xml:space="preserve">. </w:t>
      </w:r>
      <w:r w:rsidR="00480C2E" w:rsidRPr="00480C2E">
        <w:t xml:space="preserve">Cavimac. Conseil d’administration. </w:t>
      </w:r>
    </w:p>
    <w:p w14:paraId="389C2A2D" w14:textId="77777777" w:rsidR="003B57CA" w:rsidRPr="003B57CA" w:rsidRDefault="003B57CA" w:rsidP="003B57CA">
      <w:pPr>
        <w:pStyle w:val="Paragraphe12"/>
        <w:rPr>
          <w:rFonts w:eastAsia="Calibri"/>
        </w:rPr>
      </w:pPr>
      <w:r w:rsidRPr="003B57CA">
        <w:rPr>
          <w:rFonts w:eastAsia="Calibri"/>
        </w:rPr>
        <w:t>Cette particularité accroît exagérément le poids du culte catholique et de ses intérêts propres, au détriment des droits civils des assurés. C’est lui qui</w:t>
      </w:r>
      <w:r w:rsidR="00640E96">
        <w:rPr>
          <w:rFonts w:eastAsia="Calibri"/>
        </w:rPr>
        <w:t>, de fait,</w:t>
      </w:r>
      <w:r w:rsidRPr="003B57CA">
        <w:rPr>
          <w:rFonts w:eastAsia="Calibri"/>
        </w:rPr>
        <w:t xml:space="preserve"> impose ses directives à la Cavimac. </w:t>
      </w:r>
      <w:r w:rsidR="00DD5911" w:rsidRPr="00DD5911">
        <w:rPr>
          <w:rFonts w:eastAsia="Calibri"/>
        </w:rPr>
        <w:t>Ainsi, au directeur de la Caisse qui faisait état d’une discussion du conseil d’administration sur la date d’affiliation des ministres du culte, le président de la Conférence des Évêques de France (CEF) répondait sèchement le 14 décembre 1981 :</w:t>
      </w:r>
    </w:p>
    <w:p w14:paraId="5A0AC189" w14:textId="77777777" w:rsidR="003B57CA" w:rsidRPr="003B57CA" w:rsidRDefault="003B57CA" w:rsidP="003B57CA">
      <w:pPr>
        <w:pStyle w:val="Citation1"/>
      </w:pPr>
      <w:r w:rsidRPr="003B57CA">
        <w:t>« Un des principes de la Loi de Séparation… est que les autorités civiles doivent se conformer aux règles générales d’organisation d’un culte. C’est donc à la hiérarchie catholique de définir si telle personne peut être considérée comme ministre du culte catholique ou non… »</w:t>
      </w:r>
    </w:p>
    <w:p w14:paraId="69AF7FA8" w14:textId="77777777" w:rsidR="003B57CA" w:rsidRPr="003B57CA" w:rsidRDefault="00B96EED">
      <w:pPr>
        <w:pStyle w:val="Rfrence"/>
      </w:pPr>
      <w:r>
        <w:t>Pièce 22</w:t>
      </w:r>
      <w:r w:rsidR="003B57CA" w:rsidRPr="003B57CA">
        <w:t>. Courriers Camavic-</w:t>
      </w:r>
      <w:r w:rsidR="003B57CA" w:rsidRPr="003B57CA">
        <w:rPr>
          <w:iCs/>
        </w:rPr>
        <w:t>Épiscopat</w:t>
      </w:r>
      <w:r w:rsidR="003B57CA" w:rsidRPr="003B57CA">
        <w:t>. 9 et 14 décembre 1981.</w:t>
      </w:r>
    </w:p>
    <w:p w14:paraId="0CC13689" w14:textId="77777777" w:rsidR="003B57CA" w:rsidRPr="003B57CA" w:rsidRDefault="003B57CA" w:rsidP="003B57CA">
      <w:pPr>
        <w:pStyle w:val="Paragraphe12"/>
        <w:rPr>
          <w:rFonts w:eastAsia="Calibri"/>
        </w:rPr>
      </w:pPr>
      <w:r w:rsidRPr="003B57CA">
        <w:rPr>
          <w:rFonts w:eastAsia="Calibri"/>
          <w:spacing w:val="-2"/>
        </w:rPr>
        <w:t>En 1989 – dix ans après sa création – la Caisse des cultes, avec l’approbation du ministère de tutelle, a conféré un</w:t>
      </w:r>
      <w:r w:rsidRPr="003B57CA">
        <w:rPr>
          <w:rFonts w:eastAsia="Calibri"/>
        </w:rPr>
        <w:t xml:space="preserve"> statut règlementaire aux règles religieuses du culte catholique en les incorporant dans son règlement intérieur : </w:t>
      </w:r>
    </w:p>
    <w:p w14:paraId="6B55EBD3" w14:textId="77777777" w:rsidR="003B57CA" w:rsidRPr="003B57CA" w:rsidRDefault="003B57CA" w:rsidP="003B57CA">
      <w:pPr>
        <w:spacing w:before="60"/>
        <w:ind w:left="284"/>
        <w:jc w:val="both"/>
        <w:rPr>
          <w:rFonts w:ascii="Arial Narrow" w:eastAsia="Calibri" w:hAnsi="Arial Narrow"/>
          <w:bCs/>
          <w:i/>
          <w:sz w:val="22"/>
          <w:szCs w:val="22"/>
          <w:lang w:eastAsia="fr-FR"/>
        </w:rPr>
      </w:pPr>
      <w:r w:rsidRPr="003B57CA">
        <w:rPr>
          <w:rFonts w:ascii="Arial Narrow" w:eastAsia="Calibri" w:hAnsi="Arial Narrow"/>
          <w:bCs/>
          <w:i/>
          <w:sz w:val="22"/>
          <w:szCs w:val="22"/>
          <w:lang w:eastAsia="fr-FR"/>
        </w:rPr>
        <w:t>« En ce qui concerne le culte catholique, la date d’entrée en ministère est la date de tonsure, si celle-ci a eu lieu avant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janvier 1973 ou la date du diaconat si celui-ci a été conféré après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janvier 1973. Depuis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octobre 1988, c’est la date du premier engagement qui sera retenue. La date d’entrée en vie religieuse est fixée à la date de première profession ou de premiers vœux. »</w:t>
      </w:r>
    </w:p>
    <w:p w14:paraId="5A44F77C" w14:textId="77777777" w:rsidR="00547790" w:rsidRDefault="00547790">
      <w:pPr>
        <w:pStyle w:val="Rfrence"/>
      </w:pPr>
      <w:r w:rsidRPr="00547790">
        <w:t xml:space="preserve">Pièce </w:t>
      </w:r>
      <w:r w:rsidR="00B96EED">
        <w:t>23</w:t>
      </w:r>
      <w:r w:rsidRPr="00547790">
        <w:t xml:space="preserve">. </w:t>
      </w:r>
      <w:r w:rsidRPr="003B57CA">
        <w:t>Règlement</w:t>
      </w:r>
      <w:r w:rsidRPr="00547790">
        <w:t xml:space="preserve"> intérieur de la Cavimac du 22 juin 1989. Extraits.</w:t>
      </w:r>
    </w:p>
    <w:p w14:paraId="22D73760" w14:textId="77777777" w:rsidR="00327DEF" w:rsidRDefault="00C1395D" w:rsidP="003B57CA">
      <w:pPr>
        <w:pStyle w:val="Paragraphe12"/>
        <w:rPr>
          <w:rFonts w:eastAsia="Calibri"/>
        </w:rPr>
      </w:pPr>
      <w:r>
        <w:rPr>
          <w:rFonts w:eastAsia="Calibri"/>
        </w:rPr>
        <w:t xml:space="preserve">En 2007, la Cavimac </w:t>
      </w:r>
      <w:r w:rsidR="00327DEF">
        <w:t xml:space="preserve">entérinait des dispositions manifestement contraires à la loi, lorsqu’elle </w:t>
      </w:r>
      <w:r>
        <w:rPr>
          <w:rFonts w:eastAsia="Calibri"/>
        </w:rPr>
        <w:t>notifiait ainsi un rejet</w:t>
      </w:r>
      <w:r w:rsidR="00327DEF">
        <w:rPr>
          <w:rFonts w:eastAsia="Calibri"/>
        </w:rPr>
        <w:t> :</w:t>
      </w:r>
    </w:p>
    <w:p w14:paraId="357423DC" w14:textId="77777777" w:rsidR="00FE6C52" w:rsidRDefault="003B57CA" w:rsidP="00327DEF">
      <w:pPr>
        <w:pStyle w:val="Citation1"/>
      </w:pPr>
      <w:r w:rsidRPr="007921F5">
        <w:t xml:space="preserve">« Le 28 octobre 2003 lors d’une conférence des évêques de France, il a été voté le texte suivant : </w:t>
      </w:r>
    </w:p>
    <w:p w14:paraId="43907B6C" w14:textId="77777777" w:rsidR="00FE6C52" w:rsidRPr="0093275F" w:rsidRDefault="003B57CA" w:rsidP="00327DEF">
      <w:pPr>
        <w:pStyle w:val="Citation1"/>
        <w:rPr>
          <w:rFonts w:ascii="Tw Cen MT Condensed" w:hAnsi="Tw Cen MT Condensed" w:cs="Arial"/>
          <w:b/>
          <w:sz w:val="24"/>
          <w:szCs w:val="24"/>
        </w:rPr>
      </w:pPr>
      <w:r w:rsidRPr="0093275F">
        <w:rPr>
          <w:rFonts w:ascii="Tw Cen MT Condensed" w:hAnsi="Tw Cen MT Condensed" w:cs="Arial"/>
          <w:sz w:val="24"/>
          <w:szCs w:val="24"/>
        </w:rPr>
        <w:t>"</w:t>
      </w:r>
      <w:r w:rsidR="00327DEF" w:rsidRPr="0093275F">
        <w:rPr>
          <w:rFonts w:ascii="Tw Cen MT Condensed" w:hAnsi="Tw Cen MT Condensed" w:cs="Arial"/>
          <w:sz w:val="24"/>
          <w:szCs w:val="24"/>
        </w:rPr>
        <w:t xml:space="preserve"> Au nom de l’Instance tripartite du culte catholique pour la protection sociale, Monseigneur François GARNIER, </w:t>
      </w:r>
      <w:r w:rsidR="00327DEF" w:rsidRPr="0093275F">
        <w:rPr>
          <w:rFonts w:ascii="Tw Cen MT Condensed" w:hAnsi="Tw Cen MT Condensed" w:cs="Arial"/>
          <w:spacing w:val="-2"/>
          <w:sz w:val="24"/>
          <w:szCs w:val="24"/>
        </w:rPr>
        <w:t xml:space="preserve">Président, précise que, </w:t>
      </w:r>
      <w:r w:rsidR="00327DEF" w:rsidRPr="0093275F">
        <w:rPr>
          <w:rFonts w:ascii="Tw Cen MT Condensed" w:hAnsi="Tw Cen MT Condensed" w:cs="Arial"/>
          <w:b/>
          <w:spacing w:val="-2"/>
          <w:sz w:val="24"/>
          <w:szCs w:val="24"/>
        </w:rPr>
        <w:t>l</w:t>
      </w:r>
      <w:r w:rsidRPr="0093275F">
        <w:rPr>
          <w:rFonts w:ascii="Tw Cen MT Condensed" w:hAnsi="Tw Cen MT Condensed" w:cs="Arial"/>
          <w:b/>
          <w:spacing w:val="-2"/>
          <w:sz w:val="24"/>
          <w:szCs w:val="24"/>
        </w:rPr>
        <w:t>orsqu’un couple s’engage dans la Communauté des Béatitudes, une seule personne a la</w:t>
      </w:r>
      <w:r w:rsidRPr="0093275F">
        <w:rPr>
          <w:rFonts w:ascii="Tw Cen MT Condensed" w:hAnsi="Tw Cen MT Condensed" w:cs="Arial"/>
          <w:b/>
          <w:sz w:val="24"/>
          <w:szCs w:val="24"/>
        </w:rPr>
        <w:t xml:space="preserve"> </w:t>
      </w:r>
      <w:r w:rsidRPr="0093275F">
        <w:rPr>
          <w:rFonts w:ascii="Tw Cen MT Condensed" w:hAnsi="Tw Cen MT Condensed" w:cs="Arial"/>
          <w:b/>
          <w:spacing w:val="-2"/>
          <w:sz w:val="24"/>
          <w:szCs w:val="24"/>
        </w:rPr>
        <w:t>qualité de cultuelle pour être affiliée à la CAVIMAC ; son conjoint relève du régime des cultes à titre d’ayant-droit".</w:t>
      </w:r>
    </w:p>
    <w:p w14:paraId="18DBC989" w14:textId="77777777" w:rsidR="003B57CA" w:rsidRPr="00C1395D" w:rsidRDefault="003B57CA" w:rsidP="00327DEF">
      <w:pPr>
        <w:pStyle w:val="Citation1"/>
      </w:pPr>
      <w:r w:rsidRPr="007921F5">
        <w:t>En conséquence</w:t>
      </w:r>
      <w:r w:rsidR="00327DEF">
        <w:t xml:space="preserve">, conformément aux textes législatifs et réglementaires qui nous régissent, et auxquels nous ne pouvons déroger, </w:t>
      </w:r>
      <w:r w:rsidRPr="007921F5">
        <w:t>vous ne pouvez bénéficier le moment venu d'une pension auprès du régime des cultes ».</w:t>
      </w:r>
      <w:r w:rsidR="00C1395D">
        <w:t xml:space="preserve"> </w:t>
      </w:r>
    </w:p>
    <w:p w14:paraId="42CF4471" w14:textId="77777777" w:rsidR="003B57CA" w:rsidRPr="003B57CA" w:rsidRDefault="003B57CA">
      <w:pPr>
        <w:pStyle w:val="Rfrence"/>
      </w:pPr>
      <w:r w:rsidRPr="003B57CA">
        <w:t xml:space="preserve">Pièce </w:t>
      </w:r>
      <w:r w:rsidR="00B96EED">
        <w:t>24</w:t>
      </w:r>
      <w:r w:rsidRPr="003B57CA">
        <w:t>. Cavimac. Notification de rejet de droits.</w:t>
      </w:r>
    </w:p>
    <w:p w14:paraId="24817B51" w14:textId="77777777" w:rsidR="00480C2E" w:rsidRPr="009F63A3" w:rsidRDefault="00C1395D" w:rsidP="00FE6C52">
      <w:pPr>
        <w:pStyle w:val="Paragraphe12"/>
      </w:pPr>
      <w:r w:rsidRPr="00C1395D">
        <w:rPr>
          <w:rFonts w:eastAsia="Calibri"/>
        </w:rPr>
        <w:t xml:space="preserve">Ajoutant à la loi, la Caisse des cultes a décidé que seuls les cultes pouvaient déterminer la date d’obtention de la qualité définie à l’article L 382-15 et elle se borne à « prendre acte » </w:t>
      </w:r>
      <w:r w:rsidR="00AA25DF">
        <w:rPr>
          <w:rFonts w:eastAsia="Calibri"/>
        </w:rPr>
        <w:t>de leurs</w:t>
      </w:r>
      <w:r w:rsidR="00AA25DF" w:rsidRPr="00C1395D">
        <w:rPr>
          <w:rFonts w:eastAsia="Calibri"/>
        </w:rPr>
        <w:t xml:space="preserve"> </w:t>
      </w:r>
      <w:r w:rsidRPr="00C1395D">
        <w:rPr>
          <w:rFonts w:eastAsia="Calibri"/>
        </w:rPr>
        <w:t>décisions</w:t>
      </w:r>
      <w:r w:rsidR="00AA25DF">
        <w:rPr>
          <w:rFonts w:eastAsia="Calibri"/>
        </w:rPr>
        <w:t> :</w:t>
      </w:r>
      <w:r w:rsidR="00FE6C52">
        <w:rPr>
          <w:rFonts w:eastAsia="Calibri"/>
        </w:rPr>
        <w:t xml:space="preserve"> </w:t>
      </w:r>
      <w:r w:rsidR="00480C2E" w:rsidRPr="00FE6C52">
        <w:rPr>
          <w:i/>
        </w:rPr>
        <w:t xml:space="preserve">« Par délibération lors de sa séance du 29 juin 2006, le Conseil d’administration de la Cavimac </w:t>
      </w:r>
      <w:r w:rsidR="00480C2E" w:rsidRPr="00FE6C52">
        <w:rPr>
          <w:i/>
          <w:u w:val="single"/>
        </w:rPr>
        <w:t>a pris acte</w:t>
      </w:r>
      <w:r w:rsidR="00480C2E" w:rsidRPr="00FE6C52">
        <w:rPr>
          <w:i/>
        </w:rPr>
        <w:t xml:space="preserve"> des nouvelles règles cultuelles édictées par l’autorité hiérarchique du culte catholique</w:t>
      </w:r>
      <w:r w:rsidR="0050304C" w:rsidRPr="00FE6C52">
        <w:rPr>
          <w:i/>
        </w:rPr>
        <w:t>…</w:t>
      </w:r>
      <w:r w:rsidR="00861B5F" w:rsidRPr="00FE6C52">
        <w:rPr>
          <w:i/>
        </w:rPr>
        <w:t> »</w:t>
      </w:r>
    </w:p>
    <w:p w14:paraId="1664AB38" w14:textId="77777777" w:rsidR="00480C2E" w:rsidRDefault="001C1ADA">
      <w:pPr>
        <w:pStyle w:val="Rfrence"/>
      </w:pPr>
      <w:r w:rsidRPr="00480C2E">
        <w:t xml:space="preserve">Pièce </w:t>
      </w:r>
      <w:r w:rsidR="00F24E2B">
        <w:t>2</w:t>
      </w:r>
      <w:r w:rsidR="00B96EED">
        <w:t>5</w:t>
      </w:r>
      <w:r w:rsidRPr="00480C2E">
        <w:t>.</w:t>
      </w:r>
      <w:r>
        <w:t xml:space="preserve"> </w:t>
      </w:r>
      <w:r w:rsidR="00480C2E" w:rsidRPr="00480C2E">
        <w:t>Circu</w:t>
      </w:r>
      <w:r w:rsidR="000A10CD">
        <w:t>laire Cavimac. 19 juillet 2006.</w:t>
      </w:r>
    </w:p>
    <w:p w14:paraId="2F094030" w14:textId="77777777" w:rsidR="007921F5" w:rsidRPr="007921F5" w:rsidRDefault="00C1395D" w:rsidP="007921F5">
      <w:pPr>
        <w:pStyle w:val="Paragraphe12"/>
        <w:rPr>
          <w:rStyle w:val="Rfrencelgre"/>
          <w:rFonts w:eastAsia="Calibri"/>
          <w:smallCaps w:val="0"/>
          <w:color w:val="auto"/>
          <w:u w:val="none"/>
        </w:rPr>
      </w:pPr>
      <w:r w:rsidRPr="00C1395D">
        <w:rPr>
          <w:rStyle w:val="Rfrencelgre"/>
          <w:rFonts w:eastAsia="Calibri"/>
          <w:smallCaps w:val="0"/>
          <w:color w:val="auto"/>
          <w:u w:val="none"/>
        </w:rPr>
        <w:t>En soumettant l’affiliation à des critères religieux, la Caisse des cultes a exonéré de cotisations les collectivités religieuses et privé des Français de leurs droits civ</w:t>
      </w:r>
      <w:r w:rsidR="00C94C9E">
        <w:rPr>
          <w:rStyle w:val="Rfrencelgre"/>
          <w:rFonts w:eastAsia="Calibri"/>
          <w:smallCaps w:val="0"/>
          <w:color w:val="auto"/>
          <w:u w:val="none"/>
        </w:rPr>
        <w:t>ils</w:t>
      </w:r>
      <w:r w:rsidRPr="00C1395D">
        <w:rPr>
          <w:rStyle w:val="Rfrencelgre"/>
          <w:rFonts w:eastAsia="Calibri"/>
          <w:smallCaps w:val="0"/>
          <w:color w:val="auto"/>
          <w:u w:val="none"/>
        </w:rPr>
        <w:t xml:space="preserve">. Elle ne pouvait pourtant pas ignorer que </w:t>
      </w:r>
      <w:r w:rsidRPr="00911708">
        <w:rPr>
          <w:rStyle w:val="Rfrencelgre"/>
          <w:rFonts w:eastAsia="Calibri"/>
          <w:smallCaps w:val="0"/>
          <w:color w:val="auto"/>
        </w:rPr>
        <w:t>la liberté accordée aux cultes est placée dans le cadre strictement défini de l’ordre public</w:t>
      </w:r>
      <w:r w:rsidRPr="00C1395D">
        <w:rPr>
          <w:rStyle w:val="Rfrencelgre"/>
          <w:rFonts w:eastAsia="Calibri"/>
          <w:smallCaps w:val="0"/>
          <w:color w:val="auto"/>
          <w:u w:val="none"/>
        </w:rPr>
        <w:t xml:space="preserve"> et que l’assujettissement des membres des collectivités religieuses à la Sécurité sociale relève de l’ordre public et non des décisions des cultes.</w:t>
      </w:r>
    </w:p>
    <w:p w14:paraId="10F037CC" w14:textId="77777777" w:rsidR="00480C2E" w:rsidRPr="00480C2E" w:rsidRDefault="003778E9">
      <w:pPr>
        <w:pStyle w:val="Titre3"/>
      </w:pPr>
      <w:bookmarkStart w:id="70" w:name="_Toc444188649"/>
      <w:bookmarkStart w:id="71" w:name="_Toc444189543"/>
      <w:bookmarkEnd w:id="67"/>
      <w:bookmarkEnd w:id="68"/>
      <w:bookmarkEnd w:id="69"/>
      <w:bookmarkEnd w:id="70"/>
      <w:bookmarkEnd w:id="71"/>
      <w:r>
        <w:lastRenderedPageBreak/>
        <w:t>Le Conseil d’État a déclaré l’article 1.23 illégal</w:t>
      </w:r>
    </w:p>
    <w:p w14:paraId="6A995616" w14:textId="77777777" w:rsidR="001C1ADA" w:rsidRDefault="001C1ADA" w:rsidP="001C1ADA">
      <w:pPr>
        <w:pStyle w:val="Paragraphe12"/>
      </w:pPr>
      <w:r>
        <w:t>La Cavimac avait donc défini, par l’article 1.23 de son règlement intérieur</w:t>
      </w:r>
      <w:r w:rsidR="00DA5B29">
        <w:t xml:space="preserve"> (pièce 23)</w:t>
      </w:r>
      <w:r>
        <w:t>, des critères d’assujettissement des personnes relevant du culte catholique. En tant qu’organisme remplissant une mission de service public, elle n’avait pourtant pas le pouvoir de donner valeur de règles civiles aux règles internes du culte catholique.</w:t>
      </w:r>
    </w:p>
    <w:p w14:paraId="1788870D" w14:textId="77777777" w:rsidR="001C1ADA" w:rsidRDefault="001C1ADA" w:rsidP="001C1ADA">
      <w:pPr>
        <w:pStyle w:val="Paragraphe12"/>
      </w:pPr>
      <w:r>
        <w:t xml:space="preserve">Le 16 novembre 2011 le Conseil d’État a déclaré </w:t>
      </w:r>
      <w:r w:rsidR="009B02DB">
        <w:t xml:space="preserve">cet article </w:t>
      </w:r>
      <w:r>
        <w:t>1.23 entaché d’illégalité :</w:t>
      </w:r>
    </w:p>
    <w:p w14:paraId="6BB1B744" w14:textId="77777777" w:rsidR="001C1ADA" w:rsidRDefault="001C1ADA" w:rsidP="007C7F79">
      <w:pPr>
        <w:pStyle w:val="Citation1"/>
      </w:pPr>
      <w:r>
        <w:t>« Article 2 : Il est déclaré que l'article 1.23 du règlement intérieur des prestations de la caisse mutuelle d'assurance vieillesse des cultes du 22 juin 1989 est entaché d'illégalité. »</w:t>
      </w:r>
    </w:p>
    <w:p w14:paraId="1BD098BA" w14:textId="77777777" w:rsidR="00480C2E" w:rsidRPr="00480C2E" w:rsidRDefault="001C1ADA">
      <w:pPr>
        <w:pStyle w:val="Rfrence"/>
      </w:pPr>
      <w:r>
        <w:t xml:space="preserve">Pièce </w:t>
      </w:r>
      <w:r w:rsidR="00B96EED">
        <w:t>26</w:t>
      </w:r>
      <w:r>
        <w:t>. Arrêt du Conseil d’État du 16 novembre 2011. Décision 339582.</w:t>
      </w:r>
    </w:p>
    <w:p w14:paraId="2C7FD623" w14:textId="77777777" w:rsidR="001C1ADA" w:rsidRPr="001C1ADA" w:rsidRDefault="001C1ADA" w:rsidP="001C1ADA">
      <w:pPr>
        <w:pStyle w:val="Paragraphe12"/>
      </w:pPr>
      <w:r w:rsidRPr="001C1ADA">
        <w:t>Le Conseil d’État a déclaré cette illégalité pour un motif de fond : la Cavimac n’a pas reçu du législateur compétence matérielle pour définir des règles d’assujettissemen</w:t>
      </w:r>
      <w:r>
        <w:t xml:space="preserve">t et déterminer </w:t>
      </w:r>
      <w:r w:rsidRPr="001C1ADA">
        <w:t xml:space="preserve">les périodes à prendre en compte : </w:t>
      </w:r>
    </w:p>
    <w:p w14:paraId="3F46C9E4" w14:textId="77777777" w:rsidR="001C1ADA" w:rsidRPr="001C1ADA" w:rsidRDefault="001C1ADA" w:rsidP="007C7F79">
      <w:pPr>
        <w:pStyle w:val="Citation1"/>
      </w:pPr>
      <w:r w:rsidRPr="001C1ADA">
        <w:t>« Considérant qu'aucune des dispositions précitées, ni aucune autre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 (</w:t>
      </w:r>
      <w:r w:rsidR="00A016D1">
        <w:t xml:space="preserve">arrêt du Conseil d’État. </w:t>
      </w:r>
      <w:r w:rsidRPr="001C1ADA">
        <w:t xml:space="preserve">Cf. pièce </w:t>
      </w:r>
      <w:r w:rsidR="00A016D1">
        <w:t>2</w:t>
      </w:r>
      <w:r w:rsidR="00BE126A">
        <w:t>6</w:t>
      </w:r>
      <w:r w:rsidRPr="001C1ADA">
        <w:t>).</w:t>
      </w:r>
    </w:p>
    <w:p w14:paraId="19BC0D1E" w14:textId="77777777" w:rsidR="001C1ADA" w:rsidRDefault="001C1ADA" w:rsidP="001C1ADA">
      <w:pPr>
        <w:pStyle w:val="Paragraphe12"/>
      </w:pPr>
      <w:r w:rsidRPr="001C1ADA">
        <w:t xml:space="preserve">Il s’agit d’un vice de compétence. La Cavimac n’a pas compétence </w:t>
      </w:r>
      <w:proofErr w:type="spellStart"/>
      <w:r w:rsidRPr="001C1ADA">
        <w:rPr>
          <w:i/>
        </w:rPr>
        <w:t>ratione</w:t>
      </w:r>
      <w:proofErr w:type="spellEnd"/>
      <w:r w:rsidRPr="001C1ADA">
        <w:rPr>
          <w:i/>
        </w:rPr>
        <w:t xml:space="preserve"> materiae </w:t>
      </w:r>
      <w:r w:rsidRPr="001C1ADA">
        <w:t xml:space="preserve">pour définir les conditions d’assujettissement des </w:t>
      </w:r>
      <w:r>
        <w:t>personnes relevant des cultes</w:t>
      </w:r>
      <w:r w:rsidR="00A016D1">
        <w:t> :</w:t>
      </w:r>
    </w:p>
    <w:p w14:paraId="5E4FF0D8" w14:textId="77777777" w:rsidR="00A016D1" w:rsidRDefault="00A016D1" w:rsidP="00A016D1">
      <w:pPr>
        <w:pStyle w:val="Citation1"/>
      </w:pPr>
      <w:r>
        <w:t>« Le pouvoir réglementaire ainsi dévolu par le législateur à la caisse était donc circonscrit : il n’autorisait la caisse qu’à édicter au titre de leur règlement intérieur les « formalités » incombant aux assujettis, c’est-à-dire la manière formelle, de procéder dans les demandes adressées à la caisse. Or il est indéniable que la disposition qui figure au 1.23 du règlement intérieur n’est pas relative aux formalités incombant aux assurés sociaux… Une telle disposition paraît ainsi avoir été prise au-delà de l’habilitation légale…</w:t>
      </w:r>
    </w:p>
    <w:p w14:paraId="3BD76A1B" w14:textId="77777777" w:rsidR="00A016D1" w:rsidRDefault="00A016D1" w:rsidP="00A016D1">
      <w:pPr>
        <w:pStyle w:val="Citation1"/>
      </w:pPr>
      <w:r>
        <w:t>Il est soutenu par la caisse, comme par la direction de la sécurité sociale, que… l’article 1.23 se bornerait à réitérer ce qu’est un ministre du culte au sens du culte catholique, définition qui s’imposerait à la sécurité sociale en raison de la loi de séparation des Églises et de l’État, sans ajouter de nouvelles conditions d’affiliation.</w:t>
      </w:r>
    </w:p>
    <w:p w14:paraId="520E6D44" w14:textId="77777777" w:rsidR="00A016D1" w:rsidRPr="001C1ADA" w:rsidRDefault="00A016D1" w:rsidP="00A016D1">
      <w:pPr>
        <w:pStyle w:val="Citation1"/>
      </w:pPr>
      <w:r>
        <w:t>Mais… aucune disposition législative ou réglementaire ne prévoit ce qu’est, au sens de la sécurité sociale, un ministre du culte, a fortiori, pour le culte catholique. Et à supposer qu’un tel silence s’explique par la volonté de ne pas s’immiscer dans l’organisation interne des cultes, il ne saurait, dès lors, autoriser la caisse à le combler, pour importer dans le corps des règles qu’elle applique des règles de droit canon que le pouvoir législatif et le pouvoir réglementaire se sont abstenus de reprendre ».</w:t>
      </w:r>
    </w:p>
    <w:p w14:paraId="0E82B348" w14:textId="77777777" w:rsidR="001C1ADA" w:rsidRPr="001C1ADA" w:rsidRDefault="001C1ADA">
      <w:pPr>
        <w:pStyle w:val="Rfrence"/>
        <w:rPr>
          <w:iCs/>
          <w:spacing w:val="6"/>
        </w:rPr>
      </w:pPr>
      <w:r w:rsidRPr="001C1ADA">
        <w:t xml:space="preserve">Pièce </w:t>
      </w:r>
      <w:r w:rsidR="00B96EED">
        <w:t>27</w:t>
      </w:r>
      <w:r w:rsidRPr="001C1ADA">
        <w:t xml:space="preserve">. Conseil d’État. Conclusions Maud </w:t>
      </w:r>
      <w:proofErr w:type="spellStart"/>
      <w:r w:rsidRPr="001C1ADA">
        <w:t>Vialettes</w:t>
      </w:r>
      <w:proofErr w:type="spellEnd"/>
      <w:r w:rsidRPr="001C1ADA">
        <w:t>. Rapporteur.</w:t>
      </w:r>
    </w:p>
    <w:p w14:paraId="47248202" w14:textId="77777777" w:rsidR="008A644C" w:rsidRPr="008A644C" w:rsidRDefault="008A644C" w:rsidP="008A644C">
      <w:pPr>
        <w:pStyle w:val="Paragraphe12"/>
        <w:rPr>
          <w:rFonts w:eastAsia="Calibri"/>
        </w:rPr>
      </w:pPr>
      <w:r w:rsidRPr="008A644C">
        <w:rPr>
          <w:rFonts w:eastAsia="Calibri"/>
        </w:rPr>
        <w:t xml:space="preserve">Et pourtant la Cavimac prétend que les critères déclarés illégaux seraient toujours valides : </w:t>
      </w:r>
    </w:p>
    <w:p w14:paraId="5E9C710C" w14:textId="77777777" w:rsidR="008A644C" w:rsidRPr="008A644C" w:rsidRDefault="008A644C" w:rsidP="007C7F79">
      <w:pPr>
        <w:pStyle w:val="Citation1"/>
      </w:pPr>
      <w:r w:rsidRPr="008A644C">
        <w:t>« Nous tenons cependant à vous préciser… que les critères permettant d’apprécier le début de la période d’affiliation mentionnés dans ces articles demeurent, sur le fond, valides.</w:t>
      </w:r>
      <w:r>
        <w:t xml:space="preserve"> </w:t>
      </w:r>
      <w:r w:rsidRPr="008A644C">
        <w:t>En effet, si la décision du Conseil d’État du 16 novembre 2011 a remis en cause la possibilité pour la Cavimac d’inscrire dans son règlement intérieur des règles relatives à la définition des périodes d’affiliation de ses assuré</w:t>
      </w:r>
      <w:r w:rsidR="009B02DB">
        <w:t>s</w:t>
      </w:r>
      <w:r w:rsidRPr="008A644C">
        <w:t>, elle n’a porté aucune appréciation sur le bien-fondé des règles définies à l’article 1.23… et d’ailleurs rappelé qu’il appartenait à la Cavimac de prononcer les décisions individuelles d’affiliation, dans le respect des lois ».</w:t>
      </w:r>
    </w:p>
    <w:p w14:paraId="32A9CFE6" w14:textId="77777777" w:rsidR="008A644C" w:rsidRPr="008A644C" w:rsidRDefault="008A644C">
      <w:pPr>
        <w:pStyle w:val="Rfrence"/>
      </w:pPr>
      <w:r>
        <w:t>Pièce 2</w:t>
      </w:r>
      <w:r w:rsidR="00B96EED">
        <w:t>8</w:t>
      </w:r>
      <w:r w:rsidRPr="008A644C">
        <w:t xml:space="preserve">. </w:t>
      </w:r>
      <w:r w:rsidR="00AD48C5" w:rsidRPr="008A644C">
        <w:t>Cavimac</w:t>
      </w:r>
      <w:r w:rsidR="00AD48C5">
        <w:t>.</w:t>
      </w:r>
      <w:r w:rsidR="00AD48C5" w:rsidRPr="008A644C">
        <w:t xml:space="preserve"> </w:t>
      </w:r>
      <w:r w:rsidRPr="008A644C">
        <w:t xml:space="preserve">Courrier </w:t>
      </w:r>
      <w:r w:rsidR="00AD48C5">
        <w:t>du 19 septembre 2012</w:t>
      </w:r>
      <w:r w:rsidRPr="008A644C">
        <w:t xml:space="preserve"> au TASS de Paris.</w:t>
      </w:r>
      <w:r w:rsidR="00AD48C5">
        <w:t xml:space="preserve"> </w:t>
      </w:r>
    </w:p>
    <w:p w14:paraId="37996BAB" w14:textId="77777777" w:rsidR="008A644C" w:rsidRPr="008A644C" w:rsidRDefault="008A644C" w:rsidP="008A644C">
      <w:pPr>
        <w:pStyle w:val="Paragraphe12"/>
        <w:rPr>
          <w:rFonts w:eastAsia="Calibri"/>
        </w:rPr>
      </w:pPr>
      <w:r w:rsidRPr="008A644C">
        <w:rPr>
          <w:rFonts w:eastAsia="Calibri"/>
        </w:rPr>
        <w:t>Or, si le Conseil d’État n’a pas jugé utile d’examiner les critères définis par la Cavimac</w:t>
      </w:r>
      <w:r w:rsidR="00D41B86">
        <w:rPr>
          <w:rFonts w:eastAsia="Calibri"/>
        </w:rPr>
        <w:t>,</w:t>
      </w:r>
      <w:r w:rsidRPr="008A644C">
        <w:rPr>
          <w:rFonts w:eastAsia="Calibri"/>
        </w:rPr>
        <w:t xml:space="preserve"> c’est simplement parce qu’elle n’a pas compétence pour définir des critères d’assujettissement !</w:t>
      </w:r>
    </w:p>
    <w:p w14:paraId="13C4530B" w14:textId="77777777" w:rsidR="00480C2E" w:rsidRPr="00480C2E" w:rsidRDefault="008A644C" w:rsidP="008A644C">
      <w:pPr>
        <w:pStyle w:val="Paragraphe12"/>
        <w:rPr>
          <w:rFonts w:eastAsia="Calibri"/>
        </w:rPr>
      </w:pPr>
      <w:r w:rsidRPr="00480C2E">
        <w:rPr>
          <w:rFonts w:eastAsia="Calibri"/>
        </w:rPr>
        <w:t>La Cavimac affirme</w:t>
      </w:r>
      <w:r>
        <w:rPr>
          <w:rFonts w:eastAsia="Calibri"/>
        </w:rPr>
        <w:t>, à tort,</w:t>
      </w:r>
      <w:r w:rsidRPr="00480C2E">
        <w:rPr>
          <w:rFonts w:eastAsia="Calibri"/>
        </w:rPr>
        <w:t xml:space="preserve"> que le Conseil d’État aurait déclaré illégal l’article 1.23 pour des questions de pure forme et qu’il ne se serait pas prononcé sur le bien-fondé de ces critères. </w:t>
      </w: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D41B86">
        <w:rPr>
          <w:rFonts w:eastAsia="Calibri"/>
          <w:spacing w:val="-2"/>
        </w:rPr>
        <w:t xml:space="preserve"> </w:t>
      </w:r>
      <w:r w:rsidRPr="008A644C">
        <w:rPr>
          <w:rFonts w:eastAsia="Calibri"/>
          <w:b/>
          <w:spacing w:val="-2"/>
        </w:rPr>
        <w:t>l’assujettissement</w:t>
      </w:r>
      <w:r w:rsidR="00D41B86">
        <w:rPr>
          <w:rFonts w:eastAsia="Calibri"/>
          <w:b/>
          <w:spacing w:val="-2"/>
        </w:rPr>
        <w:t xml:space="preserve">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D41B86">
        <w:rPr>
          <w:rFonts w:eastAsia="Calibri"/>
        </w:rPr>
        <w:t xml:space="preserve"> </w:t>
      </w:r>
      <w:r w:rsidRPr="008A644C">
        <w:rPr>
          <w:rFonts w:eastAsia="Calibri"/>
          <w:b/>
        </w:rPr>
        <w:t>l’affiliation</w:t>
      </w:r>
      <w:r w:rsidR="00D41B86">
        <w:rPr>
          <w:rFonts w:eastAsia="Calibri"/>
          <w:b/>
        </w:rPr>
        <w:t xml:space="preserve">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r>
        <w:rPr>
          <w:rFonts w:eastAsia="Calibri"/>
        </w:rPr>
        <w:t xml:space="preserve"> </w:t>
      </w:r>
    </w:p>
    <w:p w14:paraId="6DB29141" w14:textId="77777777" w:rsidR="002C50AE" w:rsidRPr="002C50AE" w:rsidRDefault="002C50AE" w:rsidP="00DD78BC">
      <w:pPr>
        <w:pStyle w:val="Titre2"/>
      </w:pPr>
      <w:bookmarkStart w:id="72" w:name="_Toc326007959"/>
      <w:bookmarkStart w:id="73" w:name="_Toc331690528"/>
      <w:bookmarkStart w:id="74" w:name="_Toc342056665"/>
      <w:bookmarkStart w:id="75" w:name="_Toc51961289"/>
      <w:bookmarkStart w:id="76" w:name="_Toc318123853"/>
      <w:r w:rsidRPr="002C50AE">
        <w:lastRenderedPageBreak/>
        <w:t xml:space="preserve">La Cour de cassation </w:t>
      </w:r>
      <w:bookmarkEnd w:id="72"/>
      <w:bookmarkEnd w:id="73"/>
      <w:bookmarkEnd w:id="74"/>
      <w:r w:rsidRPr="002C50AE">
        <w:t>a réaffirmé le pouvoir du juge</w:t>
      </w:r>
      <w:r w:rsidR="007B5ED7">
        <w:t xml:space="preserve"> et défini l’activité de l’assuré</w:t>
      </w:r>
      <w:r w:rsidR="000D3451">
        <w:t xml:space="preserve"> en formation</w:t>
      </w:r>
      <w:bookmarkEnd w:id="75"/>
    </w:p>
    <w:p w14:paraId="767B56A8" w14:textId="07FB3BEC" w:rsidR="00A016D1" w:rsidRPr="00A016D1" w:rsidRDefault="00A016D1" w:rsidP="00A016D1">
      <w:pPr>
        <w:pStyle w:val="Paragraphe12"/>
        <w:rPr>
          <w:sz w:val="20"/>
        </w:rPr>
      </w:pPr>
      <w:r w:rsidRPr="00A016D1">
        <w:rPr>
          <w:rFonts w:eastAsia="Calibri"/>
        </w:rPr>
        <w:t>Le 22 octobre 2009, la Cour de cassation a rejeté 5 pourvois formés par la Cavimac</w:t>
      </w:r>
      <w:r w:rsidRPr="00A016D1">
        <w:rPr>
          <w:rFonts w:eastAsia="Calibri"/>
          <w:bCs/>
          <w:vertAlign w:val="superscript"/>
        </w:rPr>
        <w:footnoteReference w:id="9"/>
      </w:r>
      <w:r w:rsidRPr="00A016D1">
        <w:rPr>
          <w:rFonts w:eastAsia="Calibri"/>
        </w:rPr>
        <w:t>. Elle a jugé qu’</w:t>
      </w:r>
      <w:r w:rsidRPr="00A016D1">
        <w:rPr>
          <w:i/>
        </w:rPr>
        <w:t>« </w:t>
      </w:r>
      <w:r w:rsidRPr="00911708">
        <w:rPr>
          <w:i/>
          <w:u w:val="single"/>
        </w:rPr>
        <w:t>Il relève de l’office du juge judiciaire de se prononcer sur l’assujettissement aux régimes de sécurité sociale </w:t>
      </w:r>
      <w:r w:rsidRPr="00A016D1">
        <w:rPr>
          <w:i/>
        </w:rPr>
        <w:t>»</w:t>
      </w:r>
      <w:r w:rsidRPr="00A016D1">
        <w:t xml:space="preserve">, que le juge n’est pas tenu de considérer les statuts de la congrégation concernée ou le règlement intérieur de la Cavimac, mais que </w:t>
      </w:r>
      <w:r w:rsidRPr="00911708">
        <w:rPr>
          <w:i/>
          <w:u w:val="single"/>
        </w:rPr>
        <w:t xml:space="preserve">« les conditions d’assujettissement au régime de sécurité sociale des ministres des cultes et des membres des congrégations et collectivités religieuses découlent exclusivement des </w:t>
      </w:r>
      <w:r w:rsidRPr="00911708">
        <w:rPr>
          <w:i/>
          <w:spacing w:val="-2"/>
          <w:u w:val="single"/>
        </w:rPr>
        <w:t xml:space="preserve">dispositions de l’article L 721-1 du </w:t>
      </w:r>
      <w:r w:rsidR="00A221D8">
        <w:rPr>
          <w:i/>
          <w:spacing w:val="-2"/>
          <w:u w:val="single"/>
        </w:rPr>
        <w:t>code</w:t>
      </w:r>
      <w:r w:rsidRPr="00911708">
        <w:rPr>
          <w:i/>
          <w:spacing w:val="-2"/>
          <w:u w:val="single"/>
        </w:rPr>
        <w:t xml:space="preserve"> de la sécurité sociale.</w:t>
      </w:r>
      <w:r w:rsidRPr="00A016D1">
        <w:rPr>
          <w:i/>
          <w:spacing w:val="-2"/>
        </w:rPr>
        <w:t> </w:t>
      </w:r>
      <w:r w:rsidRPr="00A016D1">
        <w:rPr>
          <w:spacing w:val="-2"/>
        </w:rPr>
        <w:t>»</w:t>
      </w:r>
    </w:p>
    <w:p w14:paraId="74B86889" w14:textId="64AF3B1E" w:rsidR="00A016D1" w:rsidRPr="00A016D1" w:rsidRDefault="00A016D1">
      <w:pPr>
        <w:pStyle w:val="Rfrence"/>
        <w:rPr>
          <w:u w:val="single"/>
        </w:rPr>
      </w:pPr>
      <w:r w:rsidRPr="00A016D1">
        <w:t xml:space="preserve">Pièce </w:t>
      </w:r>
      <w:r w:rsidR="00B96EED">
        <w:t>29</w:t>
      </w:r>
      <w:r w:rsidRPr="00A016D1">
        <w:t>. Cour de cassation. Arrêt du 2</w:t>
      </w:r>
      <w:r w:rsidR="00C9601D">
        <w:t>2</w:t>
      </w:r>
      <w:r w:rsidRPr="00A016D1">
        <w:t xml:space="preserve"> octobre 2009. Pourvoi 08-13656. Publié au bulletin.</w:t>
      </w:r>
    </w:p>
    <w:p w14:paraId="618F3333" w14:textId="77777777" w:rsidR="00A016D1" w:rsidRPr="00A016D1" w:rsidRDefault="00A016D1" w:rsidP="00A016D1">
      <w:pPr>
        <w:pStyle w:val="Paragraphe12"/>
        <w:rPr>
          <w:rFonts w:eastAsia="Calibri"/>
        </w:rPr>
      </w:pPr>
      <w:r w:rsidRPr="00A016D1">
        <w:rPr>
          <w:rFonts w:eastAsia="Calibri"/>
        </w:rPr>
        <w:t>Le 20 janvier 2012, la Cour de cassation a rejeté 5 nouveaux pourvois de la Cavimac</w:t>
      </w:r>
      <w:r w:rsidRPr="00A016D1">
        <w:rPr>
          <w:rFonts w:eastAsia="Calibri"/>
          <w:vertAlign w:val="superscript"/>
        </w:rPr>
        <w:footnoteReference w:id="10"/>
      </w:r>
      <w:r w:rsidRPr="00A016D1">
        <w:rPr>
          <w:rFonts w:eastAsia="Calibri"/>
        </w:rPr>
        <w:t xml:space="preserve"> et deux de ces arrêts de rejet ont été publiés au bulletin des arrêts des chambres civiles avec le sommaire suivant :</w:t>
      </w:r>
    </w:p>
    <w:p w14:paraId="4DAC06DD" w14:textId="77777777" w:rsidR="00A016D1" w:rsidRPr="00A016D1" w:rsidRDefault="00A016D1" w:rsidP="00A016D1">
      <w:pPr>
        <w:pStyle w:val="Citation1"/>
      </w:pPr>
      <w:r w:rsidRPr="00A016D1">
        <w:rPr>
          <w:spacing w:val="-2"/>
        </w:rPr>
        <w:t xml:space="preserve">« Il </w:t>
      </w:r>
      <w:r w:rsidRPr="00A016D1">
        <w:t>relève de l’office du juge du contentieux général de la sécurité sociale de se prononcer sur l’assujettissement aux régimes d’assurance vieillesse des ministres du culte et des membres des congrégations et collectivités religieuses.</w:t>
      </w:r>
    </w:p>
    <w:p w14:paraId="5B90363B" w14:textId="61A22C22" w:rsidR="00A016D1" w:rsidRPr="00A016D1" w:rsidRDefault="00A016D1" w:rsidP="00A016D1">
      <w:pPr>
        <w:pStyle w:val="Citation1"/>
      </w:pPr>
      <w:r w:rsidRPr="00A016D1">
        <w:t xml:space="preserve">C’est […]  </w:t>
      </w:r>
      <w:r w:rsidRPr="00A016D1">
        <w:rPr>
          <w:u w:val="single"/>
        </w:rPr>
        <w:t>en appréciant souverainement la valeur et la portée des preuves qui caractérisent l’engagement religieux de l’intéressée manifesté, notamment, par un mode de vie en communauté et par une activité essentiellement exercée au service de sa religion,</w:t>
      </w:r>
      <w:r w:rsidRPr="00A016D1">
        <w:t xml:space="preserve"> qu’une cour d’appel a pu déduire de ses constatations et énonciations que celle-ci devait être considérée, dès son entrée au grand séminaire, [ou : dès sa période de postulat et de noviciat] comme membre d’une congrégation ou collectivité religieuse au sens de l’article L  721-1, devenu l’article L. 382-15 du </w:t>
      </w:r>
      <w:r w:rsidR="00A221D8">
        <w:t>code</w:t>
      </w:r>
      <w:r w:rsidRPr="00A016D1">
        <w:t xml:space="preserve"> de la sécurité sociale, de sorte que la période de postulat et de noviciat devait être prise en compte dans le calcul de ses droits à pension. » </w:t>
      </w:r>
    </w:p>
    <w:p w14:paraId="467D6F7E" w14:textId="77777777" w:rsidR="00A016D1" w:rsidRPr="00A016D1" w:rsidRDefault="00A016D1">
      <w:pPr>
        <w:pStyle w:val="Rfrence"/>
      </w:pPr>
      <w:r w:rsidRPr="00A016D1">
        <w:t xml:space="preserve">Pièce </w:t>
      </w:r>
      <w:r w:rsidR="00B96EED">
        <w:t>30</w:t>
      </w:r>
      <w:r w:rsidRPr="00A016D1">
        <w:t>. Bull. Janvier 2012 N° 1, civ. 2, n°14 et n° 15 p. 13 et 15.</w:t>
      </w:r>
    </w:p>
    <w:p w14:paraId="552B0A7E" w14:textId="77777777" w:rsidR="003A2460" w:rsidRDefault="00A80382" w:rsidP="00344017">
      <w:pPr>
        <w:pStyle w:val="Paragraphe12"/>
        <w:rPr>
          <w:rFonts w:eastAsia="Calibri"/>
        </w:rPr>
      </w:pPr>
      <w:r>
        <w:rPr>
          <w:rFonts w:eastAsia="Calibri"/>
        </w:rPr>
        <w:t>L</w:t>
      </w:r>
      <w:r w:rsidR="00A016D1" w:rsidRPr="00A016D1">
        <w:rPr>
          <w:rFonts w:eastAsia="Calibri"/>
        </w:rPr>
        <w:t xml:space="preserve">a Cour de cassation </w:t>
      </w:r>
      <w:r w:rsidR="0050304C">
        <w:rPr>
          <w:rFonts w:eastAsia="Calibri"/>
        </w:rPr>
        <w:t>montré la portée générale des arrêts de 2009 et 2012</w:t>
      </w:r>
      <w:r w:rsidR="003A2460" w:rsidRPr="003A2460">
        <w:rPr>
          <w:rFonts w:eastAsia="Calibri"/>
        </w:rPr>
        <w:t xml:space="preserve"> </w:t>
      </w:r>
      <w:r w:rsidR="003A2460">
        <w:rPr>
          <w:rFonts w:eastAsia="Calibri"/>
        </w:rPr>
        <w:t>en consacrant</w:t>
      </w:r>
      <w:r w:rsidR="003A2460" w:rsidRPr="00A016D1">
        <w:rPr>
          <w:rFonts w:eastAsia="Calibri"/>
        </w:rPr>
        <w:t xml:space="preserve"> trois pages à ces litiges</w:t>
      </w:r>
      <w:r>
        <w:rPr>
          <w:rFonts w:eastAsia="Calibri"/>
        </w:rPr>
        <w:t xml:space="preserve"> dans son rapport annuel 2012</w:t>
      </w:r>
      <w:r w:rsidR="00A016D1" w:rsidRPr="00A016D1">
        <w:rPr>
          <w:rFonts w:eastAsia="Calibri"/>
        </w:rPr>
        <w:t>.</w:t>
      </w:r>
      <w:r w:rsidR="003A2460">
        <w:rPr>
          <w:rFonts w:eastAsia="Calibri"/>
        </w:rPr>
        <w:t xml:space="preserve"> Elle a </w:t>
      </w:r>
      <w:r w:rsidR="003A2460" w:rsidRPr="00A016D1">
        <w:rPr>
          <w:rFonts w:eastAsia="Calibri"/>
        </w:rPr>
        <w:t xml:space="preserve">rappelé l’autonomie </w:t>
      </w:r>
      <w:r w:rsidR="003A2460">
        <w:rPr>
          <w:rFonts w:eastAsia="Calibri"/>
        </w:rPr>
        <w:t>du droit de la sécurité sociale :</w:t>
      </w:r>
    </w:p>
    <w:p w14:paraId="6F3E55D1" w14:textId="77777777" w:rsidR="003A2460" w:rsidRDefault="003A2460" w:rsidP="00C44B9C">
      <w:pPr>
        <w:pStyle w:val="Citation1"/>
      </w:pPr>
      <w:r>
        <w:rPr>
          <w:spacing w:val="-2"/>
        </w:rPr>
        <w:t>« </w:t>
      </w:r>
      <w:r w:rsidRPr="00A016D1">
        <w:t>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 ».</w:t>
      </w:r>
    </w:p>
    <w:p w14:paraId="456F2F28" w14:textId="77777777" w:rsidR="003A2460" w:rsidRPr="00A016D1" w:rsidRDefault="003A2460" w:rsidP="00C44B9C">
      <w:pPr>
        <w:pStyle w:val="Paragraphe12"/>
      </w:pPr>
      <w:r>
        <w:rPr>
          <w:spacing w:val="-2"/>
        </w:rPr>
        <w:t>Elle a</w:t>
      </w:r>
      <w:r>
        <w:rPr>
          <w:rFonts w:eastAsia="Calibri"/>
        </w:rPr>
        <w:t xml:space="preserve"> proposé </w:t>
      </w:r>
      <w:r w:rsidRPr="00C44B9C">
        <w:rPr>
          <w:rFonts w:eastAsia="Calibri"/>
          <w:i/>
        </w:rPr>
        <w:t>« une définition générale de l’activité de l’assuré pendant sa période de formation religieuse » :</w:t>
      </w:r>
    </w:p>
    <w:p w14:paraId="5570F1AA" w14:textId="77777777" w:rsidR="003A2460" w:rsidRDefault="003A2460" w:rsidP="00C44B9C">
      <w:pPr>
        <w:pStyle w:val="Citation1"/>
      </w:pPr>
      <w:r w:rsidRPr="00C44B9C">
        <w:rPr>
          <w:spacing w:val="-4"/>
        </w:rPr>
        <w:t>« La définition générale retenue est celle d’un engagement religieux de l’intéressé devant se manifester, notamment,</w:t>
      </w:r>
      <w:r w:rsidRPr="003A2460">
        <w:t xml:space="preserve"> par un mode de vie en communauté et par une activité essentiellement exercée au service de sa religion</w:t>
      </w:r>
      <w:r>
        <w:t> ».</w:t>
      </w:r>
    </w:p>
    <w:p w14:paraId="68F3E251" w14:textId="77777777" w:rsidR="00A016D1" w:rsidRPr="00A016D1" w:rsidRDefault="00A016D1">
      <w:pPr>
        <w:pStyle w:val="Rfrence"/>
        <w:rPr>
          <w:lang w:bidi="hi-IN"/>
        </w:rPr>
      </w:pPr>
      <w:r w:rsidRPr="00A016D1">
        <w:rPr>
          <w:lang w:bidi="hi-IN"/>
        </w:rPr>
        <w:t xml:space="preserve">Pièce </w:t>
      </w:r>
      <w:r w:rsidR="00B96EED">
        <w:rPr>
          <w:lang w:bidi="hi-IN"/>
        </w:rPr>
        <w:t>31</w:t>
      </w:r>
      <w:r w:rsidRPr="00A016D1">
        <w:rPr>
          <w:lang w:bidi="hi-IN"/>
        </w:rPr>
        <w:t>. Cour de cassation. Rapport annuel 2012. Extraits. p. 455-457.</w:t>
      </w:r>
    </w:p>
    <w:p w14:paraId="6F3E3C47" w14:textId="77777777" w:rsidR="00A016D1" w:rsidRPr="00A016D1" w:rsidRDefault="00A016D1" w:rsidP="0035186F">
      <w:pPr>
        <w:keepNext/>
        <w:keepLines/>
        <w:numPr>
          <w:ilvl w:val="0"/>
          <w:numId w:val="20"/>
        </w:numPr>
        <w:tabs>
          <w:tab w:val="num" w:pos="360"/>
        </w:tabs>
        <w:spacing w:before="200"/>
        <w:ind w:left="426" w:hanging="284"/>
        <w:outlineLvl w:val="4"/>
        <w:rPr>
          <w:rFonts w:ascii="Arial Narrow" w:eastAsia="Calibri" w:hAnsi="Arial Narrow"/>
          <w:b/>
          <w:sz w:val="20"/>
        </w:rPr>
      </w:pPr>
      <w:bookmarkStart w:id="77" w:name="_Toc454303395"/>
      <w:r w:rsidRPr="00A016D1">
        <w:rPr>
          <w:rFonts w:ascii="Arial Narrow" w:eastAsia="Calibri" w:hAnsi="Arial Narrow"/>
          <w:b/>
          <w:sz w:val="20"/>
        </w:rPr>
        <w:t>En conclusion</w:t>
      </w:r>
      <w:bookmarkEnd w:id="77"/>
    </w:p>
    <w:p w14:paraId="419B5D7D" w14:textId="77777777" w:rsidR="00DE45EE" w:rsidRDefault="00A016D1" w:rsidP="00DE45EE">
      <w:pPr>
        <w:pStyle w:val="Paragraphe12"/>
        <w:rPr>
          <w:rFonts w:eastAsia="Calibri"/>
        </w:rPr>
      </w:pPr>
      <w:r w:rsidRPr="00A016D1">
        <w:rPr>
          <w:rFonts w:eastAsia="Calibri"/>
        </w:rPr>
        <w:t xml:space="preserve">La Caisse des cultes a été créée pour appliquer la </w:t>
      </w:r>
      <w:r w:rsidR="0050304C">
        <w:rPr>
          <w:rFonts w:eastAsia="Calibri"/>
        </w:rPr>
        <w:t xml:space="preserve">loi 74-1094 de </w:t>
      </w:r>
      <w:r w:rsidRPr="00A016D1">
        <w:rPr>
          <w:rFonts w:eastAsia="Calibri"/>
        </w:rPr>
        <w:t xml:space="preserve">généralisation de la Sécurité sociale. Elle a reçu mission d’affilier tous les Français qui exercent une activité religieuse et ne bénéficient pas d’un autre régime de </w:t>
      </w:r>
      <w:r w:rsidR="00A80382">
        <w:rPr>
          <w:rFonts w:eastAsia="Calibri"/>
        </w:rPr>
        <w:t xml:space="preserve">base de </w:t>
      </w:r>
      <w:r w:rsidRPr="00A016D1">
        <w:rPr>
          <w:rFonts w:eastAsia="Calibri"/>
        </w:rPr>
        <w:t>Sécurité sociale.</w:t>
      </w:r>
    </w:p>
    <w:p w14:paraId="005E5B42" w14:textId="77777777" w:rsidR="00DE45EE" w:rsidRDefault="00A016D1" w:rsidP="00971079">
      <w:pPr>
        <w:pStyle w:val="Paragraphe12"/>
        <w:rPr>
          <w:rFonts w:eastAsia="Calibri"/>
          <w:b/>
          <w:smallCaps/>
        </w:rPr>
      </w:pPr>
      <w:r w:rsidRPr="00A016D1">
        <w:rPr>
          <w:rFonts w:eastAsia="Calibri"/>
        </w:rPr>
        <w:t xml:space="preserve">Or, </w:t>
      </w:r>
      <w:r w:rsidR="00344017">
        <w:rPr>
          <w:rFonts w:eastAsia="Calibri"/>
        </w:rPr>
        <w:t>elle</w:t>
      </w:r>
      <w:r w:rsidRPr="00A016D1">
        <w:rPr>
          <w:rFonts w:eastAsia="Calibri"/>
        </w:rPr>
        <w:t xml:space="preserve"> a ajouté à la loi </w:t>
      </w:r>
      <w:r w:rsidR="0050304C">
        <w:rPr>
          <w:rFonts w:eastAsia="Calibri"/>
        </w:rPr>
        <w:t xml:space="preserve">en demandant aux cultes de définir les conditions d’assujettissement et </w:t>
      </w:r>
      <w:r w:rsidRPr="00A016D1">
        <w:rPr>
          <w:rFonts w:eastAsia="Calibri"/>
        </w:rPr>
        <w:t xml:space="preserve">en limitant l’affiliation aux religieux ayant atteint tel </w:t>
      </w:r>
      <w:r w:rsidR="0050304C">
        <w:rPr>
          <w:rFonts w:eastAsia="Calibri"/>
        </w:rPr>
        <w:t xml:space="preserve">ou tel </w:t>
      </w:r>
      <w:r w:rsidRPr="00A016D1">
        <w:rPr>
          <w:rFonts w:eastAsia="Calibri"/>
        </w:rPr>
        <w:t>grade aux yeux de leur culte.</w:t>
      </w:r>
      <w:r w:rsidR="00A80382">
        <w:rPr>
          <w:rFonts w:eastAsia="Calibri"/>
        </w:rPr>
        <w:t xml:space="preserve"> </w:t>
      </w:r>
      <w:r w:rsidR="0010424C">
        <w:rPr>
          <w:rFonts w:eastAsia="Calibri"/>
        </w:rPr>
        <w:t>Pourtant, l</w:t>
      </w:r>
      <w:r w:rsidRPr="00A016D1">
        <w:rPr>
          <w:rFonts w:eastAsia="Calibri"/>
        </w:rPr>
        <w:t xml:space="preserve">a qualité de </w:t>
      </w:r>
      <w:r w:rsidRPr="00A016D1">
        <w:rPr>
          <w:rFonts w:eastAsia="Calibri"/>
          <w:i/>
          <w:color w:val="000000"/>
        </w:rPr>
        <w:t>« </w:t>
      </w:r>
      <w:r w:rsidRPr="00A016D1">
        <w:rPr>
          <w:rFonts w:eastAsia="Calibri"/>
          <w:i/>
        </w:rPr>
        <w:t>ministres du culte et membres de congrégations et collectivités religieuses »,</w:t>
      </w:r>
      <w:r w:rsidRPr="00A016D1">
        <w:rPr>
          <w:rFonts w:eastAsia="Calibri"/>
        </w:rPr>
        <w:t xml:space="preserve"> au sens de l’article L 721-1 CSS, revêt un caractère </w:t>
      </w:r>
      <w:r w:rsidR="00C26F0D">
        <w:rPr>
          <w:rFonts w:eastAsia="Calibri"/>
        </w:rPr>
        <w:t xml:space="preserve">exclusivement </w:t>
      </w:r>
      <w:r w:rsidRPr="00A016D1">
        <w:rPr>
          <w:rFonts w:eastAsia="Calibri"/>
        </w:rPr>
        <w:t>civil</w:t>
      </w:r>
      <w:r w:rsidR="0010424C">
        <w:rPr>
          <w:rFonts w:eastAsia="Calibri"/>
        </w:rPr>
        <w:t xml:space="preserve"> et ne peut pas être </w:t>
      </w:r>
      <w:r w:rsidR="0050304C">
        <w:rPr>
          <w:rFonts w:eastAsia="Calibri"/>
        </w:rPr>
        <w:t>limité</w:t>
      </w:r>
      <w:r w:rsidR="00EF647D">
        <w:rPr>
          <w:rFonts w:eastAsia="Calibri"/>
        </w:rPr>
        <w:t>e</w:t>
      </w:r>
      <w:r w:rsidR="0010424C">
        <w:rPr>
          <w:rFonts w:eastAsia="Calibri"/>
        </w:rPr>
        <w:t xml:space="preserve"> par des règles religieuses</w:t>
      </w:r>
      <w:r w:rsidRPr="00A016D1">
        <w:rPr>
          <w:rFonts w:eastAsia="Calibri"/>
        </w:rPr>
        <w:t>.</w:t>
      </w:r>
      <w:bookmarkStart w:id="78" w:name="_Toc329416908"/>
      <w:bookmarkStart w:id="79" w:name="_Toc331150065"/>
      <w:bookmarkStart w:id="80" w:name="_Toc345445501"/>
      <w:bookmarkStart w:id="81" w:name="_Toc377975250"/>
      <w:bookmarkStart w:id="82" w:name="_Toc408676593"/>
    </w:p>
    <w:p w14:paraId="3EDF9418" w14:textId="77777777" w:rsidR="000D0B4B" w:rsidRDefault="00200719" w:rsidP="00DD78BC">
      <w:pPr>
        <w:pStyle w:val="Titre2"/>
      </w:pPr>
      <w:bookmarkStart w:id="83" w:name="_Toc51961290"/>
      <w:r w:rsidRPr="00200719">
        <w:lastRenderedPageBreak/>
        <w:t>Le séminaire est une collectivité religieuse</w:t>
      </w:r>
      <w:bookmarkStart w:id="84" w:name="_Toc295154881"/>
      <w:bookmarkEnd w:id="78"/>
      <w:bookmarkEnd w:id="79"/>
      <w:bookmarkEnd w:id="80"/>
      <w:bookmarkEnd w:id="81"/>
      <w:bookmarkEnd w:id="82"/>
      <w:bookmarkEnd w:id="83"/>
    </w:p>
    <w:p w14:paraId="22414180" w14:textId="77777777" w:rsidR="000D0B4B" w:rsidRDefault="000D0B4B">
      <w:pPr>
        <w:pStyle w:val="Titre3"/>
      </w:pPr>
      <w:r>
        <w:t>Les séminaristes ne peuvent pas être assimilés à des étudiants</w:t>
      </w:r>
    </w:p>
    <w:p w14:paraId="3C7A9920" w14:textId="77777777" w:rsidR="002B17DD" w:rsidRDefault="002B17DD" w:rsidP="002B17DD">
      <w:pPr>
        <w:pStyle w:val="Paragraphe12"/>
      </w:pPr>
      <w:r>
        <w:t xml:space="preserve">Le terme « collectivité » a été ajouté par amendement et, le 6 </w:t>
      </w:r>
      <w:r w:rsidRPr="008F7FDA">
        <w:t>décembre</w:t>
      </w:r>
      <w:r>
        <w:t xml:space="preserve"> 1977, M. </w:t>
      </w:r>
      <w:proofErr w:type="spellStart"/>
      <w:r>
        <w:t>Delaneau</w:t>
      </w:r>
      <w:proofErr w:type="spellEnd"/>
      <w:r>
        <w:t>, rapporteur du projet de loi créant la Caisse des cultes, a précisé le sens de cet amendement :</w:t>
      </w:r>
    </w:p>
    <w:p w14:paraId="4651415B" w14:textId="77777777" w:rsidR="002B17DD" w:rsidRDefault="002B17DD" w:rsidP="002B17DD">
      <w:pPr>
        <w:pStyle w:val="Citation1"/>
      </w:pPr>
      <w:r>
        <w:t xml:space="preserve">« En reprenant le mot « </w:t>
      </w:r>
      <w:r w:rsidRPr="002B17DD">
        <w:t>collectivité</w:t>
      </w:r>
      <w:r>
        <w:t xml:space="preserve"> », que l’on rencontrera plus loin dans le texte, l’amendement a pour but d’éviter que, par le biais d’une interprétation restrictive, certains religieux ne courent le risque de se trouver exclus du bénéfice des dispositions de la loi » (Assemblée nationale. Séance du 6 décembre 1977, p. 8301).</w:t>
      </w:r>
    </w:p>
    <w:p w14:paraId="36452D01" w14:textId="77777777" w:rsidR="001174A3" w:rsidRDefault="000D3451" w:rsidP="00200719">
      <w:pPr>
        <w:pStyle w:val="Paragraphe12"/>
        <w:rPr>
          <w:rFonts w:eastAsia="Calibri"/>
        </w:rPr>
      </w:pPr>
      <w:r>
        <w:t>P</w:t>
      </w:r>
      <w:r w:rsidR="00200719" w:rsidRPr="00200719">
        <w:rPr>
          <w:rFonts w:eastAsia="Calibri"/>
        </w:rPr>
        <w:t>our le canoniste Jean-Paul Durand, qualifier le grand séminaire de collectivité religieuse correspond à la volonté du législateur</w:t>
      </w:r>
      <w:r w:rsidR="00866BA4">
        <w:rPr>
          <w:rFonts w:eastAsia="Calibri"/>
        </w:rPr>
        <w:t>. En effet,</w:t>
      </w:r>
      <w:r w:rsidR="001174A3">
        <w:rPr>
          <w:rFonts w:eastAsia="Calibri"/>
        </w:rPr>
        <w:t xml:space="preserve"> cette qualification prend</w:t>
      </w:r>
      <w:r w:rsidR="00200719" w:rsidRPr="00200719">
        <w:rPr>
          <w:rFonts w:eastAsia="Calibri"/>
        </w:rPr>
        <w:t xml:space="preserve"> en compte </w:t>
      </w:r>
      <w:r w:rsidR="00D57AB3">
        <w:rPr>
          <w:rFonts w:eastAsia="Calibri"/>
        </w:rPr>
        <w:t>les</w:t>
      </w:r>
      <w:r w:rsidR="00200719" w:rsidRPr="00200719">
        <w:rPr>
          <w:rFonts w:eastAsia="Calibri"/>
        </w:rPr>
        <w:t xml:space="preserve"> particularités</w:t>
      </w:r>
      <w:r w:rsidR="00536064">
        <w:rPr>
          <w:rFonts w:eastAsia="Calibri"/>
        </w:rPr>
        <w:t xml:space="preserve"> de</w:t>
      </w:r>
      <w:r w:rsidR="00200719" w:rsidRPr="00200719">
        <w:rPr>
          <w:rFonts w:eastAsia="Calibri"/>
        </w:rPr>
        <w:t xml:space="preserve"> </w:t>
      </w:r>
      <w:r w:rsidR="00D57AB3">
        <w:rPr>
          <w:rFonts w:eastAsia="Calibri"/>
        </w:rPr>
        <w:t xml:space="preserve">ladite institution </w:t>
      </w:r>
      <w:r w:rsidR="00200719" w:rsidRPr="00200719">
        <w:rPr>
          <w:rFonts w:eastAsia="Calibri"/>
        </w:rPr>
        <w:t>et évit</w:t>
      </w:r>
      <w:r w:rsidR="001174A3">
        <w:rPr>
          <w:rFonts w:eastAsia="Calibri"/>
        </w:rPr>
        <w:t>e</w:t>
      </w:r>
      <w:r w:rsidR="00200719" w:rsidRPr="00200719">
        <w:rPr>
          <w:rFonts w:eastAsia="Calibri"/>
        </w:rPr>
        <w:t xml:space="preserve"> </w:t>
      </w:r>
      <w:r w:rsidR="00603A4F">
        <w:rPr>
          <w:rFonts w:eastAsia="Calibri"/>
        </w:rPr>
        <w:t xml:space="preserve">ainsi </w:t>
      </w:r>
      <w:r w:rsidR="00200719" w:rsidRPr="00200719">
        <w:rPr>
          <w:rFonts w:eastAsia="Calibri"/>
        </w:rPr>
        <w:t>d’exclure les séminaristes de la protection sociale :</w:t>
      </w:r>
    </w:p>
    <w:p w14:paraId="16DC5D40" w14:textId="77777777" w:rsidR="00200719" w:rsidRPr="00DE45EE" w:rsidRDefault="00200719" w:rsidP="001174A3">
      <w:pPr>
        <w:pStyle w:val="Citation1"/>
        <w:rPr>
          <w:i w:val="0"/>
        </w:rPr>
      </w:pPr>
      <w:r w:rsidRPr="00200719">
        <w:t xml:space="preserve">« À propos de la notion civile de collectivité religieuse… l’objectif du législateur était d’être aussi large que possible afin que la loi soit applicable à des organisations que les notions de Culte, d’Église, d’Association Cultuelle, ... auraient laissé de côté ». </w:t>
      </w:r>
    </w:p>
    <w:bookmarkEnd w:id="84"/>
    <w:p w14:paraId="1EF22A95" w14:textId="77777777" w:rsidR="00200719" w:rsidRPr="00200719" w:rsidRDefault="000D0B4B" w:rsidP="00200719">
      <w:pPr>
        <w:pStyle w:val="Paragraphe12"/>
        <w:rPr>
          <w:rFonts w:eastAsia="Calibri"/>
        </w:rPr>
      </w:pPr>
      <w:r>
        <w:rPr>
          <w:rFonts w:eastAsia="Calibri"/>
        </w:rPr>
        <w:t>La cour d’appel de Dijon a jugé :</w:t>
      </w:r>
    </w:p>
    <w:p w14:paraId="4B5850CC" w14:textId="77777777" w:rsidR="00200719" w:rsidRPr="00200719" w:rsidRDefault="00200719" w:rsidP="007C7F79">
      <w:pPr>
        <w:pStyle w:val="Citation1"/>
      </w:pPr>
      <w:r w:rsidRPr="00200719">
        <w:t>« 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ce texte [l'article L.721-1 CSS] ;</w:t>
      </w:r>
    </w:p>
    <w:p w14:paraId="16208491" w14:textId="77777777" w:rsidR="00200719" w:rsidRPr="00200719" w:rsidRDefault="00200719" w:rsidP="007C7F79">
      <w:pPr>
        <w:pStyle w:val="Citation1"/>
      </w:pPr>
      <w:r w:rsidRPr="00200719">
        <w:t>Que les membres de ces collectivités religieuses [les séminaristes], eu égard au règlement intérieur du séminaire auquel ils sont soumis, ne peuvent être assimilés à de simples étudiants dont la liberté dans l’organisation de leur vie quotidienne est totale ».</w:t>
      </w:r>
    </w:p>
    <w:p w14:paraId="788A7C13" w14:textId="77777777" w:rsidR="00200719" w:rsidRDefault="00B96EED">
      <w:pPr>
        <w:pStyle w:val="Rfrence"/>
        <w:rPr>
          <w:lang w:bidi="hi-IN"/>
        </w:rPr>
      </w:pPr>
      <w:r>
        <w:rPr>
          <w:lang w:bidi="hi-IN"/>
        </w:rPr>
        <w:t>Pièce 32</w:t>
      </w:r>
      <w:r w:rsidR="00200719" w:rsidRPr="00200719">
        <w:rPr>
          <w:lang w:bidi="hi-IN"/>
        </w:rPr>
        <w:t xml:space="preserve">. Cour d’appel de Dijon. Arrêt du 31 </w:t>
      </w:r>
      <w:r w:rsidR="00DE45EE">
        <w:rPr>
          <w:lang w:bidi="hi-IN"/>
        </w:rPr>
        <w:t>mars 2011. RG 09/01153.</w:t>
      </w:r>
    </w:p>
    <w:p w14:paraId="73C6D717" w14:textId="77777777" w:rsidR="000D0B4B" w:rsidRPr="000D0B4B" w:rsidRDefault="000D0B4B" w:rsidP="000D0B4B">
      <w:pPr>
        <w:pStyle w:val="Paragraphe12"/>
        <w:rPr>
          <w:lang w:eastAsia="en-US" w:bidi="hi-IN"/>
        </w:rPr>
      </w:pPr>
      <w:r>
        <w:rPr>
          <w:lang w:eastAsia="en-US" w:bidi="hi-IN"/>
        </w:rPr>
        <w:t>La Cour de cassation a rejeté les pourvois formés contre cet arrêt.</w:t>
      </w:r>
    </w:p>
    <w:p w14:paraId="2E3686AA" w14:textId="77777777" w:rsidR="00200719" w:rsidRDefault="00DE45EE">
      <w:pPr>
        <w:pStyle w:val="Rfrence"/>
      </w:pPr>
      <w:r>
        <w:t>Pièce</w:t>
      </w:r>
      <w:r w:rsidR="000D0B4B">
        <w:t xml:space="preserve"> </w:t>
      </w:r>
      <w:r w:rsidR="00B96EED">
        <w:t>33</w:t>
      </w:r>
      <w:r w:rsidR="00200719" w:rsidRPr="00200719">
        <w:t>. Cassation civile 2. Arrêt du 21 juin 2012.</w:t>
      </w:r>
      <w:r>
        <w:t xml:space="preserve"> Pourvois 11-18801 &amp; 11-19079.</w:t>
      </w:r>
    </w:p>
    <w:p w14:paraId="7CD90497" w14:textId="535B0831" w:rsidR="002B17DD" w:rsidRPr="002B17DD" w:rsidRDefault="002B17DD" w:rsidP="002B17DD">
      <w:pPr>
        <w:pStyle w:val="Paragraphe12"/>
        <w:rPr>
          <w:lang w:eastAsia="en-US"/>
        </w:rPr>
      </w:pPr>
      <w:r w:rsidRPr="002B17DD">
        <w:rPr>
          <w:lang w:eastAsia="en-US"/>
        </w:rPr>
        <w:t xml:space="preserve">En conséquence, le séminaire est une collectivité religieuse au sens de l’article L 721-1 (L 382-15) du </w:t>
      </w:r>
      <w:r w:rsidR="00A221D8">
        <w:rPr>
          <w:lang w:eastAsia="en-US"/>
        </w:rPr>
        <w:t>Code</w:t>
      </w:r>
      <w:r w:rsidRPr="002B17DD">
        <w:rPr>
          <w:lang w:eastAsia="en-US"/>
        </w:rPr>
        <w:t xml:space="preserve"> de la Sécurité sociale et les séminaristes sont membres de cette collectivité religieuse.</w:t>
      </w:r>
    </w:p>
    <w:p w14:paraId="2C921715" w14:textId="77777777" w:rsidR="002C50AE" w:rsidRPr="002C50AE" w:rsidRDefault="002C50AE">
      <w:pPr>
        <w:pStyle w:val="Titre3"/>
      </w:pPr>
      <w:bookmarkStart w:id="85" w:name="_Toc384978204"/>
      <w:r w:rsidRPr="002C50AE">
        <w:t xml:space="preserve">L’admission </w:t>
      </w:r>
      <w:r w:rsidR="00936531">
        <w:t xml:space="preserve">au séminaire </w:t>
      </w:r>
      <w:r w:rsidRPr="002C50AE">
        <w:t>constitue un contrat au sens civil</w:t>
      </w:r>
    </w:p>
    <w:p w14:paraId="7B8C4EC7" w14:textId="77777777" w:rsidR="002C50AE" w:rsidRPr="002C50AE" w:rsidRDefault="009A2342" w:rsidP="00A45732">
      <w:pPr>
        <w:pStyle w:val="Paragraphe12"/>
        <w:rPr>
          <w:rFonts w:eastAsia="Calibri"/>
        </w:rPr>
      </w:pPr>
      <w:r>
        <w:rPr>
          <w:rFonts w:eastAsia="Calibri"/>
        </w:rPr>
        <w:t>L</w:t>
      </w:r>
      <w:r w:rsidR="002C50AE" w:rsidRPr="002C50AE">
        <w:rPr>
          <w:rFonts w:eastAsia="Calibri"/>
        </w:rPr>
        <w:t xml:space="preserve">a cour d’appel de Chambéry a jugé : </w:t>
      </w:r>
    </w:p>
    <w:p w14:paraId="50B71371" w14:textId="13E28F0F" w:rsidR="002C50AE" w:rsidRPr="002C50AE" w:rsidRDefault="002C50AE" w:rsidP="007C7F79">
      <w:pPr>
        <w:pStyle w:val="Citation1"/>
      </w:pPr>
      <w:r w:rsidRPr="002C50AE">
        <w:t xml:space="preserve">« Attendu qu'il est constant que, dès son entrée dans la Congrégation des Oblates de Sainte Thérèse, le 17/09/1957, Mme TURCOT a pris l'habit religieux, changé de nom pour s'appeler sœur Huguette-Marie, effectué quotidiennement des activités au service de la communauté : tâches ménagères et d'entretien, et, au cours de sa deuxième année de noviciat, catéchèse d'enfants dans une paroisse de LISIEUX; Qu'elle se trouvait en permanence entièrement soumise aux autorités supérieures de l'institution et était tenue d'en respecter les règles de vie communautaire ;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 </w:t>
      </w:r>
      <w:r w:rsidRPr="001174A3">
        <w:rPr>
          <w:u w:val="single"/>
        </w:rPr>
        <w:t xml:space="preserve">Que cet échange tacite, mais bien réel, de consentements, portant sur des obligations réciproques, caractérise l'existence d'un contrat au sens des articles 1101 et 1102 du </w:t>
      </w:r>
      <w:r w:rsidR="00A221D8">
        <w:rPr>
          <w:u w:val="single"/>
        </w:rPr>
        <w:t>code</w:t>
      </w:r>
      <w:r w:rsidRPr="001174A3">
        <w:rPr>
          <w:u w:val="single"/>
        </w:rPr>
        <w:t xml:space="preserve"> civil… »</w:t>
      </w:r>
    </w:p>
    <w:p w14:paraId="1A71A64D" w14:textId="77777777" w:rsidR="002C50AE" w:rsidRDefault="002C50AE">
      <w:pPr>
        <w:pStyle w:val="Rfrence"/>
        <w:rPr>
          <w:lang w:bidi="hi-IN"/>
        </w:rPr>
      </w:pPr>
      <w:r w:rsidRPr="002C50AE">
        <w:rPr>
          <w:lang w:bidi="hi-IN"/>
        </w:rPr>
        <w:t xml:space="preserve">Pièce </w:t>
      </w:r>
      <w:r w:rsidR="00B96EED">
        <w:rPr>
          <w:lang w:bidi="hi-IN"/>
        </w:rPr>
        <w:t>34</w:t>
      </w:r>
      <w:r w:rsidRPr="002C50AE">
        <w:rPr>
          <w:lang w:bidi="hi-IN"/>
        </w:rPr>
        <w:t>. Cour d’appel de Chambéry. Arrêt du 13 jui</w:t>
      </w:r>
      <w:r w:rsidR="00DE45EE">
        <w:rPr>
          <w:lang w:bidi="hi-IN"/>
        </w:rPr>
        <w:t>llet 2010. RG 09/02783).</w:t>
      </w:r>
    </w:p>
    <w:p w14:paraId="1505A00E" w14:textId="77777777" w:rsidR="003B2644" w:rsidRPr="00C44B9C" w:rsidRDefault="009A2342" w:rsidP="009A2342">
      <w:pPr>
        <w:pStyle w:val="Paragraphe12"/>
        <w:rPr>
          <w:rFonts w:eastAsia="Calibri"/>
          <w:spacing w:val="-2"/>
        </w:rPr>
      </w:pPr>
      <w:r w:rsidRPr="00C44B9C">
        <w:rPr>
          <w:rFonts w:eastAsia="Calibri"/>
          <w:spacing w:val="-2"/>
        </w:rPr>
        <w:t>La Cour de cassation a rejeté les pourvois formés contre cet arrê</w:t>
      </w:r>
      <w:r w:rsidR="00077385" w:rsidRPr="00C44B9C">
        <w:rPr>
          <w:rFonts w:eastAsia="Calibri"/>
          <w:spacing w:val="-2"/>
        </w:rPr>
        <w:t>t (Pourvois 10-24606 &amp; 10-24618. 20 janvier 2012)</w:t>
      </w:r>
      <w:r w:rsidRPr="00C44B9C">
        <w:rPr>
          <w:rFonts w:eastAsia="Calibri"/>
          <w:spacing w:val="-2"/>
        </w:rPr>
        <w:t>.</w:t>
      </w:r>
    </w:p>
    <w:p w14:paraId="13DA08E3" w14:textId="39A07F87" w:rsidR="009A2342" w:rsidRPr="009A2342" w:rsidRDefault="009A2342" w:rsidP="009A2342">
      <w:pPr>
        <w:pStyle w:val="Paragraphe12"/>
        <w:rPr>
          <w:lang w:eastAsia="en-US" w:bidi="hi-IN"/>
        </w:rPr>
      </w:pPr>
      <w:r>
        <w:rPr>
          <w:rFonts w:eastAsia="Calibri"/>
        </w:rPr>
        <w:t xml:space="preserve">L’admission au séminaire </w:t>
      </w:r>
      <w:r w:rsidR="003B2644">
        <w:rPr>
          <w:rFonts w:eastAsia="Calibri"/>
        </w:rPr>
        <w:t xml:space="preserve">ou au noviciat </w:t>
      </w:r>
      <w:r>
        <w:rPr>
          <w:rFonts w:eastAsia="Calibri"/>
        </w:rPr>
        <w:t xml:space="preserve">constitue un contrat au sens des articles 1101 et 1106 du </w:t>
      </w:r>
      <w:r w:rsidR="00A221D8">
        <w:rPr>
          <w:rFonts w:eastAsia="Calibri"/>
        </w:rPr>
        <w:t>code</w:t>
      </w:r>
      <w:r>
        <w:rPr>
          <w:rFonts w:eastAsia="Calibri"/>
        </w:rPr>
        <w:t xml:space="preserve"> civil.</w:t>
      </w:r>
    </w:p>
    <w:p w14:paraId="2E93B11A" w14:textId="77777777" w:rsidR="0050304C" w:rsidRDefault="0050304C">
      <w:pPr>
        <w:spacing w:before="0"/>
        <w:rPr>
          <w:rFonts w:ascii="Arial Narrow" w:eastAsia="Calibri" w:hAnsi="Arial Narrow"/>
          <w:b/>
          <w:smallCaps/>
          <w:sz w:val="22"/>
          <w:szCs w:val="22"/>
        </w:rPr>
      </w:pPr>
      <w:bookmarkStart w:id="86" w:name="_Toc350860542"/>
      <w:bookmarkEnd w:id="85"/>
      <w:r>
        <w:br w:type="page"/>
      </w:r>
    </w:p>
    <w:p w14:paraId="72FDF49B" w14:textId="77777777" w:rsidR="00480C2E" w:rsidRDefault="00DB06DF" w:rsidP="00DD78BC">
      <w:pPr>
        <w:pStyle w:val="Titre2"/>
      </w:pPr>
      <w:bookmarkStart w:id="87" w:name="_Toc51961291"/>
      <w:r>
        <w:lastRenderedPageBreak/>
        <w:t>L</w:t>
      </w:r>
      <w:r w:rsidR="00746CBB">
        <w:t xml:space="preserve">es preuves </w:t>
      </w:r>
      <w:r w:rsidR="00480C2E" w:rsidRPr="00480C2E">
        <w:t xml:space="preserve">de mon engagement religieux </w:t>
      </w:r>
      <w:bookmarkEnd w:id="86"/>
      <w:r>
        <w:t>sont réunies</w:t>
      </w:r>
      <w:bookmarkEnd w:id="87"/>
    </w:p>
    <w:p w14:paraId="139DC710" w14:textId="77777777" w:rsidR="00B479D5" w:rsidRDefault="000151B2" w:rsidP="00866295">
      <w:pPr>
        <w:pStyle w:val="Paragraphe12"/>
      </w:pPr>
      <w:r>
        <w:t xml:space="preserve">Du </w:t>
      </w:r>
      <w:r w:rsidRPr="00907161">
        <w:rPr>
          <w:rFonts w:eastAsia="Calibri"/>
          <w:lang w:bidi="hi-IN"/>
        </w:rPr>
        <w:t>1</w:t>
      </w:r>
      <w:r w:rsidRPr="00907161">
        <w:rPr>
          <w:rFonts w:eastAsia="Calibri"/>
          <w:vertAlign w:val="superscript"/>
          <w:lang w:bidi="hi-IN"/>
        </w:rPr>
        <w:t>er</w:t>
      </w:r>
      <w:r>
        <w:rPr>
          <w:rFonts w:eastAsia="Calibri"/>
          <w:lang w:bidi="hi-IN"/>
        </w:rPr>
        <w:t xml:space="preserve"> septembre</w:t>
      </w:r>
      <w:r w:rsidRPr="00907161">
        <w:rPr>
          <w:rFonts w:eastAsia="Calibri"/>
          <w:lang w:bidi="hi-IN"/>
        </w:rPr>
        <w:t xml:space="preserve"> 1976 au 30 juin 1978 et du 1</w:t>
      </w:r>
      <w:r w:rsidRPr="00907161">
        <w:rPr>
          <w:rFonts w:eastAsia="Calibri"/>
          <w:vertAlign w:val="superscript"/>
          <w:lang w:bidi="hi-IN"/>
        </w:rPr>
        <w:t>er</w:t>
      </w:r>
      <w:r>
        <w:rPr>
          <w:rFonts w:eastAsia="Calibri"/>
          <w:lang w:bidi="hi-IN"/>
        </w:rPr>
        <w:t xml:space="preserve"> </w:t>
      </w:r>
      <w:r w:rsidRPr="000151B2">
        <w:rPr>
          <w:rFonts w:eastAsia="Calibri"/>
        </w:rPr>
        <w:t>septembre</w:t>
      </w:r>
      <w:r w:rsidRPr="00907161">
        <w:rPr>
          <w:rFonts w:eastAsia="Calibri"/>
          <w:lang w:bidi="hi-IN"/>
        </w:rPr>
        <w:t xml:space="preserve"> 1980 au 30 juin 198</w:t>
      </w:r>
      <w:r>
        <w:rPr>
          <w:rFonts w:eastAsia="Calibri"/>
          <w:lang w:bidi="hi-IN"/>
        </w:rPr>
        <w:t>3</w:t>
      </w:r>
      <w:r>
        <w:t>, comme j’en avais reçu mission de mes supérieurs, j’ai effectué un approfondissement théologique et spirituel dans le cadre de la communauté du grand séminaire ; j’avais également des activités au service exclusif de ma religion, d’abord dans la paroisse d’Aubière (1976-1978), puis dans celle de Saint Eutrope à Clermont-Ferrand (1980-1983).</w:t>
      </w:r>
    </w:p>
    <w:p w14:paraId="26EA61E4" w14:textId="77777777" w:rsidR="0044323C" w:rsidRPr="0044323C" w:rsidRDefault="0044323C">
      <w:pPr>
        <w:pStyle w:val="Titre3"/>
      </w:pPr>
      <w:bookmarkStart w:id="88" w:name="_Toc435550529"/>
      <w:r w:rsidRPr="0044323C">
        <w:t>Mon admission au séminaire</w:t>
      </w:r>
      <w:r w:rsidR="009B0ABB">
        <w:t xml:space="preserve"> a établi</w:t>
      </w:r>
      <w:r w:rsidRPr="0044323C">
        <w:t xml:space="preserve"> un engagement</w:t>
      </w:r>
      <w:bookmarkEnd w:id="88"/>
      <w:r w:rsidR="00DE52B0">
        <w:t xml:space="preserve"> réciproque</w:t>
      </w:r>
    </w:p>
    <w:p w14:paraId="08BA40B2" w14:textId="77777777" w:rsidR="002C21CA" w:rsidRDefault="002C21CA" w:rsidP="002461AA">
      <w:pPr>
        <w:pStyle w:val="Paragraphe12"/>
        <w:rPr>
          <w:rFonts w:eastAsia="Calibri"/>
          <w:bCs/>
          <w:i/>
          <w:iCs/>
        </w:rPr>
      </w:pPr>
      <w:r>
        <w:rPr>
          <w:rFonts w:eastAsia="Calibri"/>
        </w:rPr>
        <w:t>Mon admission par l’Arche</w:t>
      </w:r>
      <w:r w:rsidRPr="0044323C">
        <w:rPr>
          <w:rFonts w:eastAsia="Calibri"/>
        </w:rPr>
        <w:t xml:space="preserve">vêque de </w:t>
      </w:r>
      <w:r w:rsidR="00B479D5">
        <w:rPr>
          <w:rFonts w:eastAsia="Calibri"/>
        </w:rPr>
        <w:t>Clermont-Ferrand</w:t>
      </w:r>
      <w:r w:rsidRPr="0044323C">
        <w:rPr>
          <w:rFonts w:eastAsia="Calibri"/>
        </w:rPr>
        <w:t xml:space="preserve"> dans la communauté du Grand Séminaire </w:t>
      </w:r>
      <w:r w:rsidR="00B479D5">
        <w:rPr>
          <w:rFonts w:eastAsia="Calibri"/>
        </w:rPr>
        <w:t>Richelieu</w:t>
      </w:r>
      <w:r>
        <w:rPr>
          <w:rFonts w:eastAsia="Calibri"/>
        </w:rPr>
        <w:t xml:space="preserve"> le </w:t>
      </w:r>
      <w:r w:rsidRPr="006510C1">
        <w:rPr>
          <w:rFonts w:eastAsia="Calibri"/>
        </w:rPr>
        <w:t>1</w:t>
      </w:r>
      <w:r w:rsidRPr="00DA205B">
        <w:rPr>
          <w:rFonts w:eastAsia="Calibri"/>
          <w:vertAlign w:val="superscript"/>
        </w:rPr>
        <w:t>er</w:t>
      </w:r>
      <w:r w:rsidR="00971079">
        <w:rPr>
          <w:rFonts w:eastAsia="Calibri"/>
        </w:rPr>
        <w:t> </w:t>
      </w:r>
      <w:r w:rsidR="00B479D5">
        <w:rPr>
          <w:rFonts w:eastAsia="Calibri"/>
        </w:rPr>
        <w:t>septembre</w:t>
      </w:r>
      <w:r>
        <w:rPr>
          <w:rFonts w:eastAsia="Calibri"/>
        </w:rPr>
        <w:t xml:space="preserve"> 197</w:t>
      </w:r>
      <w:r w:rsidR="00B479D5">
        <w:rPr>
          <w:rFonts w:eastAsia="Calibri"/>
        </w:rPr>
        <w:t>6</w:t>
      </w:r>
      <w:r w:rsidRPr="0044323C">
        <w:rPr>
          <w:rFonts w:eastAsia="Calibri"/>
        </w:rPr>
        <w:t xml:space="preserve"> a été prononcée en tenant compte </w:t>
      </w:r>
      <w:r w:rsidRPr="00200DE4">
        <w:rPr>
          <w:rFonts w:eastAsia="Calibri"/>
        </w:rPr>
        <w:t>de m</w:t>
      </w:r>
      <w:r>
        <w:rPr>
          <w:rFonts w:eastAsia="Calibri"/>
        </w:rPr>
        <w:t xml:space="preserve">on </w:t>
      </w:r>
      <w:r w:rsidRPr="00DA205B">
        <w:rPr>
          <w:rFonts w:eastAsia="Calibri"/>
          <w:bCs/>
          <w:iCs/>
        </w:rPr>
        <w:t xml:space="preserve">parcours antérieur, notamment </w:t>
      </w:r>
      <w:r>
        <w:rPr>
          <w:rFonts w:eastAsia="Calibri"/>
          <w:bCs/>
          <w:iCs/>
        </w:rPr>
        <w:t xml:space="preserve">de </w:t>
      </w:r>
      <w:r w:rsidRPr="00DA205B">
        <w:rPr>
          <w:rFonts w:eastAsia="Calibri"/>
          <w:bCs/>
          <w:iCs/>
        </w:rPr>
        <w:t xml:space="preserve">mes </w:t>
      </w:r>
      <w:r w:rsidR="00B479D5">
        <w:rPr>
          <w:rFonts w:eastAsia="Calibri"/>
          <w:bCs/>
          <w:iCs/>
        </w:rPr>
        <w:t>années de petit séminaire</w:t>
      </w:r>
      <w:r w:rsidRPr="00DA205B">
        <w:rPr>
          <w:rFonts w:eastAsia="Calibri"/>
          <w:bCs/>
          <w:iCs/>
        </w:rPr>
        <w:t xml:space="preserve"> et de </w:t>
      </w:r>
      <w:r>
        <w:rPr>
          <w:rFonts w:eastAsia="Calibri"/>
          <w:bCs/>
          <w:iCs/>
        </w:rPr>
        <w:t xml:space="preserve">l’avis </w:t>
      </w:r>
      <w:r w:rsidRPr="00DA205B">
        <w:rPr>
          <w:rFonts w:eastAsia="Calibri"/>
          <w:bCs/>
          <w:iCs/>
        </w:rPr>
        <w:t xml:space="preserve">de prêtres </w:t>
      </w:r>
      <w:r>
        <w:rPr>
          <w:rFonts w:eastAsia="Calibri"/>
          <w:bCs/>
          <w:iCs/>
        </w:rPr>
        <w:t>qui</w:t>
      </w:r>
      <w:r w:rsidRPr="00DA205B">
        <w:rPr>
          <w:rFonts w:eastAsia="Calibri"/>
          <w:bCs/>
          <w:iCs/>
        </w:rPr>
        <w:t xml:space="preserve"> ont attesté mes capacités et le sérieux de mon engagement</w:t>
      </w:r>
      <w:r w:rsidRPr="0044323C">
        <w:rPr>
          <w:rFonts w:eastAsia="Calibri"/>
          <w:bCs/>
          <w:i/>
          <w:iCs/>
        </w:rPr>
        <w:t>.</w:t>
      </w:r>
    </w:p>
    <w:p w14:paraId="6C50B079" w14:textId="77777777" w:rsidR="00795C51" w:rsidRPr="00DA205B" w:rsidRDefault="00B479D5" w:rsidP="00B479D5">
      <w:pPr>
        <w:pStyle w:val="Paragraphe12"/>
        <w:rPr>
          <w:lang w:bidi="hi-IN"/>
        </w:rPr>
      </w:pPr>
      <w:r>
        <w:rPr>
          <w:rFonts w:eastAsia="Calibri"/>
        </w:rPr>
        <w:t>Dès septembre 1976, je me suis engagé</w:t>
      </w:r>
      <w:r w:rsidR="00E7601B">
        <w:rPr>
          <w:rFonts w:eastAsia="Calibri"/>
        </w:rPr>
        <w:t xml:space="preserve"> </w:t>
      </w:r>
      <w:r w:rsidR="002461AA">
        <w:rPr>
          <w:rFonts w:eastAsia="Calibri"/>
        </w:rPr>
        <w:t>à respecter le mode de vie du prêtre et à approfondir ma spiritualité</w:t>
      </w:r>
      <w:r w:rsidR="00C37873">
        <w:rPr>
          <w:rFonts w:eastAsia="Calibri"/>
        </w:rPr>
        <w:t xml:space="preserve">, tandis </w:t>
      </w:r>
      <w:r w:rsidR="00C37873" w:rsidRPr="00603F47">
        <w:rPr>
          <w:rFonts w:eastAsia="Calibri"/>
          <w:spacing w:val="-2"/>
        </w:rPr>
        <w:t>que l</w:t>
      </w:r>
      <w:r w:rsidRPr="00603F47">
        <w:rPr>
          <w:rFonts w:eastAsia="Calibri"/>
          <w:spacing w:val="-2"/>
        </w:rPr>
        <w:t>’archevêque et l</w:t>
      </w:r>
      <w:r w:rsidR="002461AA" w:rsidRPr="00603F47">
        <w:rPr>
          <w:rFonts w:eastAsia="Calibri"/>
          <w:spacing w:val="-2"/>
        </w:rPr>
        <w:t>’association diocésaine</w:t>
      </w:r>
      <w:r w:rsidR="00795C51" w:rsidRPr="00603F47">
        <w:rPr>
          <w:rFonts w:eastAsia="Calibri"/>
          <w:spacing w:val="-2"/>
        </w:rPr>
        <w:t xml:space="preserve"> </w:t>
      </w:r>
      <w:r w:rsidR="00536064" w:rsidRPr="00603F47">
        <w:rPr>
          <w:rFonts w:eastAsia="Calibri"/>
          <w:spacing w:val="-2"/>
        </w:rPr>
        <w:t xml:space="preserve">de Clermont-Ferrand </w:t>
      </w:r>
      <w:r w:rsidR="00795C51" w:rsidRPr="00603F47">
        <w:rPr>
          <w:rFonts w:eastAsia="Calibri"/>
          <w:spacing w:val="-2"/>
        </w:rPr>
        <w:t>s’engageai</w:t>
      </w:r>
      <w:r w:rsidRPr="00603F47">
        <w:rPr>
          <w:rFonts w:eastAsia="Calibri"/>
          <w:spacing w:val="-2"/>
        </w:rPr>
        <w:t>en</w:t>
      </w:r>
      <w:r w:rsidR="00795C51" w:rsidRPr="00603F47">
        <w:rPr>
          <w:rFonts w:eastAsia="Calibri"/>
          <w:spacing w:val="-2"/>
        </w:rPr>
        <w:t>t à</w:t>
      </w:r>
      <w:r w:rsidR="002461AA" w:rsidRPr="00603F47">
        <w:rPr>
          <w:rFonts w:eastAsia="Calibri"/>
          <w:spacing w:val="-2"/>
        </w:rPr>
        <w:t xml:space="preserve"> me </w:t>
      </w:r>
      <w:r w:rsidR="00795C51" w:rsidRPr="00603F47">
        <w:rPr>
          <w:rFonts w:eastAsia="Calibri"/>
          <w:spacing w:val="-2"/>
        </w:rPr>
        <w:t>pre</w:t>
      </w:r>
      <w:r w:rsidR="002F6B93" w:rsidRPr="00603F47">
        <w:rPr>
          <w:rFonts w:eastAsia="Calibri"/>
          <w:spacing w:val="-2"/>
        </w:rPr>
        <w:t>n</w:t>
      </w:r>
      <w:r w:rsidR="00795C51" w:rsidRPr="00603F47">
        <w:rPr>
          <w:rFonts w:eastAsia="Calibri"/>
          <w:spacing w:val="-2"/>
        </w:rPr>
        <w:t xml:space="preserve">dre </w:t>
      </w:r>
      <w:r w:rsidR="002461AA" w:rsidRPr="00603F47">
        <w:rPr>
          <w:rFonts w:eastAsia="Calibri"/>
          <w:spacing w:val="-2"/>
        </w:rPr>
        <w:t>totalement en charge</w:t>
      </w:r>
      <w:r w:rsidRPr="00603F47">
        <w:rPr>
          <w:rFonts w:eastAsia="Calibri"/>
          <w:spacing w:val="-2"/>
        </w:rPr>
        <w:t>.</w:t>
      </w:r>
    </w:p>
    <w:p w14:paraId="6E8EFA8E" w14:textId="77777777" w:rsidR="0044323C" w:rsidRDefault="009B0ABB">
      <w:pPr>
        <w:pStyle w:val="Titre3"/>
      </w:pPr>
      <w:r>
        <w:t xml:space="preserve">J’avais une vie en communauté </w:t>
      </w:r>
      <w:r w:rsidR="00545321">
        <w:t>rythmée par les offices religieux</w:t>
      </w:r>
    </w:p>
    <w:p w14:paraId="7E2F094D" w14:textId="77777777" w:rsidR="009B0ABB" w:rsidRDefault="009B0ABB" w:rsidP="009B0ABB">
      <w:pPr>
        <w:pStyle w:val="Paragraphe12"/>
      </w:pPr>
      <w:r>
        <w:t>Chaque journée était rythmée par des temps de prière collective à la chapelle</w:t>
      </w:r>
      <w:r w:rsidR="00E7601B">
        <w:t xml:space="preserve"> : </w:t>
      </w:r>
      <w:r>
        <w:t xml:space="preserve">notamment, les </w:t>
      </w:r>
      <w:r w:rsidR="00E7601B">
        <w:t>l</w:t>
      </w:r>
      <w:r w:rsidR="00E05ABE">
        <w:t>audes</w:t>
      </w:r>
      <w:r>
        <w:t xml:space="preserve">, la méditation et la messe, le matin, et les </w:t>
      </w:r>
      <w:r w:rsidR="00E7601B">
        <w:t>v</w:t>
      </w:r>
      <w:r w:rsidR="00E05ABE">
        <w:t>êpres</w:t>
      </w:r>
      <w:r>
        <w:t>,</w:t>
      </w:r>
      <w:r w:rsidRPr="009B0ABB">
        <w:t xml:space="preserve"> </w:t>
      </w:r>
      <w:r w:rsidR="00961532">
        <w:t>le soir</w:t>
      </w:r>
      <w:r w:rsidR="001A19C7">
        <w:t>.</w:t>
      </w:r>
      <w:r>
        <w:t xml:space="preserve"> Des temps de silence étaient programmés pour la prière personnelle, la méditation et la lecture spirituelle. Chacun des séminaristes avait, à cet effet, un missel</w:t>
      </w:r>
      <w:r w:rsidR="00FB7A56">
        <w:t>,</w:t>
      </w:r>
      <w:r>
        <w:t xml:space="preserve"> un psautier et de nombreux livres religieux. Les repas étaient pris collectivement dans le réfectoire. Chaque séminariste apportait une contribution à la vie communautaire. </w:t>
      </w:r>
    </w:p>
    <w:p w14:paraId="6D84C894" w14:textId="5EBF1307" w:rsidR="00480C2E" w:rsidRDefault="009B0ABB" w:rsidP="009B0ABB">
      <w:pPr>
        <w:pStyle w:val="Paragraphe12"/>
      </w:pPr>
      <w:r>
        <w:t xml:space="preserve">Chacun s’engageait à vivre le célibat. C’était une règle stricte : un séminariste ne devait recevoir aucune femme dans sa chambre. Comme tous les autres séminaristes, j’avais un « conseiller spirituel », prêtre directeur au séminaire, que je rencontrais une fois par mois. Ce n’était pas un simple conseiller ; il s’assurait de mes motivations et veillait à mon cheminement spirituel. Avec lui, je décidais de l’orientation de ma vie. </w:t>
      </w:r>
      <w:bookmarkEnd w:id="76"/>
    </w:p>
    <w:p w14:paraId="1A0FCE7A" w14:textId="77777777" w:rsidR="003005B3" w:rsidRDefault="003B7884">
      <w:pPr>
        <w:pStyle w:val="Titre3"/>
      </w:pPr>
      <w:bookmarkStart w:id="89" w:name="_Toc445667093"/>
      <w:bookmarkStart w:id="90" w:name="_Toc445667094"/>
      <w:bookmarkStart w:id="91" w:name="_Toc445667095"/>
      <w:bookmarkStart w:id="92" w:name="_Toc445667096"/>
      <w:bookmarkStart w:id="93" w:name="_Toc445667097"/>
      <w:bookmarkStart w:id="94" w:name="_Toc445667098"/>
      <w:bookmarkStart w:id="95" w:name="_Toc445667099"/>
      <w:bookmarkStart w:id="96" w:name="_Toc445667100"/>
      <w:bookmarkStart w:id="97" w:name="_Toc445667101"/>
      <w:bookmarkStart w:id="98" w:name="_Toc445667102"/>
      <w:bookmarkStart w:id="99" w:name="_Toc445667103"/>
      <w:bookmarkStart w:id="100" w:name="_Toc445667104"/>
      <w:bookmarkStart w:id="101" w:name="_Toc445667105"/>
      <w:bookmarkEnd w:id="89"/>
      <w:bookmarkEnd w:id="90"/>
      <w:bookmarkEnd w:id="91"/>
      <w:bookmarkEnd w:id="92"/>
      <w:bookmarkEnd w:id="93"/>
      <w:bookmarkEnd w:id="94"/>
      <w:bookmarkEnd w:id="95"/>
      <w:bookmarkEnd w:id="96"/>
      <w:bookmarkEnd w:id="97"/>
      <w:bookmarkEnd w:id="98"/>
      <w:bookmarkEnd w:id="99"/>
      <w:bookmarkEnd w:id="100"/>
      <w:bookmarkEnd w:id="101"/>
      <w:r>
        <w:t xml:space="preserve">J’avais une activité </w:t>
      </w:r>
      <w:r w:rsidR="00110110">
        <w:t>au service de ma religion</w:t>
      </w:r>
    </w:p>
    <w:p w14:paraId="6B70E9C5" w14:textId="77777777" w:rsidR="00084E5A" w:rsidRDefault="00084E5A" w:rsidP="00084E5A">
      <w:pPr>
        <w:pStyle w:val="Corpsdetexte"/>
      </w:pPr>
      <w:r w:rsidRPr="007E3F90">
        <w:rPr>
          <w:b/>
        </w:rPr>
        <w:t>De septembre 1976 à juin 1978</w:t>
      </w:r>
      <w:r>
        <w:t xml:space="preserve">, je vivais dans la communauté du grand séminaire Richelieu de </w:t>
      </w:r>
      <w:r w:rsidR="00E11ABB">
        <w:t>Chamalières</w:t>
      </w:r>
      <w:r>
        <w:t>. Le mode de vie était c</w:t>
      </w:r>
      <w:r w:rsidR="00981A02">
        <w:t>al</w:t>
      </w:r>
      <w:r>
        <w:t xml:space="preserve">qué sur </w:t>
      </w:r>
      <w:r w:rsidR="00E7601B">
        <w:t xml:space="preserve">celui de </w:t>
      </w:r>
      <w:r>
        <w:t xml:space="preserve">la vie monastique. Je ne pouvais pas sortir de l’enceinte du séminaire sans autorisation. </w:t>
      </w:r>
      <w:r w:rsidR="0030563A">
        <w:t>Je devais observer le règlement</w:t>
      </w:r>
      <w:r>
        <w:t xml:space="preserve"> des séminaires de </w:t>
      </w:r>
      <w:r w:rsidR="001A19C7">
        <w:t>S</w:t>
      </w:r>
      <w:r>
        <w:t>aint Sulpice :</w:t>
      </w:r>
    </w:p>
    <w:p w14:paraId="65C52765" w14:textId="77777777" w:rsidR="00084E5A" w:rsidRDefault="00084E5A" w:rsidP="007E3F90">
      <w:pPr>
        <w:pStyle w:val="Citation1"/>
      </w:pPr>
      <w:r>
        <w:t>« 1.</w:t>
      </w:r>
      <w:r>
        <w:tab/>
        <w:t>A la sonnerie du réveil, il faut se lever sans retard. C’est le premier acte de courage qui doit témoigner au Seigneur notre empressement à. le servir</w:t>
      </w:r>
      <w:r w:rsidR="007E3F90">
        <w:t>…</w:t>
      </w:r>
      <w:r>
        <w:t xml:space="preserve"> </w:t>
      </w:r>
      <w:r w:rsidR="007E3F90">
        <w:t xml:space="preserve">2. </w:t>
      </w:r>
      <w:r>
        <w:t>Le premier exercice de la journée est l’oraison en commun, dont la durée est d’une demi-heure au moins. Elle est précédée de la récitation de la prière du matin ou d’une heure de l’Office</w:t>
      </w:r>
      <w:r w:rsidR="007E3F90">
        <w:t xml:space="preserve">… 3. </w:t>
      </w:r>
      <w:r>
        <w:t>Après l’oraison, la Messe, qui est l’acte central de la vie chrétienne et l’expression essentielle de la vie de la communauté</w:t>
      </w:r>
      <w:r w:rsidR="007E3F90">
        <w:t>…</w:t>
      </w:r>
      <w:r>
        <w:t xml:space="preserve"> </w:t>
      </w:r>
    </w:p>
    <w:p w14:paraId="57853F35" w14:textId="77777777" w:rsidR="007E3F90" w:rsidRDefault="007E3F90">
      <w:pPr>
        <w:pStyle w:val="Rfrence"/>
      </w:pPr>
      <w:r>
        <w:t>Pièce 35</w:t>
      </w:r>
      <w:r w:rsidR="00536064">
        <w:t>a</w:t>
      </w:r>
      <w:r>
        <w:t>. Règlement des séminaires de Saint Sulpice.</w:t>
      </w:r>
    </w:p>
    <w:p w14:paraId="2DD6B536" w14:textId="77777777" w:rsidR="007E3F90" w:rsidRDefault="007E3F90" w:rsidP="007E3F90">
      <w:pPr>
        <w:pStyle w:val="Paragraphe12"/>
      </w:pPr>
      <w:r>
        <w:t>Ce règlement constituait un véritable contrat que je devais respecter. Il impliquait notamment un mode de vie en communauté et une activité pastorale comme on le voit encore aujourd’hui sur le site du séminaire de St Sulpice.</w:t>
      </w:r>
    </w:p>
    <w:p w14:paraId="20F2B41B" w14:textId="77777777" w:rsidR="007E3F90" w:rsidRPr="007E3F90" w:rsidRDefault="007E3F90">
      <w:pPr>
        <w:pStyle w:val="Rfrence"/>
      </w:pPr>
      <w:r>
        <w:t xml:space="preserve">Pièce </w:t>
      </w:r>
      <w:r w:rsidR="00536064">
        <w:t>35b</w:t>
      </w:r>
      <w:r>
        <w:t>. La vie au séminaire Saint Sulpice.</w:t>
      </w:r>
    </w:p>
    <w:p w14:paraId="19F44155" w14:textId="77777777" w:rsidR="00262C55" w:rsidRDefault="007E3F90" w:rsidP="007E3F90">
      <w:pPr>
        <w:pStyle w:val="Paragraphe12"/>
      </w:pPr>
      <w:r>
        <w:t>Tous les week-ends,</w:t>
      </w:r>
      <w:r w:rsidR="00536064">
        <w:t xml:space="preserve"> j’avais une activité cultuelle</w:t>
      </w:r>
      <w:r w:rsidR="00262C55">
        <w:t xml:space="preserve"> en paroisse</w:t>
      </w:r>
      <w:r w:rsidR="00536064">
        <w:t> : soit</w:t>
      </w:r>
      <w:r w:rsidR="00262C55">
        <w:t>, à la demande du prêtre de la paroisse d’Aubière,</w:t>
      </w:r>
      <w:r w:rsidR="00536064">
        <w:t xml:space="preserve"> j’animais un groupe de jeunes chrétiens</w:t>
      </w:r>
      <w:r w:rsidR="00262C55">
        <w:t>, soit, à la demande du responsable diocésain, je prenais en charge un groupe d’enfants du « Mouvement Eucharistique des Jeunes ».</w:t>
      </w:r>
    </w:p>
    <w:p w14:paraId="4A7B2555" w14:textId="77777777" w:rsidR="00262C55" w:rsidRDefault="00262C55" w:rsidP="007E3F90">
      <w:pPr>
        <w:pStyle w:val="Paragraphe12"/>
      </w:pPr>
      <w:r w:rsidRPr="00603F47">
        <w:rPr>
          <w:b/>
        </w:rPr>
        <w:t>De juillet 1978 à août 1980</w:t>
      </w:r>
      <w:r>
        <w:t xml:space="preserve">, j’ai d’abord effectué mon service militaire, puis j’ai travaillé à l’usine Michelin pendant un an. Cette « insertion en entreprise » m’était demandée par le diocèse, comme le montre le courrier du responsable du grand séminaire de Chamalières </w:t>
      </w:r>
      <w:r w:rsidR="008B2CC7">
        <w:t xml:space="preserve">en date </w:t>
      </w:r>
      <w:r>
        <w:t>du 14 juin 1979.</w:t>
      </w:r>
    </w:p>
    <w:p w14:paraId="71540458" w14:textId="77777777" w:rsidR="00262C55" w:rsidRDefault="00262C55">
      <w:pPr>
        <w:pStyle w:val="Rfrence"/>
      </w:pPr>
      <w:r>
        <w:t>Pièce 36. Courrier du responsable du grand séminaire. 14 juin 1979</w:t>
      </w:r>
      <w:r w:rsidR="008D0D9C">
        <w:t>.</w:t>
      </w:r>
    </w:p>
    <w:p w14:paraId="3F379556" w14:textId="77777777" w:rsidR="00084E5A" w:rsidRDefault="00084E5A" w:rsidP="007E3F90">
      <w:pPr>
        <w:pStyle w:val="Paragraphe12"/>
      </w:pPr>
    </w:p>
    <w:p w14:paraId="5268D756" w14:textId="77777777" w:rsidR="00421A24" w:rsidRDefault="007E3F90" w:rsidP="007E3F90">
      <w:pPr>
        <w:pStyle w:val="Paragraphe12"/>
      </w:pPr>
      <w:r w:rsidRPr="00E862BB">
        <w:rPr>
          <w:b/>
        </w:rPr>
        <w:lastRenderedPageBreak/>
        <w:t>De septembre 1980 à juin 1983</w:t>
      </w:r>
      <w:r>
        <w:t>, l’archevêque de Clermont-Ferrand m’a demandé de rejoindre la communauté du séminaire Saint Irénée de Lyon</w:t>
      </w:r>
      <w:r w:rsidR="00421A24">
        <w:t>. J’avais le même mode de vie qu’au séminaire Richelieu</w:t>
      </w:r>
      <w:r w:rsidR="0011622C">
        <w:t xml:space="preserve"> de Chamalières</w:t>
      </w:r>
      <w:r w:rsidR="00421A24">
        <w:t xml:space="preserve">. </w:t>
      </w:r>
    </w:p>
    <w:p w14:paraId="1B19E8F1" w14:textId="77777777" w:rsidR="00080D74" w:rsidRDefault="00421A24" w:rsidP="007E3F90">
      <w:pPr>
        <w:pStyle w:val="Paragraphe12"/>
      </w:pPr>
      <w:r w:rsidRPr="00911708">
        <w:rPr>
          <w:spacing w:val="-2"/>
        </w:rPr>
        <w:t>Le week-end</w:t>
      </w:r>
      <w:r w:rsidR="00080D74" w:rsidRPr="00911708">
        <w:rPr>
          <w:spacing w:val="-2"/>
        </w:rPr>
        <w:t xml:space="preserve"> et durant les vacances,</w:t>
      </w:r>
      <w:r w:rsidRPr="00911708">
        <w:rPr>
          <w:spacing w:val="-2"/>
        </w:rPr>
        <w:t xml:space="preserve"> je rejoignais l’équipe de prêtres de</w:t>
      </w:r>
      <w:r w:rsidR="00F27CAD" w:rsidRPr="00911708">
        <w:rPr>
          <w:spacing w:val="-2"/>
        </w:rPr>
        <w:t>s</w:t>
      </w:r>
      <w:r w:rsidRPr="00911708">
        <w:rPr>
          <w:spacing w:val="-2"/>
        </w:rPr>
        <w:t xml:space="preserve"> paroisse</w:t>
      </w:r>
      <w:r w:rsidR="00F27CAD" w:rsidRPr="00911708">
        <w:rPr>
          <w:spacing w:val="-2"/>
        </w:rPr>
        <w:t>s</w:t>
      </w:r>
      <w:r w:rsidRPr="00911708">
        <w:rPr>
          <w:spacing w:val="-2"/>
        </w:rPr>
        <w:t xml:space="preserve"> </w:t>
      </w:r>
      <w:r w:rsidR="00F27CAD" w:rsidRPr="00911708">
        <w:rPr>
          <w:spacing w:val="-2"/>
        </w:rPr>
        <w:t xml:space="preserve">de </w:t>
      </w:r>
      <w:r w:rsidRPr="00911708">
        <w:rPr>
          <w:spacing w:val="-2"/>
        </w:rPr>
        <w:t>Clermont-</w:t>
      </w:r>
      <w:r w:rsidR="00F27CAD" w:rsidRPr="00911708">
        <w:rPr>
          <w:spacing w:val="-2"/>
        </w:rPr>
        <w:t>Centre</w:t>
      </w:r>
      <w:r w:rsidR="00F27CAD">
        <w:t xml:space="preserve"> (Notre Dame du Port, les Carmes, Saint Eutrope, Saint Joseph)</w:t>
      </w:r>
      <w:r>
        <w:t xml:space="preserve">. Je logeais alors au presbytère </w:t>
      </w:r>
      <w:r w:rsidR="00CE6A46">
        <w:t xml:space="preserve">Saint Eutrope </w:t>
      </w:r>
      <w:r>
        <w:t xml:space="preserve">et </w:t>
      </w:r>
      <w:r w:rsidR="00080D74">
        <w:t>intégrais</w:t>
      </w:r>
      <w:r>
        <w:t xml:space="preserve"> la communauté des prêtres de la paroisse. J’animais des groupes d’action catholique</w:t>
      </w:r>
      <w:r w:rsidR="00B770C2">
        <w:t> : (ACE (action catholique des enfants), ACI (action catholique des milieux indépendants), JICF (Jeunesse indépendante chrétienne féminine)</w:t>
      </w:r>
      <w:r w:rsidR="00F27CAD">
        <w:t>, GMI (garçons des milieux indépendants)</w:t>
      </w:r>
      <w:r w:rsidR="00FB4572">
        <w:t xml:space="preserve">. </w:t>
      </w:r>
      <w:r w:rsidR="003005CE">
        <w:t>Avec l’équipe liturgique, je préparais et animais la messe dominicale.</w:t>
      </w:r>
    </w:p>
    <w:p w14:paraId="4C0A3234" w14:textId="77777777" w:rsidR="00FB4572" w:rsidRDefault="00F27CAD" w:rsidP="007E3F90">
      <w:pPr>
        <w:pStyle w:val="Paragraphe12"/>
      </w:pPr>
      <w:r w:rsidRPr="00911708">
        <w:rPr>
          <w:b/>
        </w:rPr>
        <w:t>De juillet 1982 à juin 1983</w:t>
      </w:r>
      <w:r>
        <w:t xml:space="preserve">, </w:t>
      </w:r>
      <w:r w:rsidR="00080D74">
        <w:t>d</w:t>
      </w:r>
      <w:r w:rsidR="00FB4572">
        <w:t xml:space="preserve">urant ma dernière année de séminaire, </w:t>
      </w:r>
      <w:r w:rsidR="001D717B">
        <w:t xml:space="preserve">marquée seulement par des séjours plus longs en paroisse, </w:t>
      </w:r>
      <w:r w:rsidR="00FB4572">
        <w:t>j’ai eu exactement les mêmes activités que les deux années précédentes</w:t>
      </w:r>
      <w:r w:rsidR="0065117E">
        <w:t xml:space="preserve"> à la paroisse Saint Eutrope</w:t>
      </w:r>
      <w:r w:rsidR="00FB4572">
        <w:t xml:space="preserve">. </w:t>
      </w:r>
      <w:r>
        <w:t xml:space="preserve">Le diaconat n’a </w:t>
      </w:r>
      <w:r w:rsidR="001D717B">
        <w:t xml:space="preserve">donc </w:t>
      </w:r>
      <w:r>
        <w:t xml:space="preserve">rien changé à </w:t>
      </w:r>
      <w:r w:rsidR="004E7702">
        <w:t xml:space="preserve">mon </w:t>
      </w:r>
      <w:r>
        <w:t xml:space="preserve">mode de vie et à </w:t>
      </w:r>
      <w:r w:rsidR="004E7702">
        <w:t xml:space="preserve">mes </w:t>
      </w:r>
      <w:r>
        <w:t>activités.</w:t>
      </w:r>
    </w:p>
    <w:p w14:paraId="3E34C7C3" w14:textId="77777777" w:rsidR="00080D74" w:rsidRDefault="00080D74">
      <w:pPr>
        <w:pStyle w:val="Titre3"/>
      </w:pPr>
      <w:r>
        <w:t>De nombreux témoins attestent de mon engagement religieux</w:t>
      </w:r>
    </w:p>
    <w:p w14:paraId="09E059A3" w14:textId="28D2840A" w:rsidR="00B170B5" w:rsidRDefault="00B170B5" w:rsidP="00B170B5">
      <w:pPr>
        <w:pStyle w:val="Citation1"/>
      </w:pPr>
      <w:r>
        <w:t xml:space="preserve">« Je soussigné, RIVES Roger, certifie que je connais </w:t>
      </w:r>
      <w:proofErr w:type="gramStart"/>
      <w:r w:rsidR="00361EEF">
        <w:t>D.....</w:t>
      </w:r>
      <w:proofErr w:type="gramEnd"/>
      <w:r w:rsidR="00361EEF">
        <w:t>.</w:t>
      </w:r>
      <w:r>
        <w:t xml:space="preserve"> </w:t>
      </w:r>
      <w:proofErr w:type="gramStart"/>
      <w:r w:rsidR="00361EEF">
        <w:t>L.....</w:t>
      </w:r>
      <w:proofErr w:type="gramEnd"/>
      <w:r w:rsidR="00361EEF">
        <w:t>.</w:t>
      </w:r>
      <w:r>
        <w:t xml:space="preserve"> depuis mon entrée au petit séminaire de Clermont en septembre 1968. Je certifie également que </w:t>
      </w:r>
      <w:proofErr w:type="gramStart"/>
      <w:r w:rsidR="00361EEF">
        <w:t>L.....</w:t>
      </w:r>
      <w:proofErr w:type="gramEnd"/>
      <w:r w:rsidR="00361EEF">
        <w:t>.</w:t>
      </w:r>
      <w:r>
        <w:t xml:space="preserve"> </w:t>
      </w:r>
      <w:proofErr w:type="gramStart"/>
      <w:r w:rsidR="00361EEF">
        <w:t>D.....</w:t>
      </w:r>
      <w:proofErr w:type="gramEnd"/>
      <w:r w:rsidR="00361EEF">
        <w:t>.</w:t>
      </w:r>
      <w:r>
        <w:t xml:space="preserve"> est entré au Grand séminaire de C</w:t>
      </w:r>
      <w:r w:rsidR="00811355">
        <w:t>hamalieres</w:t>
      </w:r>
      <w:r>
        <w:t xml:space="preserve"> pour le Diocèse de CLERMONT de septembre 1976 à juin 1978… Je peux certifier dès lors que </w:t>
      </w:r>
      <w:proofErr w:type="gramStart"/>
      <w:r w:rsidR="00361EEF">
        <w:t>D.....</w:t>
      </w:r>
      <w:proofErr w:type="gramEnd"/>
      <w:r w:rsidR="00361EEF">
        <w:t>.</w:t>
      </w:r>
      <w:r>
        <w:t xml:space="preserve"> durant ce premier cycle partageait aussi les mercredi</w:t>
      </w:r>
      <w:r w:rsidR="00981A02">
        <w:t>s</w:t>
      </w:r>
      <w:r>
        <w:t xml:space="preserve"> et les week-end un engagement auprès de jeunes à </w:t>
      </w:r>
      <w:r w:rsidR="00811355">
        <w:t xml:space="preserve">Aubière </w:t>
      </w:r>
      <w:r>
        <w:t xml:space="preserve">ainsi qu’au sein du Mouvement Eucharistique des Jeunes dans lequel il accompagnait des enfants. Ces engagements étaient souhaités par les responsables du séminaire et du diocèse comme lieu d’insertion. Pendant la période d’août 1978 à septembre 1980 où </w:t>
      </w:r>
      <w:proofErr w:type="gramStart"/>
      <w:r w:rsidR="00361EEF">
        <w:t>D.....</w:t>
      </w:r>
      <w:proofErr w:type="gramEnd"/>
      <w:r w:rsidR="00361EEF">
        <w:t>.</w:t>
      </w:r>
      <w:r>
        <w:t xml:space="preserve"> a accompli son service militaire et a exercé un travail professionnel au sein d’un</w:t>
      </w:r>
      <w:r w:rsidR="00981A02">
        <w:t>e</w:t>
      </w:r>
      <w:r>
        <w:t xml:space="preserve"> entreprise, nous étions toujours en lien et nous partagions avec le responsable des vocations de C</w:t>
      </w:r>
      <w:r w:rsidR="008735BE">
        <w:t>lermont</w:t>
      </w:r>
      <w:r>
        <w:t xml:space="preserve"> et les autres séminaristes notre volonté de servir l’Église. </w:t>
      </w:r>
    </w:p>
    <w:p w14:paraId="7EDB74DD" w14:textId="049F5443" w:rsidR="00B170B5" w:rsidRDefault="00B170B5" w:rsidP="00B170B5">
      <w:pPr>
        <w:pStyle w:val="Citation1"/>
      </w:pPr>
      <w:r>
        <w:t xml:space="preserve">Dès septembre 1980 avec </w:t>
      </w:r>
      <w:proofErr w:type="gramStart"/>
      <w:r w:rsidR="00361EEF">
        <w:t>L.....</w:t>
      </w:r>
      <w:proofErr w:type="gramEnd"/>
      <w:r w:rsidR="00361EEF">
        <w:t>.</w:t>
      </w:r>
      <w:r>
        <w:t xml:space="preserve"> </w:t>
      </w:r>
      <w:proofErr w:type="gramStart"/>
      <w:r w:rsidR="00361EEF">
        <w:t>D.....</w:t>
      </w:r>
      <w:proofErr w:type="gramEnd"/>
      <w:r w:rsidR="00361EEF">
        <w:t>.</w:t>
      </w:r>
      <w:r>
        <w:t>, nous sommes entrés au séminaire interdiocésain S</w:t>
      </w:r>
      <w:r w:rsidR="00D7703A">
        <w:t xml:space="preserve">aint Irénée de </w:t>
      </w:r>
      <w:r>
        <w:t>LYON. Nous avons partagé cette vie de communauté avec plusieurs séminaristes des diocèses de Lyon, Aubenas, Sain</w:t>
      </w:r>
      <w:r w:rsidR="004A3B52">
        <w:t>t</w:t>
      </w:r>
      <w:r>
        <w:t xml:space="preserve"> Etienne, Annecy, Belley-Ars de septembre 1980 à juin 1982. Je certifie que nous avions une vie communautaire : repas en commun, logement sous le même toit, en disposant d’une chambre individuelle. Nos journées étaient rythmées par les prières et l’approfondissement de la foi chrétienne :</w:t>
      </w:r>
    </w:p>
    <w:p w14:paraId="441F3A65" w14:textId="77777777" w:rsidR="00B170B5" w:rsidRDefault="00B170B5" w:rsidP="008672A0">
      <w:pPr>
        <w:pStyle w:val="listepucescitation"/>
        <w:tabs>
          <w:tab w:val="clear" w:pos="567"/>
        </w:tabs>
        <w:ind w:left="426" w:hanging="142"/>
        <w:rPr>
          <w:i/>
          <w:spacing w:val="-4"/>
        </w:rPr>
      </w:pPr>
      <w:proofErr w:type="spellStart"/>
      <w:r w:rsidRPr="008672A0">
        <w:rPr>
          <w:i/>
          <w:spacing w:val="-4"/>
        </w:rPr>
        <w:t>A</w:t>
      </w:r>
      <w:proofErr w:type="spellEnd"/>
      <w:r w:rsidRPr="008672A0">
        <w:rPr>
          <w:i/>
          <w:spacing w:val="-4"/>
        </w:rPr>
        <w:t xml:space="preserve"> la chapelle avec les autres séminaristes pour la prière du matin, du soir selon le bréviaire, la messe quotidienne.</w:t>
      </w:r>
    </w:p>
    <w:p w14:paraId="7D10151F" w14:textId="77777777" w:rsidR="00B170B5" w:rsidRDefault="008672A0" w:rsidP="008672A0">
      <w:pPr>
        <w:pStyle w:val="Citation1"/>
      </w:pPr>
      <w:r>
        <w:t xml:space="preserve">- </w:t>
      </w:r>
      <w:r w:rsidR="00B170B5" w:rsidRPr="008672A0">
        <w:rPr>
          <w:spacing w:val="-4"/>
        </w:rPr>
        <w:t>Ainsi que des approfondissements de la foi nous ouvrant à la doctrine et aux préceptes de la religion catholique, d’initiations aux croyances et aux dogmes, de connaissances des règles et principes du culte catholique, de révélation des mystères de notre foi, de recherches bibliques et théologiques, d’approfondissements de la</w:t>
      </w:r>
      <w:r w:rsidR="00B170B5">
        <w:t xml:space="preserve"> doctrine.</w:t>
      </w:r>
    </w:p>
    <w:p w14:paraId="6D073DB2" w14:textId="6B2521F7" w:rsidR="00B170B5" w:rsidRDefault="00B170B5" w:rsidP="00B170B5">
      <w:pPr>
        <w:pStyle w:val="Citation1"/>
      </w:pPr>
      <w:r>
        <w:t xml:space="preserve">Lors de notre vie commune au séminaire Saint Irénée de Lyon, je peux certifier que sur la demande du diocèse de Clermont, </w:t>
      </w:r>
      <w:proofErr w:type="gramStart"/>
      <w:r w:rsidR="00361EEF">
        <w:t>D.....</w:t>
      </w:r>
      <w:proofErr w:type="gramEnd"/>
      <w:r w:rsidR="00361EEF">
        <w:t>.</w:t>
      </w:r>
      <w:r>
        <w:t xml:space="preserve"> a été affecté à la paroisse de Clermont-Centre en septembre 1980 sous la responsabilité du Père Francisque BOUQUET. Là, il accompagnait des groupes d’enfants et de jeunes… Cette insertion pastorale nous demandait d’être présent le week-end et une grande partie des vacances. </w:t>
      </w:r>
    </w:p>
    <w:p w14:paraId="49D6C42F" w14:textId="77777777" w:rsidR="00B170B5" w:rsidRDefault="00B170B5" w:rsidP="00B170B5">
      <w:pPr>
        <w:pStyle w:val="Citation1"/>
      </w:pPr>
      <w:r>
        <w:t xml:space="preserve">Lors de notre présence au séminaire de Lyon, le diocèse de Clermont prenait en charge le coût de notre hébergement et nous versait une allocation afin que nous puissions subvenir à nos besoins. </w:t>
      </w:r>
    </w:p>
    <w:p w14:paraId="4F3115EA" w14:textId="77777777" w:rsidR="00B170B5" w:rsidRDefault="00B170B5" w:rsidP="00B170B5">
      <w:pPr>
        <w:pStyle w:val="Citation1"/>
      </w:pPr>
      <w:r>
        <w:t>Durant notre séminaire et temps de stage, je certifie également que nous étions tenus à vivre le célibat sous peine de renvoi. »</w:t>
      </w:r>
    </w:p>
    <w:p w14:paraId="29229FDB" w14:textId="77777777" w:rsidR="00B170B5" w:rsidRDefault="00B170B5">
      <w:pPr>
        <w:pStyle w:val="Rfrence"/>
      </w:pPr>
      <w:r>
        <w:t>Pièce 37. Roger RIVES. Attestation.</w:t>
      </w:r>
    </w:p>
    <w:p w14:paraId="305B52FA" w14:textId="0DEAA9AF" w:rsidR="00B170B5" w:rsidRDefault="00B170B5" w:rsidP="00B170B5">
      <w:pPr>
        <w:pStyle w:val="Citation1"/>
      </w:pPr>
      <w:r>
        <w:t xml:space="preserve">« J’y rencontrais </w:t>
      </w:r>
      <w:proofErr w:type="gramStart"/>
      <w:r w:rsidR="00361EEF">
        <w:t>D.....</w:t>
      </w:r>
      <w:proofErr w:type="gramEnd"/>
      <w:r w:rsidR="00361EEF">
        <w:t>.</w:t>
      </w:r>
      <w:r>
        <w:t>, qui, avec les autres séminaristes menait une vie encadrée par les règles de la Compagnie de Saint Sulpice, à savoir :</w:t>
      </w:r>
    </w:p>
    <w:p w14:paraId="3A8B000F" w14:textId="77777777" w:rsidR="00B170B5" w:rsidRPr="00F42B03" w:rsidRDefault="00B170B5" w:rsidP="00B170B5">
      <w:pPr>
        <w:pStyle w:val="listepucescitation"/>
        <w:tabs>
          <w:tab w:val="clear" w:pos="567"/>
          <w:tab w:val="num" w:pos="709"/>
        </w:tabs>
        <w:ind w:left="709" w:hanging="142"/>
        <w:rPr>
          <w:i/>
        </w:rPr>
      </w:pPr>
      <w:r w:rsidRPr="00F42B03">
        <w:rPr>
          <w:i/>
        </w:rPr>
        <w:t>Une vie de communauté réelle…</w:t>
      </w:r>
    </w:p>
    <w:p w14:paraId="018E24FB" w14:textId="77777777" w:rsidR="00B170B5" w:rsidRPr="00F42B03" w:rsidRDefault="00B170B5" w:rsidP="00B170B5">
      <w:pPr>
        <w:pStyle w:val="listepucescitation"/>
        <w:ind w:hanging="1"/>
        <w:rPr>
          <w:i/>
        </w:rPr>
      </w:pPr>
      <w:r w:rsidRPr="00F42B03">
        <w:rPr>
          <w:i/>
        </w:rPr>
        <w:t>Une vie rythmée quotidiennement par des offices religieux, des temps d’approfondissement de la foi chrétienne</w:t>
      </w:r>
      <w:r w:rsidR="008349A3" w:rsidRPr="00F42B03">
        <w:rPr>
          <w:i/>
        </w:rPr>
        <w:t>, une initiation à la lecture de la Bible, des exercices spirituels et l</w:t>
      </w:r>
      <w:r w:rsidR="00D751B6">
        <w:rPr>
          <w:i/>
        </w:rPr>
        <w:t>a</w:t>
      </w:r>
      <w:r w:rsidR="008349A3" w:rsidRPr="00F42B03">
        <w:rPr>
          <w:i/>
        </w:rPr>
        <w:t xml:space="preserve"> participation hebdomadaire à des activités apostoliques…</w:t>
      </w:r>
    </w:p>
    <w:p w14:paraId="452D6961" w14:textId="77777777" w:rsidR="008349A3" w:rsidRPr="00F42B03" w:rsidRDefault="008349A3" w:rsidP="00B170B5">
      <w:pPr>
        <w:pStyle w:val="listepucescitation"/>
        <w:ind w:hanging="1"/>
        <w:rPr>
          <w:i/>
        </w:rPr>
      </w:pPr>
      <w:r w:rsidRPr="00F42B03">
        <w:rPr>
          <w:i/>
        </w:rPr>
        <w:t>Une vie dans laquelle chaque séminariste, dès l’entrée au séminaire et avant d’avoir accompli des vœux, s’engageait à respecter la règle du célibat, à observer des temps de prière personnelle…</w:t>
      </w:r>
    </w:p>
    <w:p w14:paraId="7A3090EB" w14:textId="77777777" w:rsidR="008349A3" w:rsidRPr="00F42B03" w:rsidRDefault="008349A3" w:rsidP="00B170B5">
      <w:pPr>
        <w:pStyle w:val="listepucescitation"/>
        <w:ind w:hanging="1"/>
        <w:rPr>
          <w:i/>
          <w:spacing w:val="-2"/>
        </w:rPr>
      </w:pPr>
      <w:r w:rsidRPr="00F42B03">
        <w:rPr>
          <w:i/>
          <w:spacing w:val="-2"/>
        </w:rPr>
        <w:t>Une vie dont la prise en charge financière était assurée par les diocèses d’appartenance des séminaristes…</w:t>
      </w:r>
    </w:p>
    <w:p w14:paraId="34347524" w14:textId="22066E6B" w:rsidR="008349A3" w:rsidRPr="008349A3" w:rsidRDefault="008349A3">
      <w:pPr>
        <w:pStyle w:val="Rfrence"/>
      </w:pPr>
      <w:r>
        <w:t xml:space="preserve">Pièce 38. </w:t>
      </w:r>
      <w:r w:rsidR="00E946C1">
        <w:t>X………. Y…………</w:t>
      </w:r>
      <w:r>
        <w:t xml:space="preserve"> Attestation.</w:t>
      </w:r>
    </w:p>
    <w:p w14:paraId="5B7EC3F6" w14:textId="057B0AD5" w:rsidR="00080D74" w:rsidRDefault="00080D74" w:rsidP="00080D74">
      <w:pPr>
        <w:pStyle w:val="Citation1"/>
      </w:pPr>
      <w:r>
        <w:lastRenderedPageBreak/>
        <w:t xml:space="preserve">« J’atteste que </w:t>
      </w:r>
      <w:proofErr w:type="gramStart"/>
      <w:r w:rsidR="00361EEF">
        <w:t>D.....</w:t>
      </w:r>
      <w:proofErr w:type="gramEnd"/>
      <w:r w:rsidR="00361EEF">
        <w:t>.</w:t>
      </w:r>
      <w:r>
        <w:t>, aux sémin</w:t>
      </w:r>
      <w:r w:rsidR="00B170B5">
        <w:t>aires de Chamalières et Lyon, a</w:t>
      </w:r>
      <w:r>
        <w:t xml:space="preserve"> vécu cette vie communautaire avec les responsabilités qui lui ont été confiées. Il s’est impliqué dans la vie de l’Église y compris dans notre diocèse de Clermont. Il a vécu un vrai apprentissage de </w:t>
      </w:r>
      <w:r w:rsidR="0080177E">
        <w:t>travail</w:t>
      </w:r>
      <w:r>
        <w:t xml:space="preserve"> pastoral et </w:t>
      </w:r>
      <w:r w:rsidR="0080177E">
        <w:t>porté</w:t>
      </w:r>
      <w:r>
        <w:t xml:space="preserve"> de vraies </w:t>
      </w:r>
      <w:r w:rsidR="0080177E">
        <w:t>responsabilités</w:t>
      </w:r>
      <w:r>
        <w:t xml:space="preserve"> comme séminariste en paroisse et en</w:t>
      </w:r>
      <w:r w:rsidR="0080177E">
        <w:t xml:space="preserve"> </w:t>
      </w:r>
      <w:r>
        <w:t>mouvement ».</w:t>
      </w:r>
    </w:p>
    <w:p w14:paraId="2930A510" w14:textId="2BFB8969" w:rsidR="0080177E" w:rsidRDefault="008349A3">
      <w:pPr>
        <w:pStyle w:val="Rfrence"/>
      </w:pPr>
      <w:r>
        <w:t>Pièce 39</w:t>
      </w:r>
      <w:r w:rsidR="0080177E">
        <w:t xml:space="preserve">. </w:t>
      </w:r>
      <w:r w:rsidR="00E946C1">
        <w:t>X………. Y…………</w:t>
      </w:r>
      <w:r w:rsidR="0080177E">
        <w:t>. Attestation.</w:t>
      </w:r>
    </w:p>
    <w:p w14:paraId="4A39117B" w14:textId="77777777" w:rsidR="0080177E" w:rsidRDefault="00660759" w:rsidP="0080177E">
      <w:pPr>
        <w:pStyle w:val="Citation1"/>
      </w:pPr>
      <w:r>
        <w:t>« Je certifie que durant ces périodes, mon fils était pris en charge et recevait une certaine somme de la part du Diocèse de Clermont en raison de son engagement et de son désir de devenir prêtre ».</w:t>
      </w:r>
    </w:p>
    <w:p w14:paraId="0A607E25" w14:textId="23316B6F" w:rsidR="00660759" w:rsidRDefault="008349A3">
      <w:pPr>
        <w:pStyle w:val="Rfrence"/>
      </w:pPr>
      <w:r>
        <w:t>Pièce 40</w:t>
      </w:r>
      <w:r w:rsidR="00660759">
        <w:t xml:space="preserve">. </w:t>
      </w:r>
      <w:r w:rsidR="00E946C1">
        <w:t xml:space="preserve">X………. Y………… </w:t>
      </w:r>
      <w:r w:rsidR="00660759">
        <w:t xml:space="preserve"> Attestation.</w:t>
      </w:r>
    </w:p>
    <w:p w14:paraId="32D3F87B" w14:textId="77777777" w:rsidR="00476363" w:rsidRDefault="00476363" w:rsidP="00476363">
      <w:pPr>
        <w:pStyle w:val="Citation1"/>
      </w:pPr>
      <w:r>
        <w:t xml:space="preserve">« Je certifie qu’il vivait en communauté lors des périodes du séminaire. Je sais qu’il n’était plus à la charge de mes parents. Il était pris en charge par le diocèse de CLERMONT et avait même une petite allocation... </w:t>
      </w:r>
    </w:p>
    <w:p w14:paraId="08F05284" w14:textId="77777777" w:rsidR="00476363" w:rsidRDefault="00476363" w:rsidP="00476363">
      <w:pPr>
        <w:pStyle w:val="Citation1"/>
      </w:pPr>
      <w:r>
        <w:t xml:space="preserve">… Je certifie aussi que, lors de son retour le week-end </w:t>
      </w:r>
      <w:proofErr w:type="gramStart"/>
      <w:r>
        <w:t>sur</w:t>
      </w:r>
      <w:proofErr w:type="gramEnd"/>
      <w:r>
        <w:t xml:space="preserve"> CLERMONT, il était présent sur les paroisses de CLERMONT-CENTRE où il participait à la vie de ces paroisses en accompagnant des jeunes au sein des mouvements de jeunes (Jeunesse Indépendante Chrétienne Féminine, des Garçons des Milieux Indépendant), des enfants au sein de l’Action Catholique des Enfants et des adultes au sein de l’Action catholique des Milieux Indépendants… »</w:t>
      </w:r>
    </w:p>
    <w:p w14:paraId="069A3E8A" w14:textId="42A4E97D" w:rsidR="00476363" w:rsidRDefault="00CE5202">
      <w:pPr>
        <w:pStyle w:val="Rfrence"/>
      </w:pPr>
      <w:r>
        <w:t xml:space="preserve">Pièce 41. </w:t>
      </w:r>
      <w:r w:rsidR="00E946C1">
        <w:t xml:space="preserve">X………. Y………… </w:t>
      </w:r>
      <w:r>
        <w:t xml:space="preserve"> Attestation.</w:t>
      </w:r>
    </w:p>
    <w:p w14:paraId="665DEA87" w14:textId="77777777" w:rsidR="00E3310A" w:rsidRDefault="00E3310A" w:rsidP="00E3310A">
      <w:pPr>
        <w:pStyle w:val="Paragraphe12"/>
      </w:pPr>
      <w:r>
        <w:t>D’autres témoignages attestent de mon engagement religieux :</w:t>
      </w:r>
    </w:p>
    <w:p w14:paraId="3BFB384D" w14:textId="10DFB2E8" w:rsidR="00CE5202" w:rsidRDefault="00E2253E">
      <w:pPr>
        <w:pStyle w:val="Rfrence"/>
      </w:pPr>
      <w:r>
        <w:t xml:space="preserve">Pièce 42. </w:t>
      </w:r>
      <w:r w:rsidR="00E946C1">
        <w:t>X………. Y…………</w:t>
      </w:r>
      <w:r>
        <w:t>. Attestation.</w:t>
      </w:r>
    </w:p>
    <w:p w14:paraId="2FABB418" w14:textId="3D01CB6C" w:rsidR="00E2253E" w:rsidRDefault="00E2253E">
      <w:pPr>
        <w:pStyle w:val="Rfrence"/>
      </w:pPr>
      <w:r>
        <w:t>Pièce 43.</w:t>
      </w:r>
      <w:r w:rsidR="00536064">
        <w:t xml:space="preserve"> </w:t>
      </w:r>
      <w:r w:rsidR="00E946C1">
        <w:t>X………. Y…………</w:t>
      </w:r>
      <w:r>
        <w:t>. Attestation.</w:t>
      </w:r>
    </w:p>
    <w:p w14:paraId="6928D98D" w14:textId="71E8D631" w:rsidR="00E2253E" w:rsidRDefault="00E2253E">
      <w:pPr>
        <w:pStyle w:val="Rfrence"/>
      </w:pPr>
      <w:r>
        <w:t xml:space="preserve">Pièce 44. </w:t>
      </w:r>
      <w:r w:rsidR="00E946C1">
        <w:t xml:space="preserve">X………. Y………… </w:t>
      </w:r>
      <w:r>
        <w:t xml:space="preserve"> Attestation.</w:t>
      </w:r>
    </w:p>
    <w:p w14:paraId="5F2EF872" w14:textId="2C053B1B" w:rsidR="00E2253E" w:rsidRDefault="00E2253E">
      <w:pPr>
        <w:pStyle w:val="Rfrence"/>
      </w:pPr>
      <w:r>
        <w:t xml:space="preserve">Pièce 45. </w:t>
      </w:r>
      <w:r w:rsidR="00E946C1">
        <w:t>X………. Y…………</w:t>
      </w:r>
      <w:r>
        <w:t>. Attestation.</w:t>
      </w:r>
    </w:p>
    <w:p w14:paraId="27FE21C8" w14:textId="62F4415B" w:rsidR="00E2253E" w:rsidRDefault="00E2253E">
      <w:pPr>
        <w:pStyle w:val="Rfrence"/>
      </w:pPr>
      <w:r>
        <w:t xml:space="preserve">Pièce 46. </w:t>
      </w:r>
      <w:r w:rsidR="00E946C1">
        <w:t>X………. Y…………</w:t>
      </w:r>
      <w:r>
        <w:t>. Attestation.</w:t>
      </w:r>
    </w:p>
    <w:p w14:paraId="5B62AC81" w14:textId="698400FF" w:rsidR="00E2253E" w:rsidRDefault="00E2253E">
      <w:pPr>
        <w:pStyle w:val="Rfrence"/>
      </w:pPr>
      <w:r>
        <w:t xml:space="preserve">Pièce 47. </w:t>
      </w:r>
      <w:r w:rsidR="00E946C1">
        <w:t>X………. Y…………</w:t>
      </w:r>
      <w:r>
        <w:t>. Attestation.</w:t>
      </w:r>
    </w:p>
    <w:p w14:paraId="7380A933" w14:textId="61C63AEA" w:rsidR="00E2253E" w:rsidRDefault="00E2253E">
      <w:pPr>
        <w:pStyle w:val="Rfrence"/>
      </w:pPr>
      <w:r>
        <w:t xml:space="preserve">Pièce 48. </w:t>
      </w:r>
      <w:r w:rsidR="00E946C1">
        <w:t>X………. Y…………</w:t>
      </w:r>
      <w:r>
        <w:t>. Attestation.</w:t>
      </w:r>
    </w:p>
    <w:p w14:paraId="29E80FA7" w14:textId="00DFE7CB" w:rsidR="00E2253E" w:rsidRDefault="00E2253E">
      <w:pPr>
        <w:pStyle w:val="Rfrence"/>
      </w:pPr>
      <w:r>
        <w:t xml:space="preserve">Pièce 49. </w:t>
      </w:r>
      <w:r w:rsidR="00E946C1">
        <w:t>X………. Y…………</w:t>
      </w:r>
      <w:r>
        <w:t>. Attestation.</w:t>
      </w:r>
    </w:p>
    <w:p w14:paraId="46AD328A" w14:textId="37F2EFE5" w:rsidR="00E2253E" w:rsidRDefault="00E2253E">
      <w:pPr>
        <w:pStyle w:val="Rfrence"/>
      </w:pPr>
      <w:r>
        <w:t xml:space="preserve">Pièce 50. </w:t>
      </w:r>
      <w:r w:rsidR="00E946C1">
        <w:t>X………. Y…………</w:t>
      </w:r>
      <w:r>
        <w:t>. Attestation.</w:t>
      </w:r>
    </w:p>
    <w:p w14:paraId="7D78ACCC" w14:textId="163D499D" w:rsidR="00E2253E" w:rsidRDefault="00E2253E">
      <w:pPr>
        <w:pStyle w:val="Rfrence"/>
      </w:pPr>
      <w:r>
        <w:t xml:space="preserve">Pièce 51. </w:t>
      </w:r>
      <w:r w:rsidR="00E946C1">
        <w:t xml:space="preserve">X………. Y………… </w:t>
      </w:r>
      <w:r>
        <w:t>Attestation.</w:t>
      </w:r>
    </w:p>
    <w:p w14:paraId="198A180E" w14:textId="03A3D95F" w:rsidR="00C22173" w:rsidRPr="00C22173" w:rsidRDefault="00C22173">
      <w:pPr>
        <w:pStyle w:val="Rfrence"/>
      </w:pPr>
      <w:r>
        <w:t>Pièce 8</w:t>
      </w:r>
      <w:r w:rsidR="003D392A">
        <w:t>4</w:t>
      </w:r>
      <w:r>
        <w:t xml:space="preserve">. </w:t>
      </w:r>
      <w:r w:rsidR="00E946C1">
        <w:t>X………. Y…………</w:t>
      </w:r>
      <w:r>
        <w:t>.</w:t>
      </w:r>
      <w:r w:rsidR="009543D9">
        <w:t xml:space="preserve"> </w:t>
      </w:r>
      <w:r>
        <w:t>Attestation.</w:t>
      </w:r>
    </w:p>
    <w:p w14:paraId="61C993FF" w14:textId="77777777" w:rsidR="00C0454F" w:rsidRPr="00C0454F" w:rsidRDefault="00C0454F" w:rsidP="00C0454F">
      <w:pPr>
        <w:pStyle w:val="Paragraphe12"/>
        <w:rPr>
          <w:lang w:eastAsia="en-US"/>
        </w:rPr>
      </w:pPr>
      <w:r>
        <w:rPr>
          <w:lang w:eastAsia="en-US"/>
        </w:rPr>
        <w:t xml:space="preserve">De plus, des tickets de virement bancaires apportent la preuve que le diocèse de Clermont-Ferrand, non seulement assurait mes besoins matériels (nourriture, logement, vêtements, etc.), mais aussi qu’il me versait une </w:t>
      </w:r>
      <w:r w:rsidR="00E862BB">
        <w:rPr>
          <w:lang w:eastAsia="en-US"/>
        </w:rPr>
        <w:t>allocation</w:t>
      </w:r>
      <w:r>
        <w:rPr>
          <w:lang w:eastAsia="en-US"/>
        </w:rPr>
        <w:t xml:space="preserve"> en contrepartie de mon activité à son service.</w:t>
      </w:r>
    </w:p>
    <w:p w14:paraId="0D3F7F59" w14:textId="77777777" w:rsidR="008349A3" w:rsidRPr="008349A3" w:rsidRDefault="008349A3">
      <w:pPr>
        <w:pStyle w:val="Rfrence"/>
      </w:pPr>
      <w:r>
        <w:t xml:space="preserve">Pièce </w:t>
      </w:r>
      <w:r w:rsidR="00E2253E">
        <w:t>52</w:t>
      </w:r>
      <w:r>
        <w:t>.</w:t>
      </w:r>
      <w:r w:rsidR="00536064">
        <w:t xml:space="preserve"> </w:t>
      </w:r>
      <w:r w:rsidR="00C0454F">
        <w:t>Tickets de virements bancaires</w:t>
      </w:r>
      <w:r>
        <w:t>.</w:t>
      </w:r>
    </w:p>
    <w:p w14:paraId="58052769" w14:textId="77777777" w:rsidR="00814AA2" w:rsidRPr="00814AA2" w:rsidRDefault="00814AA2">
      <w:pPr>
        <w:pStyle w:val="Titre3"/>
      </w:pPr>
      <w:bookmarkStart w:id="102" w:name="_Toc445667107"/>
      <w:bookmarkStart w:id="103" w:name="_Toc445667108"/>
      <w:bookmarkStart w:id="104" w:name="_Toc445667109"/>
      <w:bookmarkStart w:id="105" w:name="_Toc445667110"/>
      <w:bookmarkStart w:id="106" w:name="_Toc445667111"/>
      <w:bookmarkStart w:id="107" w:name="_Toc445667112"/>
      <w:bookmarkStart w:id="108" w:name="_Toc445667113"/>
      <w:bookmarkStart w:id="109" w:name="_Toc445667114"/>
      <w:bookmarkStart w:id="110" w:name="_Toc445667115"/>
      <w:bookmarkStart w:id="111" w:name="_Toc445667116"/>
      <w:bookmarkStart w:id="112" w:name="_Toc445667117"/>
      <w:bookmarkStart w:id="113" w:name="_Toc445667118"/>
      <w:bookmarkStart w:id="114" w:name="_Toc445667119"/>
      <w:bookmarkStart w:id="115" w:name="_Toc445667120"/>
      <w:bookmarkStart w:id="116" w:name="_Toc445667121"/>
      <w:bookmarkStart w:id="117" w:name="_Toc445667122"/>
      <w:bookmarkStart w:id="118" w:name="_Toc445667123"/>
      <w:bookmarkStart w:id="119" w:name="_Toc352337706"/>
      <w:bookmarkStart w:id="120" w:name="_Toc353552310"/>
      <w:bookmarkStart w:id="121" w:name="_Toc342056681"/>
      <w:bookmarkStart w:id="122" w:name="_Toc34204092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t xml:space="preserve">Mon engagement au séminaire constitue un contrat </w:t>
      </w:r>
      <w:r w:rsidRPr="00814AA2">
        <w:rPr>
          <w:i/>
        </w:rPr>
        <w:t>sui generis</w:t>
      </w:r>
      <w:r>
        <w:t xml:space="preserve"> </w:t>
      </w:r>
    </w:p>
    <w:p w14:paraId="58C5DC2E" w14:textId="77777777" w:rsidR="00E53C97" w:rsidRPr="00E53C97" w:rsidRDefault="00E53C97" w:rsidP="00E53C97">
      <w:pPr>
        <w:pStyle w:val="Paragraphe12"/>
        <w:rPr>
          <w:rFonts w:eastAsia="Calibri"/>
        </w:rPr>
      </w:pPr>
      <w:r w:rsidRPr="00E53C97">
        <w:rPr>
          <w:rFonts w:eastAsia="Calibri"/>
          <w:b/>
        </w:rPr>
        <w:t>D’une part</w:t>
      </w:r>
      <w:r w:rsidRPr="00E53C97">
        <w:rPr>
          <w:rFonts w:eastAsia="Calibri"/>
        </w:rPr>
        <w:t xml:space="preserve">, à compter du </w:t>
      </w:r>
      <w:r w:rsidR="006510C1">
        <w:rPr>
          <w:rFonts w:eastAsia="Calibri"/>
        </w:rPr>
        <w:t>1</w:t>
      </w:r>
      <w:r w:rsidR="006510C1" w:rsidRPr="00DA205B">
        <w:rPr>
          <w:rFonts w:eastAsia="Calibri"/>
          <w:vertAlign w:val="superscript"/>
        </w:rPr>
        <w:t>er</w:t>
      </w:r>
      <w:r w:rsidR="006510C1">
        <w:rPr>
          <w:rFonts w:eastAsia="Calibri"/>
        </w:rPr>
        <w:t xml:space="preserve"> </w:t>
      </w:r>
      <w:r w:rsidR="00FE497E">
        <w:rPr>
          <w:rFonts w:eastAsia="Calibri"/>
        </w:rPr>
        <w:t>septembre 1976</w:t>
      </w:r>
      <w:r w:rsidRPr="00E53C97">
        <w:rPr>
          <w:rFonts w:eastAsia="Calibri"/>
        </w:rPr>
        <w:t>, je me suis engagé au service du diocèse de</w:t>
      </w:r>
      <w:r>
        <w:rPr>
          <w:rFonts w:eastAsia="Calibri"/>
        </w:rPr>
        <w:t xml:space="preserve"> </w:t>
      </w:r>
      <w:r w:rsidR="00FE497E">
        <w:rPr>
          <w:rFonts w:eastAsia="Calibri"/>
        </w:rPr>
        <w:t>Clermont-Ferrand</w:t>
      </w:r>
      <w:r w:rsidRPr="00E53C97">
        <w:rPr>
          <w:rFonts w:eastAsia="Calibri"/>
        </w:rPr>
        <w:t xml:space="preserve"> : j’ai accepté les conditions de vie du prêtre et réalisé les missions pastorales qui m’étaient confiées. J’ai adopté un mode de vie conforme au ministère sacerdotal (prière, célibat, obéissance, vie communautaire) et pratiqué des activités de la nature de celles du prêtre. J’étais réuni aux autres séminaristes par une volonté commune d'approfondissement d'une croyance et d'une spiritualité partagées en vue d'exercer un ministère sacerdotal.</w:t>
      </w:r>
    </w:p>
    <w:p w14:paraId="399CC646" w14:textId="77777777" w:rsidR="00E53C97" w:rsidRPr="00E53C97" w:rsidRDefault="00E53C97" w:rsidP="00E53C97">
      <w:pPr>
        <w:pStyle w:val="Paragraphe12"/>
        <w:rPr>
          <w:rFonts w:eastAsia="Calibri"/>
        </w:rPr>
      </w:pPr>
      <w:r w:rsidRPr="00E53C97">
        <w:rPr>
          <w:rFonts w:eastAsia="Calibri"/>
          <w:b/>
        </w:rPr>
        <w:t>D’autre part</w:t>
      </w:r>
      <w:r w:rsidRPr="00E53C97">
        <w:rPr>
          <w:rFonts w:eastAsia="Calibri"/>
        </w:rPr>
        <w:t xml:space="preserve">, le diocèse de </w:t>
      </w:r>
      <w:r w:rsidR="00080D74">
        <w:rPr>
          <w:rFonts w:eastAsia="Calibri"/>
        </w:rPr>
        <w:t>Clermont-Ferrand</w:t>
      </w:r>
      <w:r w:rsidRPr="00E53C97">
        <w:rPr>
          <w:rFonts w:eastAsia="Calibri"/>
        </w:rPr>
        <w:t xml:space="preserve"> s’est engagé à mon égard : il m’a pris matériellement en charge dès </w:t>
      </w:r>
      <w:r>
        <w:rPr>
          <w:rFonts w:eastAsia="Calibri"/>
        </w:rPr>
        <w:t>mon admission</w:t>
      </w:r>
      <w:r w:rsidRPr="00E53C97">
        <w:rPr>
          <w:rFonts w:eastAsia="Calibri"/>
        </w:rPr>
        <w:t xml:space="preserve"> </w:t>
      </w:r>
      <w:r w:rsidR="003705EF">
        <w:rPr>
          <w:rFonts w:eastAsia="Calibri"/>
        </w:rPr>
        <w:t>le 1</w:t>
      </w:r>
      <w:r w:rsidR="003705EF" w:rsidRPr="00C44B9C">
        <w:rPr>
          <w:rFonts w:eastAsia="Calibri"/>
          <w:vertAlign w:val="superscript"/>
        </w:rPr>
        <w:t>er</w:t>
      </w:r>
      <w:r w:rsidR="003705EF">
        <w:rPr>
          <w:rFonts w:eastAsia="Calibri"/>
        </w:rPr>
        <w:t xml:space="preserve"> septembre 1976 </w:t>
      </w:r>
      <w:r w:rsidRPr="00E53C97">
        <w:rPr>
          <w:rFonts w:eastAsia="Calibri"/>
        </w:rPr>
        <w:t xml:space="preserve">et </w:t>
      </w:r>
      <w:r w:rsidR="00080D74">
        <w:rPr>
          <w:rFonts w:eastAsia="Calibri"/>
        </w:rPr>
        <w:t xml:space="preserve">m’a versé un pécule mensuel ; il </w:t>
      </w:r>
      <w:r>
        <w:rPr>
          <w:rFonts w:eastAsia="Calibri"/>
        </w:rPr>
        <w:t xml:space="preserve">m’a </w:t>
      </w:r>
      <w:r w:rsidR="00FB7A56">
        <w:rPr>
          <w:rFonts w:eastAsia="Calibri"/>
        </w:rPr>
        <w:t>confié</w:t>
      </w:r>
      <w:r w:rsidR="00FB7A56" w:rsidRPr="00E53C97">
        <w:rPr>
          <w:rFonts w:eastAsia="Calibri"/>
        </w:rPr>
        <w:t xml:space="preserve"> </w:t>
      </w:r>
      <w:r w:rsidRPr="00E53C97">
        <w:rPr>
          <w:rFonts w:eastAsia="Calibri"/>
        </w:rPr>
        <w:t>des activités spirituelles et ecclésiastiques</w:t>
      </w:r>
      <w:r w:rsidR="00080D74">
        <w:rPr>
          <w:rFonts w:eastAsia="Calibri"/>
        </w:rPr>
        <w:t>, il</w:t>
      </w:r>
      <w:r w:rsidRPr="00E53C97">
        <w:rPr>
          <w:rFonts w:eastAsia="Calibri"/>
        </w:rPr>
        <w:t xml:space="preserve"> a assuré ma subsistance</w:t>
      </w:r>
      <w:r w:rsidR="00080D74">
        <w:rPr>
          <w:rFonts w:eastAsia="Calibri"/>
        </w:rPr>
        <w:t xml:space="preserve"> </w:t>
      </w:r>
      <w:r w:rsidRPr="00E53C97">
        <w:rPr>
          <w:rFonts w:eastAsia="Calibri"/>
        </w:rPr>
        <w:t>et pourvu à tous mes besoins.</w:t>
      </w:r>
    </w:p>
    <w:p w14:paraId="4E6F450B" w14:textId="77777777" w:rsidR="00895DC1" w:rsidRDefault="00E53C97" w:rsidP="005611FE">
      <w:pPr>
        <w:pStyle w:val="Paragraphe12"/>
        <w:rPr>
          <w:rFonts w:eastAsia="Calibri"/>
        </w:rPr>
      </w:pPr>
      <w:r w:rsidRPr="00E53C97">
        <w:rPr>
          <w:rFonts w:eastAsia="Calibri"/>
        </w:rPr>
        <w:t>Ainsi, au regard des faits que j’apporte, mon intégration dans la communauté du séminaire</w:t>
      </w:r>
      <w:r w:rsidR="00F76A50">
        <w:rPr>
          <w:rFonts w:eastAsia="Calibri"/>
        </w:rPr>
        <w:t xml:space="preserve"> </w:t>
      </w:r>
      <w:r w:rsidRPr="00E53C97">
        <w:rPr>
          <w:rFonts w:eastAsia="Calibri"/>
        </w:rPr>
        <w:t xml:space="preserve">réunit les conditions d’assujettissement au régime de sécurité sociale des ministres des cultes et membres des congrégations et collectivités religieuses selon les dispositions de l’article L 721-1, devenu L 382-15 </w:t>
      </w:r>
      <w:r w:rsidR="002F6B93">
        <w:rPr>
          <w:rFonts w:eastAsia="Calibri"/>
        </w:rPr>
        <w:t>CSS</w:t>
      </w:r>
      <w:r w:rsidR="00895DC1">
        <w:rPr>
          <w:rFonts w:eastAsia="Calibri"/>
        </w:rPr>
        <w:t>.</w:t>
      </w:r>
    </w:p>
    <w:p w14:paraId="1DB89A21" w14:textId="77777777" w:rsidR="00C02859" w:rsidRPr="00911708" w:rsidRDefault="00895DC1" w:rsidP="005611FE">
      <w:pPr>
        <w:pStyle w:val="Paragraphe12"/>
        <w:rPr>
          <w:rFonts w:eastAsia="Calibri"/>
          <w:b/>
          <w:caps/>
          <w:szCs w:val="24"/>
          <w:u w:val="single"/>
        </w:rPr>
      </w:pPr>
      <w:r w:rsidRPr="00911708">
        <w:rPr>
          <w:rFonts w:eastAsia="Calibri"/>
          <w:u w:val="single"/>
        </w:rPr>
        <w:t>Mon admission au grand séminaire le 1</w:t>
      </w:r>
      <w:r w:rsidRPr="00911708">
        <w:rPr>
          <w:rFonts w:eastAsia="Calibri"/>
          <w:u w:val="single"/>
          <w:vertAlign w:val="superscript"/>
        </w:rPr>
        <w:t>er</w:t>
      </w:r>
      <w:r w:rsidRPr="00911708">
        <w:rPr>
          <w:rFonts w:eastAsia="Calibri"/>
          <w:u w:val="single"/>
        </w:rPr>
        <w:t xml:space="preserve"> septembre 1976</w:t>
      </w:r>
      <w:r w:rsidR="00E2253E" w:rsidRPr="00911708">
        <w:rPr>
          <w:rFonts w:eastAsia="Calibri"/>
          <w:u w:val="single"/>
        </w:rPr>
        <w:t xml:space="preserve"> constitue le fait générateur de mon affiliation au régime de Sécurité sociale dédié aux cultes.</w:t>
      </w:r>
    </w:p>
    <w:p w14:paraId="4DFDA361" w14:textId="503AFBA0" w:rsidR="00110CE0" w:rsidRDefault="00110CE0" w:rsidP="00BC6F8C">
      <w:pPr>
        <w:spacing w:before="0"/>
        <w:rPr>
          <w:rFonts w:ascii="Arial Narrow" w:eastAsia="Calibri" w:hAnsi="Arial Narrow"/>
          <w:b/>
          <w:caps/>
          <w:szCs w:val="24"/>
          <w:lang w:eastAsia="fr-FR"/>
        </w:rPr>
      </w:pPr>
    </w:p>
    <w:p w14:paraId="16718D58" w14:textId="77777777" w:rsidR="00480C2E" w:rsidRPr="00480C2E" w:rsidRDefault="00480C2E" w:rsidP="006A49F0">
      <w:pPr>
        <w:pStyle w:val="Titre1"/>
      </w:pPr>
      <w:bookmarkStart w:id="123" w:name="_Toc29237024"/>
      <w:bookmarkStart w:id="124" w:name="_Toc29298262"/>
      <w:bookmarkStart w:id="125" w:name="_Toc29298357"/>
      <w:bookmarkStart w:id="126" w:name="_Toc29377588"/>
      <w:bookmarkStart w:id="127" w:name="_Toc29298263"/>
      <w:bookmarkStart w:id="128" w:name="_Toc29298358"/>
      <w:bookmarkStart w:id="129" w:name="_Toc29377589"/>
      <w:bookmarkStart w:id="130" w:name="_Toc29298264"/>
      <w:bookmarkStart w:id="131" w:name="_Toc29298359"/>
      <w:bookmarkStart w:id="132" w:name="_Toc29377590"/>
      <w:bookmarkStart w:id="133" w:name="_Toc29298265"/>
      <w:bookmarkStart w:id="134" w:name="_Toc29298360"/>
      <w:bookmarkStart w:id="135" w:name="_Toc29377591"/>
      <w:bookmarkStart w:id="136" w:name="_Toc29298266"/>
      <w:bookmarkStart w:id="137" w:name="_Toc29298361"/>
      <w:bookmarkStart w:id="138" w:name="_Toc29377592"/>
      <w:bookmarkStart w:id="139" w:name="_Toc29298267"/>
      <w:bookmarkStart w:id="140" w:name="_Toc29298362"/>
      <w:bookmarkStart w:id="141" w:name="_Toc29377593"/>
      <w:bookmarkStart w:id="142" w:name="_Toc29298268"/>
      <w:bookmarkStart w:id="143" w:name="_Toc29298363"/>
      <w:bookmarkStart w:id="144" w:name="_Toc29377594"/>
      <w:bookmarkStart w:id="145" w:name="_Toc29298269"/>
      <w:bookmarkStart w:id="146" w:name="_Toc29298364"/>
      <w:bookmarkStart w:id="147" w:name="_Toc29377595"/>
      <w:bookmarkStart w:id="148" w:name="_Toc29298270"/>
      <w:bookmarkStart w:id="149" w:name="_Toc29298365"/>
      <w:bookmarkStart w:id="150" w:name="_Toc29377596"/>
      <w:bookmarkStart w:id="151" w:name="_Toc29298271"/>
      <w:bookmarkStart w:id="152" w:name="_Toc29298366"/>
      <w:bookmarkStart w:id="153" w:name="_Toc29377597"/>
      <w:bookmarkStart w:id="154" w:name="_Toc29298272"/>
      <w:bookmarkStart w:id="155" w:name="_Toc29298367"/>
      <w:bookmarkStart w:id="156" w:name="_Toc29377598"/>
      <w:bookmarkStart w:id="157" w:name="_Toc29298273"/>
      <w:bookmarkStart w:id="158" w:name="_Toc29298368"/>
      <w:bookmarkStart w:id="159" w:name="_Toc29377599"/>
      <w:bookmarkStart w:id="160" w:name="_Toc29298274"/>
      <w:bookmarkStart w:id="161" w:name="_Toc29298369"/>
      <w:bookmarkStart w:id="162" w:name="_Toc29377600"/>
      <w:bookmarkStart w:id="163" w:name="_Toc29298275"/>
      <w:bookmarkStart w:id="164" w:name="_Toc29298370"/>
      <w:bookmarkStart w:id="165" w:name="_Toc29377601"/>
      <w:bookmarkStart w:id="166" w:name="_Toc29298276"/>
      <w:bookmarkStart w:id="167" w:name="_Toc29298371"/>
      <w:bookmarkStart w:id="168" w:name="_Toc29377602"/>
      <w:bookmarkStart w:id="169" w:name="_Toc29298277"/>
      <w:bookmarkStart w:id="170" w:name="_Toc29298372"/>
      <w:bookmarkStart w:id="171" w:name="_Toc29377603"/>
      <w:bookmarkStart w:id="172" w:name="_Toc29298278"/>
      <w:bookmarkStart w:id="173" w:name="_Toc29298373"/>
      <w:bookmarkStart w:id="174" w:name="_Toc29377604"/>
      <w:bookmarkStart w:id="175" w:name="_Toc29298279"/>
      <w:bookmarkStart w:id="176" w:name="_Toc29298374"/>
      <w:bookmarkStart w:id="177" w:name="_Toc29377605"/>
      <w:bookmarkStart w:id="178" w:name="_Toc29298280"/>
      <w:bookmarkStart w:id="179" w:name="_Toc29298375"/>
      <w:bookmarkStart w:id="180" w:name="_Toc29377606"/>
      <w:bookmarkStart w:id="181" w:name="_Toc29298281"/>
      <w:bookmarkStart w:id="182" w:name="_Toc29298376"/>
      <w:bookmarkStart w:id="183" w:name="_Toc29377607"/>
      <w:bookmarkStart w:id="184" w:name="_Toc29298282"/>
      <w:bookmarkStart w:id="185" w:name="_Toc29298377"/>
      <w:bookmarkStart w:id="186" w:name="_Toc29377608"/>
      <w:bookmarkStart w:id="187" w:name="_Toc5196129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480C2E">
        <w:lastRenderedPageBreak/>
        <w:t>Sur la prétendue application de l’article L 382-29-1</w:t>
      </w:r>
      <w:bookmarkEnd w:id="119"/>
      <w:bookmarkEnd w:id="120"/>
      <w:bookmarkEnd w:id="187"/>
    </w:p>
    <w:p w14:paraId="1D4818ED" w14:textId="77777777" w:rsidR="008C3567" w:rsidRDefault="00AC4AA1" w:rsidP="00FC62CE">
      <w:pPr>
        <w:pStyle w:val="Paragraphe12"/>
        <w:rPr>
          <w:rFonts w:eastAsia="Calibri"/>
        </w:rPr>
      </w:pPr>
      <w:bookmarkStart w:id="188" w:name="_Toc318529901"/>
      <w:bookmarkStart w:id="189" w:name="_Toc318561774"/>
      <w:bookmarkStart w:id="190" w:name="_Toc321733974"/>
      <w:bookmarkStart w:id="191" w:name="_Toc329694165"/>
      <w:bookmarkStart w:id="192" w:name="_Toc350934684"/>
      <w:r>
        <w:rPr>
          <w:rFonts w:eastAsia="Calibri"/>
        </w:rPr>
        <w:t>L</w:t>
      </w:r>
      <w:r w:rsidR="00807950">
        <w:rPr>
          <w:rFonts w:eastAsia="Calibri"/>
        </w:rPr>
        <w:t>a</w:t>
      </w:r>
      <w:r w:rsidR="004C680F">
        <w:rPr>
          <w:rFonts w:eastAsia="Calibri"/>
        </w:rPr>
        <w:t xml:space="preserve"> Cavimac </w:t>
      </w:r>
      <w:r>
        <w:rPr>
          <w:rFonts w:eastAsia="Calibri"/>
        </w:rPr>
        <w:t xml:space="preserve">prétend que </w:t>
      </w:r>
      <w:r w:rsidR="00807950">
        <w:rPr>
          <w:rFonts w:eastAsia="Calibri"/>
        </w:rPr>
        <w:t xml:space="preserve">mes années de séminaire </w:t>
      </w:r>
      <w:r>
        <w:rPr>
          <w:rFonts w:eastAsia="Calibri"/>
        </w:rPr>
        <w:t>seraient soumises à rachat en vertu de l’article L 382-29-1 CSS</w:t>
      </w:r>
      <w:r w:rsidR="00807950">
        <w:rPr>
          <w:rFonts w:eastAsia="Calibri"/>
        </w:rPr>
        <w:t xml:space="preserve"> </w:t>
      </w:r>
    </w:p>
    <w:p w14:paraId="71F0F929" w14:textId="77777777" w:rsidR="00FC62CE" w:rsidRDefault="005119FB" w:rsidP="00FC62CE">
      <w:pPr>
        <w:pStyle w:val="Paragraphe12"/>
        <w:rPr>
          <w:rFonts w:eastAsia="Calibri"/>
        </w:rPr>
      </w:pPr>
      <w:r>
        <w:rPr>
          <w:rFonts w:eastAsia="Calibri"/>
        </w:rPr>
        <w:t>J</w:t>
      </w:r>
      <w:r w:rsidRPr="00480C2E">
        <w:rPr>
          <w:rFonts w:eastAsia="Calibri"/>
        </w:rPr>
        <w:t xml:space="preserve">’entends montrer ici que </w:t>
      </w:r>
      <w:r w:rsidR="00807950">
        <w:rPr>
          <w:rFonts w:eastAsia="Calibri"/>
        </w:rPr>
        <w:t>l’article L 382-29-1</w:t>
      </w:r>
      <w:r w:rsidRPr="00480C2E">
        <w:rPr>
          <w:rFonts w:eastAsia="Calibri"/>
        </w:rPr>
        <w:t xml:space="preserve"> </w:t>
      </w:r>
      <w:r w:rsidR="00AC4AA1">
        <w:rPr>
          <w:rFonts w:eastAsia="Calibri"/>
        </w:rPr>
        <w:t>CSS</w:t>
      </w:r>
      <w:r w:rsidR="00CE3A86">
        <w:rPr>
          <w:rFonts w:eastAsia="Calibri"/>
        </w:rPr>
        <w:t xml:space="preserve"> </w:t>
      </w:r>
      <w:r w:rsidRPr="00480C2E">
        <w:rPr>
          <w:rFonts w:eastAsia="Calibri"/>
        </w:rPr>
        <w:t xml:space="preserve">ne peut pas </w:t>
      </w:r>
      <w:r>
        <w:rPr>
          <w:rFonts w:eastAsia="Calibri"/>
        </w:rPr>
        <w:t xml:space="preserve">s’appliquer à mes périodes </w:t>
      </w:r>
      <w:r w:rsidR="0067080B">
        <w:rPr>
          <w:rFonts w:eastAsia="Calibri"/>
        </w:rPr>
        <w:t xml:space="preserve">d’activité religieuse antérieures </w:t>
      </w:r>
      <w:r w:rsidR="00CE3A86">
        <w:rPr>
          <w:rFonts w:eastAsia="Calibri"/>
        </w:rPr>
        <w:t>au rite du</w:t>
      </w:r>
      <w:r>
        <w:rPr>
          <w:rFonts w:eastAsia="Calibri"/>
        </w:rPr>
        <w:t xml:space="preserve"> diaconat</w:t>
      </w:r>
      <w:r w:rsidR="0067080B">
        <w:rPr>
          <w:rFonts w:eastAsia="Calibri"/>
        </w:rPr>
        <w:t>.</w:t>
      </w:r>
    </w:p>
    <w:p w14:paraId="44939B85" w14:textId="77777777" w:rsidR="009439F0" w:rsidRPr="009439F0" w:rsidRDefault="009439F0" w:rsidP="009439F0">
      <w:pPr>
        <w:pStyle w:val="Paragraphe12"/>
        <w:rPr>
          <w:rFonts w:eastAsia="Calibri"/>
        </w:rPr>
      </w:pPr>
      <w:r w:rsidRPr="009439F0">
        <w:rPr>
          <w:rFonts w:eastAsia="Calibri"/>
        </w:rPr>
        <w:t xml:space="preserve">L’article 87 de la loi 2011-1906 du 21 décembre 2011, codifié en L 382-29-1 CSS dispose : </w:t>
      </w:r>
    </w:p>
    <w:p w14:paraId="6DC22072" w14:textId="77777777" w:rsidR="009439F0" w:rsidRDefault="009439F0" w:rsidP="009439F0">
      <w:pPr>
        <w:pStyle w:val="Citation1"/>
      </w:pPr>
      <w:r w:rsidRPr="009439F0">
        <w:t>« Sont prises en compte pour l'application de l'article L. 351-14-1, dans les mêmes conditions que les périodes définies au 1° du I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w:t>
      </w:r>
    </w:p>
    <w:p w14:paraId="4B639B2B" w14:textId="77777777" w:rsidR="00E749A2" w:rsidRDefault="00E749A2" w:rsidP="00DD78BC">
      <w:pPr>
        <w:pStyle w:val="Titre2"/>
      </w:pPr>
      <w:bookmarkStart w:id="193" w:name="_Toc514702491"/>
      <w:bookmarkStart w:id="194" w:name="_Toc51961293"/>
      <w:r>
        <w:t xml:space="preserve">La Cavimac change </w:t>
      </w:r>
      <w:r w:rsidRPr="00E749A2">
        <w:t>l’objet</w:t>
      </w:r>
      <w:r>
        <w:t xml:space="preserve"> du litige</w:t>
      </w:r>
      <w:bookmarkEnd w:id="193"/>
      <w:bookmarkEnd w:id="194"/>
    </w:p>
    <w:p w14:paraId="47448DDF" w14:textId="77777777" w:rsidR="00E749A2" w:rsidRPr="0069092D" w:rsidRDefault="00E749A2" w:rsidP="00E749A2">
      <w:pPr>
        <w:pStyle w:val="Paragraphe12"/>
        <w:rPr>
          <w:rFonts w:eastAsia="Calibri"/>
        </w:rPr>
      </w:pPr>
      <w:r w:rsidRPr="0069092D">
        <w:rPr>
          <w:rFonts w:eastAsia="Calibri"/>
        </w:rPr>
        <w:t xml:space="preserve">Le droit des pensions </w:t>
      </w:r>
      <w:r w:rsidRPr="00E749A2">
        <w:rPr>
          <w:rFonts w:eastAsia="Calibri"/>
        </w:rPr>
        <w:t>repose</w:t>
      </w:r>
      <w:r w:rsidRPr="0069092D">
        <w:rPr>
          <w:rFonts w:eastAsia="Calibri"/>
        </w:rPr>
        <w:t xml:space="preserve"> sur l’articulation de trois </w:t>
      </w:r>
      <w:r w:rsidRPr="0069092D">
        <w:t>dispositifs</w:t>
      </w:r>
      <w:r w:rsidRPr="0069092D">
        <w:rPr>
          <w:rFonts w:eastAsia="Calibri"/>
        </w:rPr>
        <w:t xml:space="preserve"> ayant chacun leur propre régime juridique : l’assujettissement, l’affiliation, la liquidation : </w:t>
      </w:r>
    </w:p>
    <w:p w14:paraId="2C038844" w14:textId="5CCF2C53" w:rsidR="00E749A2" w:rsidRPr="00E749A2" w:rsidRDefault="00E749A2" w:rsidP="00E749A2">
      <w:pPr>
        <w:pStyle w:val="listepucescitation"/>
      </w:pPr>
      <w:r w:rsidRPr="00E749A2">
        <w:t xml:space="preserve">L’assujettissement est l’ensemble des circonstances de fait ou de droit qui placent une personne dans le champ d’application d’un régime obligatoire de Sécurité sociale ; c’est l’obligation d’être affilié à l’un des régimes de la Sécurité sociale en fonction de son statut et de son activité. Cette situation d’ordre public est déterminée, dans mon cas, par l’article L 721-1 ancien </w:t>
      </w:r>
      <w:r w:rsidR="00A221D8">
        <w:t>code</w:t>
      </w:r>
      <w:r w:rsidRPr="00E749A2">
        <w:t>, devenu L 382-15 alinéa 1 CSS.</w:t>
      </w:r>
    </w:p>
    <w:p w14:paraId="1E8F73E5" w14:textId="77777777" w:rsidR="00E749A2" w:rsidRPr="00E749A2" w:rsidRDefault="00E749A2" w:rsidP="00E749A2">
      <w:pPr>
        <w:pStyle w:val="listepucescitation"/>
      </w:pPr>
      <w:r w:rsidRPr="00E749A2">
        <w:t>L’affiliation (ou immatriculation) est l’opération de rattachement d’une personne à un régime obligatoire de Sécurité sociale dès que cette personne remplit les conditions d’assujettissement.</w:t>
      </w:r>
    </w:p>
    <w:p w14:paraId="005DCDD8" w14:textId="77777777" w:rsidR="00E749A2" w:rsidRPr="00E749A2" w:rsidRDefault="00E749A2" w:rsidP="00E749A2">
      <w:pPr>
        <w:pStyle w:val="listepucescitation"/>
      </w:pPr>
      <w:r w:rsidRPr="00E749A2">
        <w:t>La liquidation est l’ensemble des opérations qui permettent de déterminer le droit d’un assuré à une pension de vieillesse.</w:t>
      </w:r>
    </w:p>
    <w:p w14:paraId="29AE8D0B" w14:textId="77777777" w:rsidR="00E749A2" w:rsidRPr="00E749A2" w:rsidRDefault="00E749A2" w:rsidP="00E749A2">
      <w:pPr>
        <w:pStyle w:val="Paragraphe12"/>
        <w:rPr>
          <w:rFonts w:eastAsia="Calibri"/>
        </w:rPr>
      </w:pPr>
      <w:r w:rsidRPr="00E749A2">
        <w:rPr>
          <w:rFonts w:eastAsia="Calibri"/>
        </w:rPr>
        <w:t>Le contentieux porte sur l’application du droit de l’assujettissement et de l’affiliation tel qu’il résulte de la loi 78-4 du 2 janvier 1978 et de l’article L 721-1 CSS applicable à l’époque des faits. Il ne porte pas sur les modalités de la liquidation rendues possibles par l’article L 382-29-1 depuis le 1</w:t>
      </w:r>
      <w:r w:rsidRPr="008E1FAB">
        <w:rPr>
          <w:rFonts w:eastAsia="Calibri"/>
          <w:vertAlign w:val="superscript"/>
        </w:rPr>
        <w:t>er</w:t>
      </w:r>
      <w:r w:rsidR="008E1FAB">
        <w:rPr>
          <w:rFonts w:eastAsia="Calibri"/>
        </w:rPr>
        <w:t xml:space="preserve"> </w:t>
      </w:r>
      <w:r w:rsidRPr="00E749A2">
        <w:rPr>
          <w:rFonts w:eastAsia="Calibri"/>
        </w:rPr>
        <w:t>janvier 2012.</w:t>
      </w:r>
    </w:p>
    <w:p w14:paraId="2865B3F8" w14:textId="77777777" w:rsidR="00E749A2" w:rsidRDefault="00E749A2" w:rsidP="00E749A2">
      <w:pPr>
        <w:pStyle w:val="Paragraphe12"/>
        <w:rPr>
          <w:rFonts w:eastAsia="Calibri"/>
        </w:rPr>
      </w:pPr>
      <w:r w:rsidRPr="00E749A2">
        <w:rPr>
          <w:rFonts w:eastAsia="Calibri"/>
        </w:rPr>
        <w:t xml:space="preserve">Je demande à dire que j’ai eu la qualité définie à l’article L 721-1 (L 382-15) CSS à compter </w:t>
      </w:r>
      <w:r>
        <w:rPr>
          <w:rFonts w:eastAsia="Calibri"/>
        </w:rPr>
        <w:t>du 1</w:t>
      </w:r>
      <w:r w:rsidRPr="00E749A2">
        <w:rPr>
          <w:rFonts w:eastAsia="Calibri"/>
          <w:vertAlign w:val="superscript"/>
        </w:rPr>
        <w:t>er</w:t>
      </w:r>
      <w:r w:rsidRPr="00E749A2">
        <w:rPr>
          <w:rFonts w:eastAsia="Calibri"/>
        </w:rPr>
        <w:t xml:space="preserve"> septembre 197</w:t>
      </w:r>
      <w:r>
        <w:rPr>
          <w:rFonts w:eastAsia="Calibri"/>
        </w:rPr>
        <w:t>6</w:t>
      </w:r>
      <w:r w:rsidRPr="00E749A2">
        <w:rPr>
          <w:rFonts w:eastAsia="Calibri"/>
        </w:rPr>
        <w:t xml:space="preserve"> et que la Cavimac doit prendre en compte mes périodes d’activité au titre de l’assurance vieillesse du 1</w:t>
      </w:r>
      <w:r w:rsidRPr="00E749A2">
        <w:rPr>
          <w:rFonts w:eastAsia="Calibri"/>
          <w:vertAlign w:val="superscript"/>
        </w:rPr>
        <w:t>er</w:t>
      </w:r>
      <w:r w:rsidRPr="00E749A2">
        <w:rPr>
          <w:rFonts w:eastAsia="Calibri"/>
        </w:rPr>
        <w:t xml:space="preserve"> octobre 197</w:t>
      </w:r>
      <w:r>
        <w:rPr>
          <w:rFonts w:eastAsia="Calibri"/>
        </w:rPr>
        <w:t>6</w:t>
      </w:r>
      <w:r w:rsidRPr="00E749A2">
        <w:rPr>
          <w:rFonts w:eastAsia="Calibri"/>
        </w:rPr>
        <w:t xml:space="preserve"> </w:t>
      </w:r>
      <w:r>
        <w:rPr>
          <w:rFonts w:eastAsia="Calibri"/>
        </w:rPr>
        <w:t>au 30 juin 1978 et du 1</w:t>
      </w:r>
      <w:r w:rsidRPr="00E749A2">
        <w:rPr>
          <w:rFonts w:eastAsia="Calibri"/>
          <w:vertAlign w:val="superscript"/>
        </w:rPr>
        <w:t>er</w:t>
      </w:r>
      <w:r>
        <w:rPr>
          <w:rFonts w:eastAsia="Calibri"/>
        </w:rPr>
        <w:t xml:space="preserve"> octobre 1980 au 30 juin 1982.</w:t>
      </w:r>
    </w:p>
    <w:p w14:paraId="60B5F234" w14:textId="77777777" w:rsidR="00E749A2" w:rsidRPr="00E749A2" w:rsidRDefault="00E749A2" w:rsidP="00E749A2">
      <w:pPr>
        <w:pStyle w:val="Paragraphe12"/>
        <w:rPr>
          <w:rFonts w:eastAsia="Calibri"/>
        </w:rPr>
      </w:pPr>
      <w:r w:rsidRPr="00E749A2">
        <w:rPr>
          <w:rFonts w:eastAsia="Calibri"/>
        </w:rPr>
        <w:t>La Cavimac m’a opposé que son critère d’affiliation était le diaconat et refuse en conséquence de prendre en compte les périodes d’activité précédant ce rite religieux. C’est cette décision que je conteste.</w:t>
      </w:r>
    </w:p>
    <w:p w14:paraId="3F19AF2D" w14:textId="77777777" w:rsidR="00E749A2" w:rsidRPr="00E749A2" w:rsidRDefault="00E749A2" w:rsidP="00E749A2">
      <w:pPr>
        <w:pStyle w:val="Paragraphe12"/>
        <w:rPr>
          <w:rFonts w:eastAsia="Calibri"/>
        </w:rPr>
      </w:pPr>
      <w:r w:rsidRPr="00E749A2">
        <w:rPr>
          <w:rFonts w:eastAsia="Calibri"/>
        </w:rPr>
        <w:t xml:space="preserve">La </w:t>
      </w:r>
      <w:r w:rsidR="003F58F9">
        <w:rPr>
          <w:rFonts w:eastAsia="Calibri"/>
        </w:rPr>
        <w:t>Cavimac</w:t>
      </w:r>
      <w:r w:rsidRPr="00E749A2">
        <w:rPr>
          <w:rFonts w:eastAsia="Calibri"/>
        </w:rPr>
        <w:t xml:space="preserve"> a </w:t>
      </w:r>
      <w:r w:rsidR="003F58F9">
        <w:rPr>
          <w:rFonts w:eastAsia="Calibri"/>
        </w:rPr>
        <w:t xml:space="preserve">maintenant </w:t>
      </w:r>
      <w:r w:rsidRPr="00E749A2">
        <w:rPr>
          <w:rFonts w:eastAsia="Calibri"/>
        </w:rPr>
        <w:t>déplacé le litige et m</w:t>
      </w:r>
      <w:r w:rsidR="003F58F9">
        <w:rPr>
          <w:rFonts w:eastAsia="Calibri"/>
        </w:rPr>
        <w:t>’</w:t>
      </w:r>
      <w:r w:rsidRPr="00E749A2">
        <w:rPr>
          <w:rFonts w:eastAsia="Calibri"/>
        </w:rPr>
        <w:t>oppos</w:t>
      </w:r>
      <w:r w:rsidR="003F58F9">
        <w:rPr>
          <w:rFonts w:eastAsia="Calibri"/>
        </w:rPr>
        <w:t>e</w:t>
      </w:r>
      <w:r w:rsidRPr="00E749A2">
        <w:rPr>
          <w:rFonts w:eastAsia="Calibri"/>
        </w:rPr>
        <w:t xml:space="preserve"> que l’article L 382-29-1 CSS, créé au 1</w:t>
      </w:r>
      <w:r w:rsidRPr="00E749A2">
        <w:rPr>
          <w:rFonts w:eastAsia="Calibri"/>
          <w:vertAlign w:val="superscript"/>
        </w:rPr>
        <w:t>er</w:t>
      </w:r>
      <w:r>
        <w:rPr>
          <w:rFonts w:eastAsia="Calibri"/>
        </w:rPr>
        <w:t xml:space="preserve"> </w:t>
      </w:r>
      <w:r w:rsidRPr="00E749A2">
        <w:rPr>
          <w:rFonts w:eastAsia="Calibri"/>
        </w:rPr>
        <w:t>janvier 2012, ferait du séminaire une période de formation non-assujettissable.</w:t>
      </w:r>
    </w:p>
    <w:p w14:paraId="5762159B" w14:textId="77777777" w:rsidR="003F58F9" w:rsidRPr="00E749A2" w:rsidRDefault="003F58F9" w:rsidP="003F58F9">
      <w:pPr>
        <w:pStyle w:val="Paragraphe12"/>
        <w:rPr>
          <w:rFonts w:eastAsia="Calibri"/>
        </w:rPr>
      </w:pPr>
      <w:r w:rsidRPr="00E749A2">
        <w:rPr>
          <w:rFonts w:eastAsia="Calibri"/>
        </w:rPr>
        <w:t>Il est d’ailleurs extrêmement curieux que la Cavimac affirme que le séminaire est une période non-assujettissable alors qu’elle prend en compte ma période d’activité du 1</w:t>
      </w:r>
      <w:r w:rsidRPr="00A31CA3">
        <w:rPr>
          <w:rFonts w:eastAsia="Calibri"/>
          <w:vertAlign w:val="superscript"/>
        </w:rPr>
        <w:t>er</w:t>
      </w:r>
      <w:r w:rsidR="00A31CA3">
        <w:rPr>
          <w:rFonts w:eastAsia="Calibri"/>
        </w:rPr>
        <w:t xml:space="preserve"> </w:t>
      </w:r>
      <w:r w:rsidRPr="00E749A2">
        <w:rPr>
          <w:rFonts w:eastAsia="Calibri"/>
        </w:rPr>
        <w:t xml:space="preserve">juillet 1982 au </w:t>
      </w:r>
      <w:r w:rsidR="00A31CA3">
        <w:rPr>
          <w:rFonts w:eastAsia="Calibri"/>
        </w:rPr>
        <w:t>30 juin</w:t>
      </w:r>
      <w:r w:rsidRPr="00E749A2">
        <w:rPr>
          <w:rFonts w:eastAsia="Calibri"/>
        </w:rPr>
        <w:t xml:space="preserve"> 1983 pendant laquelle j’étais toujours séminariste.</w:t>
      </w:r>
    </w:p>
    <w:p w14:paraId="68E3C75A" w14:textId="5BF62094" w:rsidR="00E749A2" w:rsidRPr="00E749A2" w:rsidRDefault="00E749A2" w:rsidP="00E749A2">
      <w:pPr>
        <w:pStyle w:val="Paragraphe12"/>
        <w:rPr>
          <w:rFonts w:eastAsia="Calibri"/>
        </w:rPr>
      </w:pPr>
      <w:r w:rsidRPr="00E749A2">
        <w:rPr>
          <w:rFonts w:eastAsia="Calibri"/>
        </w:rPr>
        <w:t xml:space="preserve">En m’opposant que les périodes de séminaire seraient des périodes de formation au sens de l’article L 382-29-1 du </w:t>
      </w:r>
      <w:r w:rsidR="00A221D8">
        <w:rPr>
          <w:rFonts w:eastAsia="Calibri"/>
        </w:rPr>
        <w:t>Code</w:t>
      </w:r>
      <w:r w:rsidRPr="00E749A2">
        <w:rPr>
          <w:rFonts w:eastAsia="Calibri"/>
        </w:rPr>
        <w:t xml:space="preserve"> de la Sécurité sociale et qu’elles doivent être rachetées, la Cavimac change l’objet du litige, le faisant porter sur le droit à la liquidation et non plus sur le droit à l’affiliation.</w:t>
      </w:r>
    </w:p>
    <w:p w14:paraId="0563C50E" w14:textId="77FF865A" w:rsidR="00E749A2" w:rsidRPr="00E749A2" w:rsidRDefault="00E749A2" w:rsidP="00E749A2">
      <w:pPr>
        <w:pStyle w:val="Paragraphe12"/>
        <w:rPr>
          <w:rFonts w:eastAsia="Calibri"/>
        </w:rPr>
      </w:pPr>
      <w:r w:rsidRPr="00E749A2">
        <w:rPr>
          <w:rFonts w:eastAsia="Calibri"/>
        </w:rPr>
        <w:t xml:space="preserve">Or les articles 4 et 5 du </w:t>
      </w:r>
      <w:r w:rsidR="00A221D8">
        <w:rPr>
          <w:rFonts w:eastAsia="Calibri"/>
        </w:rPr>
        <w:t>Code</w:t>
      </w:r>
      <w:r w:rsidRPr="00E749A2">
        <w:rPr>
          <w:rFonts w:eastAsia="Calibri"/>
        </w:rPr>
        <w:t xml:space="preserve"> de Procédure civile font obligation de respecter les termes du litige.</w:t>
      </w:r>
    </w:p>
    <w:p w14:paraId="5F8B5924" w14:textId="77777777" w:rsidR="00E749A2" w:rsidRPr="00E749A2" w:rsidRDefault="00E749A2" w:rsidP="00E749A2">
      <w:pPr>
        <w:pStyle w:val="Paragraphe12"/>
        <w:rPr>
          <w:rFonts w:eastAsia="Calibri"/>
        </w:rPr>
      </w:pPr>
      <w:r w:rsidRPr="00E749A2">
        <w:rPr>
          <w:rFonts w:eastAsia="Calibri"/>
        </w:rPr>
        <w:t>La Cavimac cherche à provoquer une fausse application de l’article L 382-29-1 CSS.</w:t>
      </w:r>
    </w:p>
    <w:p w14:paraId="7FE7969C" w14:textId="77777777" w:rsidR="00E749A2" w:rsidRPr="00E749A2" w:rsidRDefault="00E749A2" w:rsidP="00E749A2">
      <w:pPr>
        <w:pStyle w:val="Paragrretrait1"/>
        <w:rPr>
          <w:lang w:eastAsia="fr-FR"/>
        </w:rPr>
      </w:pPr>
    </w:p>
    <w:p w14:paraId="7289EB62" w14:textId="77777777" w:rsidR="00A832B2" w:rsidRPr="00A832B2" w:rsidRDefault="00A832B2" w:rsidP="00DD78BC">
      <w:pPr>
        <w:pStyle w:val="Titre2"/>
      </w:pPr>
      <w:bookmarkStart w:id="195" w:name="_Toc424896987"/>
      <w:bookmarkStart w:id="196" w:name="_Toc391557742"/>
      <w:bookmarkStart w:id="197" w:name="_Toc51961294"/>
      <w:bookmarkEnd w:id="188"/>
      <w:bookmarkEnd w:id="189"/>
      <w:bookmarkEnd w:id="190"/>
      <w:bookmarkEnd w:id="191"/>
      <w:bookmarkEnd w:id="192"/>
      <w:r w:rsidRPr="00A832B2">
        <w:lastRenderedPageBreak/>
        <w:t xml:space="preserve">Les conditions d’assujettissement découlent </w:t>
      </w:r>
      <w:r w:rsidR="00C87A6F">
        <w:t xml:space="preserve">exclusivement </w:t>
      </w:r>
      <w:r w:rsidRPr="00A832B2">
        <w:t xml:space="preserve">de l’article L </w:t>
      </w:r>
      <w:bookmarkEnd w:id="195"/>
      <w:r w:rsidR="000B17E5">
        <w:t>382-15</w:t>
      </w:r>
      <w:r w:rsidRPr="00A832B2">
        <w:t xml:space="preserve"> </w:t>
      </w:r>
      <w:bookmarkEnd w:id="196"/>
      <w:r w:rsidR="00FC62CE">
        <w:t>CSS</w:t>
      </w:r>
      <w:bookmarkEnd w:id="197"/>
    </w:p>
    <w:p w14:paraId="3018139A" w14:textId="77777777" w:rsidR="00130C0E" w:rsidRPr="00130C0E" w:rsidRDefault="00130C0E" w:rsidP="00130C0E">
      <w:pPr>
        <w:pStyle w:val="Paragraphe12"/>
        <w:rPr>
          <w:rFonts w:eastAsia="Calibri"/>
        </w:rPr>
      </w:pPr>
      <w:r w:rsidRPr="00130C0E">
        <w:rPr>
          <w:rFonts w:eastAsia="Calibri"/>
        </w:rPr>
        <w:t xml:space="preserve">La </w:t>
      </w:r>
      <w:r w:rsidRPr="00130C0E">
        <w:t>Cavimac</w:t>
      </w:r>
      <w:r w:rsidRPr="00130C0E">
        <w:rPr>
          <w:rFonts w:eastAsia="Calibri"/>
        </w:rPr>
        <w:t xml:space="preserve"> utilise l’article L 382-29-1 comme s’il déterminait de nouvelles conditions d’assujettissement</w:t>
      </w:r>
      <w:r>
        <w:rPr>
          <w:rFonts w:eastAsia="Calibri"/>
        </w:rPr>
        <w:t xml:space="preserve"> et qu’il les déterminait rétroactivement pour les périodes que la Cavimac a omis (illégalement) de prendre en compte</w:t>
      </w:r>
      <w:r w:rsidRPr="00130C0E">
        <w:rPr>
          <w:rFonts w:eastAsia="Calibri"/>
        </w:rPr>
        <w:t>.</w:t>
      </w:r>
    </w:p>
    <w:p w14:paraId="26B4BE4F" w14:textId="77777777" w:rsidR="00130C0E" w:rsidRDefault="00130C0E" w:rsidP="00130C0E">
      <w:pPr>
        <w:pStyle w:val="Paragraphe12"/>
        <w:rPr>
          <w:rFonts w:eastAsia="Calibri"/>
        </w:rPr>
      </w:pPr>
      <w:r w:rsidRPr="00130C0E">
        <w:rPr>
          <w:rFonts w:eastAsia="Calibri"/>
        </w:rPr>
        <w:t>Or, d’une part, les lois ne peuvent pas s’appliquer de manière rétroactive et, d’autre part, l’article L 382-29-1 a introduit une faculté de rachat de périodes précédant la date d’effet de l’assujettissement, mais n’a en rien modifié les conditions d’assujettissement déterminées par l’article L 382-15.</w:t>
      </w:r>
    </w:p>
    <w:p w14:paraId="7EF59B7C" w14:textId="77777777" w:rsidR="000F066A" w:rsidRDefault="0098402D" w:rsidP="0098402D">
      <w:pPr>
        <w:pStyle w:val="Paragraphe12"/>
        <w:rPr>
          <w:rFonts w:eastAsia="Calibri"/>
        </w:rPr>
      </w:pPr>
      <w:r>
        <w:rPr>
          <w:rFonts w:eastAsia="Calibri"/>
        </w:rPr>
        <w:t xml:space="preserve">L’article L 382-29-1 ne définit </w:t>
      </w:r>
      <w:r w:rsidR="00007725">
        <w:rPr>
          <w:rFonts w:eastAsia="Calibri"/>
        </w:rPr>
        <w:t xml:space="preserve">pas </w:t>
      </w:r>
      <w:r>
        <w:rPr>
          <w:rFonts w:eastAsia="Calibri"/>
        </w:rPr>
        <w:t>de nouvelles conditions d’assujettissement</w:t>
      </w:r>
      <w:r w:rsidR="002A475D">
        <w:rPr>
          <w:rFonts w:eastAsia="Calibri"/>
        </w:rPr>
        <w:t>,</w:t>
      </w:r>
      <w:r w:rsidRPr="0098402D">
        <w:rPr>
          <w:rFonts w:eastAsia="Calibri"/>
        </w:rPr>
        <w:t xml:space="preserve"> </w:t>
      </w:r>
      <w:r>
        <w:rPr>
          <w:rFonts w:eastAsia="Calibri"/>
        </w:rPr>
        <w:t>comme en a jugé, par exemple, la cour d’appel de RENNES</w:t>
      </w:r>
      <w:r w:rsidRPr="0098402D">
        <w:rPr>
          <w:rFonts w:eastAsia="Calibri"/>
        </w:rPr>
        <w:t xml:space="preserve"> : </w:t>
      </w:r>
    </w:p>
    <w:p w14:paraId="2F5AEC7E" w14:textId="77777777" w:rsidR="00B836EA" w:rsidRDefault="0098402D" w:rsidP="007C7F79">
      <w:pPr>
        <w:pStyle w:val="Citation1"/>
      </w:pPr>
      <w:r w:rsidRPr="0098402D">
        <w:t>« </w:t>
      </w:r>
      <w:r w:rsidRPr="0098402D">
        <w:rPr>
          <w:spacing w:val="-4"/>
        </w:rPr>
        <w:t>Il ne peut être utilement invoqué par la Cavimac les dispositions de l’article L 382-29-1…</w:t>
      </w:r>
      <w:r w:rsidRPr="0098402D">
        <w:t xml:space="preserve"> dès lors… que ces dispositions n’ont pas pour objet de spécifier les conditions d’acquisition du statut de ministre du culte ou de membre de congrégation ou collectivité religieuse, mais visent, sans les définir, les périodes d’études et de formation qui « précèdent » précisément l’obtention de ce statut… ».</w:t>
      </w:r>
    </w:p>
    <w:p w14:paraId="4E2F6EC5" w14:textId="77777777" w:rsidR="0098402D" w:rsidRDefault="00B836EA">
      <w:pPr>
        <w:pStyle w:val="Rfrence"/>
        <w:rPr>
          <w:lang w:bidi="hi-IN"/>
        </w:rPr>
      </w:pPr>
      <w:r>
        <w:t xml:space="preserve">Pièce </w:t>
      </w:r>
      <w:r w:rsidR="007B6FCD">
        <w:t>53</w:t>
      </w:r>
      <w:r>
        <w:t xml:space="preserve">. </w:t>
      </w:r>
      <w:r w:rsidR="0098402D" w:rsidRPr="0098402D">
        <w:rPr>
          <w:lang w:bidi="hi-IN"/>
        </w:rPr>
        <w:t>Cour d’appel de RENNES. Arrêt du 7 novembre 2012. RG 10/06856</w:t>
      </w:r>
      <w:r w:rsidR="0098402D" w:rsidRPr="0098402D">
        <w:rPr>
          <w:vertAlign w:val="superscript"/>
        </w:rPr>
        <w:footnoteReference w:id="11"/>
      </w:r>
      <w:r w:rsidR="0098402D" w:rsidRPr="0098402D">
        <w:rPr>
          <w:lang w:bidi="hi-IN"/>
        </w:rPr>
        <w:t>.</w:t>
      </w:r>
    </w:p>
    <w:p w14:paraId="0CB962F9" w14:textId="377465F2" w:rsidR="00130C0E" w:rsidRDefault="00AC4AA1" w:rsidP="00AC4AA1">
      <w:pPr>
        <w:pStyle w:val="Paragraphe12"/>
        <w:rPr>
          <w:rFonts w:eastAsia="Calibri"/>
          <w:i/>
        </w:rPr>
      </w:pPr>
      <w:r w:rsidRPr="00A832B2">
        <w:rPr>
          <w:rFonts w:eastAsia="Calibri"/>
        </w:rPr>
        <w:t xml:space="preserve">L’article L 382-29-1 </w:t>
      </w:r>
      <w:r>
        <w:rPr>
          <w:rFonts w:eastAsia="Calibri"/>
        </w:rPr>
        <w:t>CSS</w:t>
      </w:r>
      <w:r w:rsidRPr="00A832B2">
        <w:rPr>
          <w:rFonts w:eastAsia="Calibri"/>
        </w:rPr>
        <w:t xml:space="preserve"> dispose</w:t>
      </w:r>
      <w:r>
        <w:rPr>
          <w:rFonts w:eastAsia="Calibri"/>
        </w:rPr>
        <w:t xml:space="preserve"> : </w:t>
      </w:r>
      <w:r w:rsidRPr="00AC4AA1">
        <w:rPr>
          <w:rFonts w:eastAsia="Calibri"/>
          <w:i/>
        </w:rPr>
        <w:t>« sont prises en compte.</w:t>
      </w:r>
      <w:r w:rsidR="00FC4BB4">
        <w:rPr>
          <w:rFonts w:eastAsia="Calibri"/>
          <w:i/>
        </w:rPr>
        <w:t>.</w:t>
      </w:r>
      <w:r w:rsidRPr="00AC4AA1">
        <w:rPr>
          <w:rFonts w:eastAsia="Calibri"/>
          <w:i/>
        </w:rPr>
        <w:t>. les périodes de formation… </w:t>
      </w:r>
      <w:r w:rsidRPr="00AC4AA1">
        <w:rPr>
          <w:rFonts w:eastAsia="Calibri"/>
          <w:b/>
          <w:i/>
          <w:u w:val="single"/>
        </w:rPr>
        <w:t xml:space="preserve">qui précèdent l'obtention du statut défini à l’article L 382-15 du même </w:t>
      </w:r>
      <w:r w:rsidR="00A221D8">
        <w:rPr>
          <w:rFonts w:eastAsia="Calibri"/>
          <w:b/>
          <w:i/>
          <w:u w:val="single"/>
        </w:rPr>
        <w:t>code</w:t>
      </w:r>
      <w:r w:rsidRPr="00AC4AA1">
        <w:rPr>
          <w:rFonts w:eastAsia="Calibri"/>
          <w:b/>
          <w:i/>
          <w:u w:val="single"/>
        </w:rPr>
        <w:t xml:space="preserve"> entraînant affiliation au régime des cultes</w:t>
      </w:r>
      <w:r w:rsidRPr="00AC4AA1">
        <w:rPr>
          <w:rFonts w:eastAsia="Calibri"/>
          <w:b/>
          <w:i/>
        </w:rPr>
        <w:t> </w:t>
      </w:r>
      <w:r w:rsidRPr="00AC4AA1">
        <w:rPr>
          <w:rFonts w:eastAsia="Calibri"/>
          <w:i/>
        </w:rPr>
        <w:t>».</w:t>
      </w:r>
    </w:p>
    <w:p w14:paraId="3F16910C" w14:textId="77777777" w:rsidR="00AC4AA1" w:rsidRDefault="00130C0E" w:rsidP="00AC4AA1">
      <w:pPr>
        <w:pStyle w:val="Paragraphe12"/>
        <w:rPr>
          <w:rFonts w:eastAsia="Calibri"/>
          <w:i/>
        </w:rPr>
      </w:pPr>
      <w:r>
        <w:rPr>
          <w:rFonts w:eastAsia="Calibri"/>
        </w:rPr>
        <w:t xml:space="preserve">La cour d’appel de Reims a rappelé </w:t>
      </w:r>
      <w:r w:rsidR="00AC4AA1">
        <w:rPr>
          <w:rFonts w:eastAsia="Calibri"/>
          <w:i/>
        </w:rPr>
        <w:t>« </w:t>
      </w:r>
      <w:r w:rsidR="00301004">
        <w:rPr>
          <w:rFonts w:eastAsia="Calibri"/>
          <w:i/>
        </w:rPr>
        <w:t xml:space="preserve">que </w:t>
      </w:r>
      <w:r w:rsidR="00301004" w:rsidRPr="00301004">
        <w:rPr>
          <w:rFonts w:eastAsia="Calibri"/>
          <w:i/>
          <w:u w:val="single"/>
        </w:rPr>
        <w:t xml:space="preserve">ce texte [l’article L 382-29-1] </w:t>
      </w:r>
      <w:r w:rsidR="00AC4AA1" w:rsidRPr="00301004">
        <w:rPr>
          <w:rFonts w:eastAsia="Calibri"/>
          <w:i/>
          <w:u w:val="single"/>
        </w:rPr>
        <w:t>ne déroge pas au principe général d’assujettissement découlant de l’article L 382-15</w:t>
      </w:r>
      <w:r w:rsidR="00AC4AA1">
        <w:rPr>
          <w:rFonts w:eastAsia="Calibri"/>
          <w:i/>
        </w:rPr>
        <w:t> ».</w:t>
      </w:r>
    </w:p>
    <w:p w14:paraId="5FC741BD" w14:textId="77777777" w:rsidR="00AC4AA1" w:rsidRPr="00AC4AA1" w:rsidRDefault="00AC4AA1">
      <w:pPr>
        <w:pStyle w:val="Rfrence"/>
      </w:pPr>
      <w:r>
        <w:t xml:space="preserve">Pièce </w:t>
      </w:r>
      <w:r w:rsidR="007B6FCD">
        <w:t>54</w:t>
      </w:r>
      <w:r w:rsidR="00B17F7E">
        <w:t xml:space="preserve">. </w:t>
      </w:r>
      <w:r w:rsidR="00B17F7E" w:rsidRPr="00B17F7E">
        <w:t>Cour d’appel de Reims. Arrêt du 8 juin 2016. RG 15/02055.</w:t>
      </w:r>
    </w:p>
    <w:p w14:paraId="7A31DB54" w14:textId="77777777" w:rsidR="00CC23AD" w:rsidRDefault="00FC4BB4" w:rsidP="00C87A6F">
      <w:pPr>
        <w:pStyle w:val="Paragraphe12"/>
        <w:rPr>
          <w:rFonts w:eastAsia="Calibri"/>
        </w:rPr>
      </w:pPr>
      <w:r>
        <w:rPr>
          <w:rFonts w:eastAsia="Calibri"/>
        </w:rPr>
        <w:t>L’</w:t>
      </w:r>
      <w:r w:rsidR="00B17F7E" w:rsidRPr="00B17F7E">
        <w:rPr>
          <w:rFonts w:eastAsia="Calibri"/>
        </w:rPr>
        <w:t xml:space="preserve">article </w:t>
      </w:r>
      <w:r>
        <w:rPr>
          <w:rFonts w:eastAsia="Calibri"/>
        </w:rPr>
        <w:t xml:space="preserve">L 382-29-1 </w:t>
      </w:r>
      <w:r w:rsidR="00B17F7E" w:rsidRPr="00B17F7E">
        <w:rPr>
          <w:rFonts w:eastAsia="Calibri"/>
        </w:rPr>
        <w:t xml:space="preserve">n’est applicable </w:t>
      </w:r>
      <w:r>
        <w:rPr>
          <w:rFonts w:eastAsia="Calibri"/>
        </w:rPr>
        <w:t>qu’aux périodes</w:t>
      </w:r>
      <w:r w:rsidR="00B17F7E" w:rsidRPr="00B17F7E">
        <w:rPr>
          <w:rFonts w:eastAsia="Calibri"/>
        </w:rPr>
        <w:t xml:space="preserve"> de formation </w:t>
      </w:r>
      <w:r>
        <w:rPr>
          <w:rFonts w:eastAsia="Calibri"/>
        </w:rPr>
        <w:t xml:space="preserve">qui </w:t>
      </w:r>
      <w:r w:rsidR="00B17F7E" w:rsidRPr="00B17F7E">
        <w:rPr>
          <w:rFonts w:eastAsia="Calibri"/>
        </w:rPr>
        <w:t>précède</w:t>
      </w:r>
      <w:r>
        <w:rPr>
          <w:rFonts w:eastAsia="Calibri"/>
        </w:rPr>
        <w:t>nt</w:t>
      </w:r>
      <w:r w:rsidR="00B17F7E" w:rsidRPr="00B17F7E">
        <w:rPr>
          <w:rFonts w:eastAsia="Calibri"/>
        </w:rPr>
        <w:t xml:space="preserve"> l’acquisition de la qualité définie à l’article L 382-15 CSS</w:t>
      </w:r>
      <w:r w:rsidR="005E4173">
        <w:rPr>
          <w:rFonts w:eastAsia="Calibri"/>
        </w:rPr>
        <w:t>, comme l’a rappelé le TASS de Nantes dans une décision que la Cavimac n’a pas contestée</w:t>
      </w:r>
      <w:r w:rsidR="00B17F7E">
        <w:rPr>
          <w:rFonts w:eastAsia="Calibri"/>
        </w:rPr>
        <w:t> :</w:t>
      </w:r>
    </w:p>
    <w:p w14:paraId="65B82664" w14:textId="77777777" w:rsidR="00CC23AD" w:rsidRDefault="00CC23AD" w:rsidP="007C7F79">
      <w:pPr>
        <w:pStyle w:val="Citation1"/>
      </w:pPr>
      <w:r>
        <w:t>« L’article L 382-29-1</w:t>
      </w:r>
      <w:r w:rsidR="00C94122">
        <w:t xml:space="preserve"> </w:t>
      </w:r>
      <w:r>
        <w:t>n’est applicable que si l’assuré n’a pas acquis le statut défini à l’article L 382-15 pendant sa formation. Or, la qualité de membre d’une congrégation ou collectivité religieuse peut être acquise avant même la fin de la formation de l’assuré…</w:t>
      </w:r>
    </w:p>
    <w:p w14:paraId="64A5B45A" w14:textId="77777777" w:rsidR="00CC23AD" w:rsidRDefault="00CC23AD" w:rsidP="007C7F79">
      <w:pPr>
        <w:pStyle w:val="Citation1"/>
      </w:pPr>
      <w:r>
        <w:t xml:space="preserve">Le fait que la </w:t>
      </w:r>
      <w:r w:rsidR="0098402D">
        <w:t>congrégation</w:t>
      </w:r>
      <w:r>
        <w:t xml:space="preserve"> ou collectivité religieuse ne lui reconnaisse pas, pou</w:t>
      </w:r>
      <w:r w:rsidR="0098402D">
        <w:t>r</w:t>
      </w:r>
      <w:r>
        <w:t xml:space="preserve"> des critères religieu</w:t>
      </w:r>
      <w:r w:rsidR="0098402D">
        <w:t>x qui lui sont propres, la qualité de membre à part entière de la communauté, ne saurait priver l’intéressé des bénéfices du statut prévu à l’article L 382-15 et de la protection sociale qui en découle, s’il peut justifier des faits objectifs qui lui donnaient la qualité de membre de la congrégation ou collectivité religieuse. »</w:t>
      </w:r>
    </w:p>
    <w:p w14:paraId="4404BB5C" w14:textId="77777777" w:rsidR="0098402D" w:rsidRPr="004C5854" w:rsidRDefault="00807950">
      <w:pPr>
        <w:pStyle w:val="Rfrence"/>
      </w:pPr>
      <w:r>
        <w:t xml:space="preserve">Cf. </w:t>
      </w:r>
      <w:r w:rsidR="0098402D">
        <w:t xml:space="preserve">Pièce </w:t>
      </w:r>
      <w:r w:rsidR="004B1918">
        <w:t>12</w:t>
      </w:r>
      <w:r>
        <w:t xml:space="preserve"> précitée</w:t>
      </w:r>
      <w:r w:rsidR="00B836EA">
        <w:t>.</w:t>
      </w:r>
      <w:r w:rsidR="0098402D">
        <w:t xml:space="preserve"> TASS de </w:t>
      </w:r>
      <w:r w:rsidR="00AC4651">
        <w:t>NANTES</w:t>
      </w:r>
      <w:r w:rsidR="0098402D">
        <w:t xml:space="preserve">. Jugement du </w:t>
      </w:r>
      <w:r w:rsidR="00AC4651">
        <w:t>9 octobre 2015</w:t>
      </w:r>
      <w:r w:rsidR="0098402D">
        <w:t>. N° 2</w:t>
      </w:r>
      <w:r w:rsidR="00AC4651">
        <w:t>1300931</w:t>
      </w:r>
      <w:r w:rsidR="0098402D">
        <w:t>.</w:t>
      </w:r>
    </w:p>
    <w:p w14:paraId="04948A06" w14:textId="77777777" w:rsidR="007C675B" w:rsidRDefault="007C675B" w:rsidP="007C675B">
      <w:pPr>
        <w:pStyle w:val="Paragraphe12"/>
        <w:rPr>
          <w:rFonts w:eastAsia="Calibri"/>
          <w:b/>
        </w:rPr>
      </w:pPr>
      <w:r>
        <w:rPr>
          <w:rFonts w:eastAsia="Calibri"/>
        </w:rPr>
        <w:t>L</w:t>
      </w:r>
      <w:r w:rsidRPr="00B34854">
        <w:rPr>
          <w:rFonts w:eastAsia="Calibri"/>
          <w:b/>
        </w:rPr>
        <w:t xml:space="preserve">e fait d’être en formation </w:t>
      </w:r>
      <w:r w:rsidRPr="00B17F7E">
        <w:rPr>
          <w:rFonts w:eastAsia="Calibri"/>
          <w:b/>
        </w:rPr>
        <w:t>ne rend pas l’article L 382-29-1 nécessairement applicable.</w:t>
      </w:r>
    </w:p>
    <w:p w14:paraId="517FB43D" w14:textId="77777777" w:rsidR="00B17F7E" w:rsidRDefault="00B17F7E" w:rsidP="008566B1">
      <w:pPr>
        <w:pStyle w:val="Paragraphe12"/>
        <w:rPr>
          <w:rFonts w:eastAsia="Calibri"/>
        </w:rPr>
      </w:pPr>
      <w:r w:rsidRPr="00B34854">
        <w:rPr>
          <w:rFonts w:eastAsia="Calibri"/>
          <w:b/>
        </w:rPr>
        <w:t xml:space="preserve">Il importe donc de déterminer </w:t>
      </w:r>
      <w:r w:rsidRPr="00B34854">
        <w:rPr>
          <w:rFonts w:eastAsia="Calibri"/>
          <w:b/>
          <w:u w:val="single"/>
        </w:rPr>
        <w:t>en premier lieu</w:t>
      </w:r>
      <w:r w:rsidRPr="00B34854">
        <w:rPr>
          <w:rFonts w:eastAsia="Calibri"/>
          <w:b/>
        </w:rPr>
        <w:t xml:space="preserve"> la date d’acquisition de la qualité définie à l’article L 382-15 CSS</w:t>
      </w:r>
      <w:r w:rsidR="00BD168B">
        <w:rPr>
          <w:rFonts w:eastAsia="Calibri"/>
          <w:b/>
        </w:rPr>
        <w:t>,</w:t>
      </w:r>
      <w:r w:rsidR="00BD168B">
        <w:rPr>
          <w:rFonts w:eastAsia="Calibri"/>
        </w:rPr>
        <w:t xml:space="preserve"> c</w:t>
      </w:r>
      <w:r>
        <w:rPr>
          <w:rFonts w:eastAsia="Calibri"/>
        </w:rPr>
        <w:t xml:space="preserve">omme </w:t>
      </w:r>
      <w:r w:rsidR="00BD168B">
        <w:rPr>
          <w:rFonts w:eastAsia="Calibri"/>
        </w:rPr>
        <w:t xml:space="preserve">l’ont </w:t>
      </w:r>
      <w:r>
        <w:rPr>
          <w:rFonts w:eastAsia="Calibri"/>
        </w:rPr>
        <w:t xml:space="preserve">fait, par exemple, </w:t>
      </w:r>
      <w:r w:rsidR="00AE534A">
        <w:rPr>
          <w:rFonts w:eastAsia="Calibri"/>
        </w:rPr>
        <w:t xml:space="preserve">les cours d’appel </w:t>
      </w:r>
      <w:r w:rsidR="009B14C6">
        <w:rPr>
          <w:rFonts w:eastAsia="Calibri"/>
        </w:rPr>
        <w:t xml:space="preserve">d’Agen, </w:t>
      </w:r>
      <w:r w:rsidR="00AE534A">
        <w:rPr>
          <w:rFonts w:eastAsia="Calibri"/>
        </w:rPr>
        <w:t xml:space="preserve">de Besançon </w:t>
      </w:r>
      <w:r w:rsidR="009B14C6">
        <w:rPr>
          <w:rFonts w:eastAsia="Calibri"/>
        </w:rPr>
        <w:t xml:space="preserve">ou </w:t>
      </w:r>
      <w:r w:rsidR="00AE534A">
        <w:rPr>
          <w:rFonts w:eastAsia="Calibri"/>
        </w:rPr>
        <w:t>de Lyon</w:t>
      </w:r>
      <w:r>
        <w:rPr>
          <w:rStyle w:val="Appelnotedebasdep"/>
          <w:rFonts w:eastAsia="Calibri"/>
        </w:rPr>
        <w:footnoteReference w:id="12"/>
      </w:r>
      <w:r>
        <w:rPr>
          <w:rFonts w:eastAsia="Calibri"/>
        </w:rPr>
        <w:t>.</w:t>
      </w:r>
    </w:p>
    <w:p w14:paraId="2B325A82" w14:textId="6E0B591A" w:rsidR="00B17F7E" w:rsidRDefault="00B17F7E">
      <w:pPr>
        <w:pStyle w:val="Rfrence"/>
      </w:pPr>
      <w:r>
        <w:t xml:space="preserve">Pièce </w:t>
      </w:r>
      <w:r w:rsidR="004B1918">
        <w:t>55</w:t>
      </w:r>
      <w:r w:rsidR="00B96EED">
        <w:t>.</w:t>
      </w:r>
      <w:r>
        <w:t xml:space="preserve"> Cour d’appel d’Agen. Arrêt du 16 février 2016. RG 15/00459.</w:t>
      </w:r>
    </w:p>
    <w:p w14:paraId="45C6F89B" w14:textId="77777777" w:rsidR="005E4173" w:rsidRPr="005E4173" w:rsidRDefault="005E4173">
      <w:pPr>
        <w:pStyle w:val="Rfrence"/>
      </w:pPr>
      <w:r w:rsidRPr="005E4173">
        <w:t>Pièce 57. Cour d’appel de Besançon. Arrêt du 24 février 2017. RG 15/02434.</w:t>
      </w:r>
    </w:p>
    <w:p w14:paraId="7D3C21CE" w14:textId="58564D1A" w:rsidR="005E4173" w:rsidRDefault="005E4173">
      <w:pPr>
        <w:pStyle w:val="Rfrence"/>
      </w:pPr>
      <w:r w:rsidRPr="005E4173">
        <w:t>Pièce 58. Cour d’appel de Lyon. Arrêt du 17 octobre 2017. RG 16/05015.</w:t>
      </w:r>
    </w:p>
    <w:p w14:paraId="01D8C866" w14:textId="1D7EF468" w:rsidR="008566B1" w:rsidRPr="008566B1" w:rsidRDefault="008566B1">
      <w:pPr>
        <w:pStyle w:val="Rfrence"/>
      </w:pPr>
      <w:r>
        <w:t>Pièce 85. Tass de Clermont-Ferrand. Jugement du 13 septembre 2018. Recours 21700609</w:t>
      </w:r>
      <w:r w:rsidRPr="002A18D6">
        <w:rPr>
          <w:rStyle w:val="Appelnotedebasdep"/>
          <w:b w:val="0"/>
          <w:bCs/>
        </w:rPr>
        <w:footnoteReference w:id="13"/>
      </w:r>
      <w:r>
        <w:t>.</w:t>
      </w:r>
    </w:p>
    <w:p w14:paraId="06E9D154" w14:textId="77777777" w:rsidR="005E4173" w:rsidRDefault="005E4173">
      <w:pPr>
        <w:spacing w:before="0"/>
        <w:rPr>
          <w:rFonts w:ascii="Arial Narrow" w:eastAsia="Calibri" w:hAnsi="Arial Narrow"/>
          <w:b/>
          <w:smallCaps/>
          <w:sz w:val="22"/>
          <w:szCs w:val="22"/>
        </w:rPr>
      </w:pPr>
      <w:bookmarkStart w:id="198" w:name="_Toc444172012"/>
      <w:bookmarkStart w:id="199" w:name="_Toc444172013"/>
      <w:bookmarkEnd w:id="198"/>
      <w:bookmarkEnd w:id="199"/>
      <w:r>
        <w:br w:type="page"/>
      </w:r>
    </w:p>
    <w:p w14:paraId="53102FCC" w14:textId="77777777" w:rsidR="00C94122" w:rsidRDefault="00C94122" w:rsidP="00DD78BC">
      <w:pPr>
        <w:pStyle w:val="Titre2"/>
      </w:pPr>
      <w:bookmarkStart w:id="200" w:name="_Toc51961295"/>
      <w:r>
        <w:lastRenderedPageBreak/>
        <w:t xml:space="preserve">Le fait </w:t>
      </w:r>
      <w:r w:rsidRPr="00B24294">
        <w:t>d’être</w:t>
      </w:r>
      <w:r>
        <w:t xml:space="preserve"> en formation n’est pas exclusif de la qualité définie l’article L 382-15 CSS</w:t>
      </w:r>
      <w:bookmarkEnd w:id="200"/>
    </w:p>
    <w:p w14:paraId="2F068C5D" w14:textId="77777777" w:rsidR="00D018B3" w:rsidRDefault="00D018B3" w:rsidP="004C5854">
      <w:pPr>
        <w:pStyle w:val="Paragraphe12"/>
        <w:rPr>
          <w:rFonts w:eastAsia="Calibri"/>
          <w:lang w:eastAsia="en-US"/>
        </w:rPr>
      </w:pPr>
      <w:r w:rsidRPr="00D018B3">
        <w:rPr>
          <w:rFonts w:eastAsia="Calibri"/>
          <w:lang w:eastAsia="en-US"/>
        </w:rPr>
        <w:t>Pour dire si l’article L 382-29-1 peut être appliqué, il ne suffit pas de rechercher si l’intéressé est ou n’est pas en formation, il faut d’abord déterminer s’il a ou s’il n’a pas la qualité définie à l’article L 382-15 CSS.</w:t>
      </w:r>
    </w:p>
    <w:p w14:paraId="29438ACD" w14:textId="77777777" w:rsidR="00B836EA" w:rsidRDefault="00C94122" w:rsidP="004C5854">
      <w:pPr>
        <w:pStyle w:val="Paragraphe12"/>
        <w:rPr>
          <w:rFonts w:eastAsia="Calibri"/>
          <w:lang w:eastAsia="en-US"/>
        </w:rPr>
      </w:pPr>
      <w:r>
        <w:rPr>
          <w:rFonts w:eastAsia="Calibri"/>
          <w:lang w:eastAsia="en-US"/>
        </w:rPr>
        <w:t xml:space="preserve">Le Tribunal des Affaires de Sécurité </w:t>
      </w:r>
      <w:r w:rsidR="000F066A">
        <w:rPr>
          <w:rFonts w:eastAsia="Calibri"/>
          <w:lang w:eastAsia="en-US"/>
        </w:rPr>
        <w:t>S</w:t>
      </w:r>
      <w:r>
        <w:rPr>
          <w:rFonts w:eastAsia="Calibri"/>
          <w:lang w:eastAsia="en-US"/>
        </w:rPr>
        <w:t>ociale de Bayonne a jugé :</w:t>
      </w:r>
    </w:p>
    <w:p w14:paraId="1F30AB19" w14:textId="77777777" w:rsidR="000F066A" w:rsidRDefault="000F066A" w:rsidP="007C7F79">
      <w:pPr>
        <w:pStyle w:val="Citation1"/>
      </w:pPr>
      <w:r>
        <w:t>« Ainsi, s’il n’en demeure pas moins que ces années ont sans doute été des périodes de formation, notamment religieuse et spirituelle, l’intéressé a bien été concrètement et objectivement membre de l’Association Diocésaine de BAYONNE s’obligeant à une vie conforme au ministère sacerdotal avec des activités de nature de celle du prêtre, le diocèse de BAYONNE le prenant en charge, assurant sa subsistance, pourvoyant à ses besoins et garantissant sa protection sociale »</w:t>
      </w:r>
    </w:p>
    <w:p w14:paraId="2920A2A5" w14:textId="77777777" w:rsidR="000F066A" w:rsidRDefault="000F066A">
      <w:pPr>
        <w:pStyle w:val="Rfrence"/>
      </w:pPr>
      <w:r>
        <w:t xml:space="preserve">Pièce </w:t>
      </w:r>
      <w:r w:rsidR="004B1918">
        <w:t>56</w:t>
      </w:r>
      <w:r>
        <w:t>. TASS de BAYONNE</w:t>
      </w:r>
      <w:r w:rsidR="003F2D80">
        <w:t>.</w:t>
      </w:r>
      <w:r>
        <w:t xml:space="preserve"> Jugement du 4 septembre 2015. N° 20130109.</w:t>
      </w:r>
    </w:p>
    <w:p w14:paraId="640C4F22" w14:textId="77777777" w:rsidR="00D018B3" w:rsidRPr="00D018B3" w:rsidRDefault="00D018B3" w:rsidP="00D018B3">
      <w:pPr>
        <w:pStyle w:val="Paragraphe12"/>
        <w:rPr>
          <w:rFonts w:eastAsia="Calibri"/>
          <w:lang w:eastAsia="en-US"/>
        </w:rPr>
      </w:pPr>
      <w:r w:rsidRPr="00D018B3">
        <w:rPr>
          <w:rFonts w:eastAsia="Calibri"/>
          <w:lang w:eastAsia="en-US"/>
        </w:rPr>
        <w:t>La cour d’appel de Douai a jugé :</w:t>
      </w:r>
    </w:p>
    <w:p w14:paraId="4744B839" w14:textId="77777777" w:rsidR="00D018B3" w:rsidRPr="00D018B3" w:rsidRDefault="00D018B3" w:rsidP="00D018B3">
      <w:pPr>
        <w:pStyle w:val="Citation1"/>
      </w:pPr>
      <w:r w:rsidRPr="00D018B3">
        <w:t xml:space="preserve">« Mais attendu que si les périodes de postulat et de noviciat suivies par Françoise </w:t>
      </w:r>
      <w:proofErr w:type="spellStart"/>
      <w:r w:rsidRPr="00D018B3">
        <w:t>Becuwe</w:t>
      </w:r>
      <w:proofErr w:type="spellEnd"/>
      <w:r w:rsidRPr="00D018B3">
        <w:t xml:space="preserve"> </w:t>
      </w:r>
      <w:proofErr w:type="spellStart"/>
      <w:r w:rsidRPr="00D018B3">
        <w:t>Domogalla</w:t>
      </w:r>
      <w:proofErr w:type="spellEnd"/>
      <w:r w:rsidRPr="00D018B3">
        <w:t xml:space="preserve"> à compter du 3 octobre 1971 ont été sans doute des périodes de formation… Il n’en demeure pas moins que dès ces périodes, l’intéressée a bien été, concrètement et objectivement… membre de la congrégation des Sœurs de l’Alliance, de sorte que ni cette dernière ni la Cavimac ne peuvent se prévaloir de ces nouvelles dispositions [L 382-29-1] pour s’opposer aux demandes de Françoise </w:t>
      </w:r>
      <w:proofErr w:type="spellStart"/>
      <w:r w:rsidRPr="00D018B3">
        <w:t>Becuwe</w:t>
      </w:r>
      <w:proofErr w:type="spellEnd"/>
      <w:r w:rsidRPr="00D018B3">
        <w:t xml:space="preserve"> </w:t>
      </w:r>
      <w:proofErr w:type="spellStart"/>
      <w:r w:rsidRPr="00D018B3">
        <w:t>Domogalla</w:t>
      </w:r>
      <w:proofErr w:type="spellEnd"/>
      <w:r w:rsidRPr="00D018B3">
        <w:t xml:space="preserve"> ».</w:t>
      </w:r>
    </w:p>
    <w:p w14:paraId="325C39A0" w14:textId="77777777" w:rsidR="00D018B3" w:rsidRDefault="00D018B3">
      <w:pPr>
        <w:pStyle w:val="Rfrence"/>
      </w:pPr>
      <w:r w:rsidRPr="00D018B3">
        <w:t>Pièce</w:t>
      </w:r>
      <w:r w:rsidR="004D2245">
        <w:t xml:space="preserve"> </w:t>
      </w:r>
      <w:r w:rsidR="004B1918">
        <w:t>13</w:t>
      </w:r>
      <w:r w:rsidR="000D2662">
        <w:t xml:space="preserve"> précitée</w:t>
      </w:r>
      <w:r w:rsidRPr="00D018B3">
        <w:t>. Cour d’appel de DOUAI. Arrêt du 28 septembre 2012. RG 11/00360.</w:t>
      </w:r>
    </w:p>
    <w:p w14:paraId="171B7D94" w14:textId="77777777" w:rsidR="002D2924" w:rsidRDefault="002D2924" w:rsidP="002D2924">
      <w:pPr>
        <w:pStyle w:val="Paragraphe12"/>
        <w:rPr>
          <w:lang w:eastAsia="en-US"/>
        </w:rPr>
      </w:pPr>
      <w:r>
        <w:rPr>
          <w:lang w:eastAsia="en-US"/>
        </w:rPr>
        <w:t>La cour d’appel de Besançon a jugé :</w:t>
      </w:r>
    </w:p>
    <w:p w14:paraId="14AD5110" w14:textId="163BA237" w:rsidR="002D2924" w:rsidRDefault="002D2924" w:rsidP="002D2924">
      <w:pPr>
        <w:pStyle w:val="Citation1"/>
      </w:pPr>
      <w:r>
        <w:t xml:space="preserve">« Contrairement à ce qu’a retenu le tribunal des affaires de sécurité sociale et comme le soutient la Cavimac, la période de séminaire ne peut être considérée comme une période de formation du seul fait qu’il est le lieu de formation des prêtres alors </w:t>
      </w:r>
      <w:r w:rsidR="006E3505">
        <w:t>q</w:t>
      </w:r>
      <w:r>
        <w:t>ue dès son admission au grand séminaire, le séminariste est intégré à une communauté religieuse</w:t>
      </w:r>
      <w:r w:rsidR="006E3505">
        <w:t xml:space="preserve"> au sens de l’article L 382-15 du </w:t>
      </w:r>
      <w:r w:rsidR="00A221D8">
        <w:t>code</w:t>
      </w:r>
      <w:r w:rsidR="006E3505">
        <w:t xml:space="preserve"> de la sécurité sociale, étant donné le mode de vie communautaire imposé, dès leur admission, à chacun de ses membres… »</w:t>
      </w:r>
    </w:p>
    <w:p w14:paraId="580B926D" w14:textId="77777777" w:rsidR="006E3505" w:rsidRDefault="006E3505">
      <w:pPr>
        <w:pStyle w:val="Rfrence"/>
      </w:pPr>
      <w:r>
        <w:t xml:space="preserve">Pièce </w:t>
      </w:r>
      <w:r w:rsidR="004B1918">
        <w:t>57</w:t>
      </w:r>
      <w:r w:rsidR="005E4173">
        <w:t xml:space="preserve"> précitée</w:t>
      </w:r>
      <w:r>
        <w:t>. Cour d’appel de Besançon. Arrêt du 24 février 201</w:t>
      </w:r>
      <w:r w:rsidR="00243020">
        <w:t>7</w:t>
      </w:r>
      <w:r>
        <w:t>. RG 15/02434.</w:t>
      </w:r>
    </w:p>
    <w:p w14:paraId="4EFD419A" w14:textId="77777777" w:rsidR="006E3505" w:rsidRDefault="006E3505" w:rsidP="006E3505">
      <w:pPr>
        <w:pStyle w:val="Paragraphe12"/>
      </w:pPr>
      <w:r>
        <w:t>La cour d’appel de Lyon a jugé :</w:t>
      </w:r>
    </w:p>
    <w:p w14:paraId="64CAA143" w14:textId="43E24645" w:rsidR="006E3505" w:rsidRDefault="006E3505" w:rsidP="006E3505">
      <w:pPr>
        <w:pStyle w:val="Citation1"/>
      </w:pPr>
      <w:r>
        <w:t xml:space="preserve">« Il s’évince de ces éléments qu’un grand séminaire, au regard du mode de vie communautaire imposé, dès leur entrée à chacun des membres réunis par une volonté commune d’approfondissement d’une croyance et d’une spiritualité partagées en vue d’exercer un ministère sacerdotal, constitue une communauté religieuse au sens de l’article L 382-15 du </w:t>
      </w:r>
      <w:r w:rsidR="00A221D8">
        <w:t>code</w:t>
      </w:r>
      <w:r>
        <w:t xml:space="preserve"> de la sécurité sociale et qu’en conséquence, la période en question n’étant pas une période de formation au sens de l’article L 382-29-1 du même </w:t>
      </w:r>
      <w:r w:rsidR="00A221D8">
        <w:t>code</w:t>
      </w:r>
      <w:r>
        <w:t>, la Cavimac doit prendre en compte ladite période dans le calcul des droits à pension de Monsieur Feroldi ».</w:t>
      </w:r>
    </w:p>
    <w:p w14:paraId="4C996BE5" w14:textId="77777777" w:rsidR="006E3505" w:rsidRPr="006E3505" w:rsidRDefault="006E3505">
      <w:pPr>
        <w:pStyle w:val="Rfrence"/>
      </w:pPr>
      <w:r>
        <w:t xml:space="preserve">Pièce </w:t>
      </w:r>
      <w:r w:rsidR="004B1918">
        <w:t>58</w:t>
      </w:r>
      <w:r w:rsidR="005E4173">
        <w:t xml:space="preserve"> précitée</w:t>
      </w:r>
      <w:r>
        <w:t>. Cour d’appel de Lyon. Arrêt du 17 octobre 2017. RG 16/05015.</w:t>
      </w:r>
    </w:p>
    <w:p w14:paraId="34CD00E4" w14:textId="77777777" w:rsidR="00082CE8" w:rsidRDefault="000D2662" w:rsidP="00082CE8">
      <w:pPr>
        <w:pStyle w:val="Paragraphe12"/>
        <w:rPr>
          <w:rFonts w:eastAsia="Calibri"/>
        </w:rPr>
      </w:pPr>
      <w:r w:rsidRPr="000D2662">
        <w:rPr>
          <w:rFonts w:eastAsia="Calibri"/>
        </w:rPr>
        <w:t xml:space="preserve">La Cavimac affirme que le </w:t>
      </w:r>
      <w:r>
        <w:rPr>
          <w:rFonts w:eastAsia="Calibri"/>
        </w:rPr>
        <w:t>séminaire serait une période</w:t>
      </w:r>
      <w:r w:rsidRPr="000D2662">
        <w:rPr>
          <w:rFonts w:eastAsia="Calibri"/>
        </w:rPr>
        <w:t xml:space="preserve"> de formation au sens de l’article L</w:t>
      </w:r>
      <w:r>
        <w:rPr>
          <w:rFonts w:eastAsia="Calibri"/>
        </w:rPr>
        <w:t> </w:t>
      </w:r>
      <w:r w:rsidRPr="000D2662">
        <w:rPr>
          <w:rFonts w:eastAsia="Calibri"/>
        </w:rPr>
        <w:t>382-29-1</w:t>
      </w:r>
      <w:r w:rsidR="00082CE8">
        <w:rPr>
          <w:rFonts w:eastAsia="Calibri"/>
        </w:rPr>
        <w:t>.</w:t>
      </w:r>
      <w:r w:rsidRPr="000D2662">
        <w:rPr>
          <w:rFonts w:eastAsia="Calibri"/>
        </w:rPr>
        <w:t xml:space="preserve"> </w:t>
      </w:r>
    </w:p>
    <w:p w14:paraId="37A7F65B" w14:textId="77777777" w:rsidR="000D2662" w:rsidRPr="000D2662" w:rsidRDefault="000D2662" w:rsidP="00082CE8">
      <w:pPr>
        <w:pStyle w:val="listepucescitation"/>
        <w:rPr>
          <w:i/>
        </w:rPr>
      </w:pPr>
      <w:r w:rsidRPr="000D2662">
        <w:t xml:space="preserve">Cette prétention est incohérente avec sa pratique </w:t>
      </w:r>
      <w:r w:rsidRPr="00D62A55">
        <w:t>puisqu</w:t>
      </w:r>
      <w:r w:rsidR="00F06276">
        <w:t xml:space="preserve">e, </w:t>
      </w:r>
      <w:r w:rsidR="003E2ED7" w:rsidRPr="00D62A55">
        <w:rPr>
          <w:u w:val="single"/>
        </w:rPr>
        <w:t>depuis le 1</w:t>
      </w:r>
      <w:r w:rsidR="003E2ED7" w:rsidRPr="00D62A55">
        <w:rPr>
          <w:u w:val="single"/>
          <w:vertAlign w:val="superscript"/>
        </w:rPr>
        <w:t>er</w:t>
      </w:r>
      <w:r w:rsidR="003E2ED7" w:rsidRPr="00D62A55">
        <w:rPr>
          <w:u w:val="single"/>
        </w:rPr>
        <w:t xml:space="preserve"> juillet 2006</w:t>
      </w:r>
      <w:r w:rsidR="003E2ED7">
        <w:rPr>
          <w:u w:val="single"/>
        </w:rPr>
        <w:t xml:space="preserve">, </w:t>
      </w:r>
      <w:r w:rsidRPr="00D62A55">
        <w:rPr>
          <w:u w:val="single"/>
        </w:rPr>
        <w:t xml:space="preserve">elle affilie les séminaristes </w:t>
      </w:r>
      <w:r w:rsidR="00FB165F" w:rsidRPr="00D62A55">
        <w:rPr>
          <w:u w:val="single"/>
        </w:rPr>
        <w:t>dès leur admission au séminaire</w:t>
      </w:r>
      <w:r w:rsidRPr="000D2662">
        <w:t>.</w:t>
      </w:r>
    </w:p>
    <w:p w14:paraId="41A2DE7F" w14:textId="77777777" w:rsidR="000D2662" w:rsidRPr="000D2662" w:rsidRDefault="000D2662" w:rsidP="00082CE8">
      <w:pPr>
        <w:pStyle w:val="listepucescitation"/>
        <w:rPr>
          <w:i/>
        </w:rPr>
      </w:pPr>
      <w:r w:rsidRPr="000D2662">
        <w:t>Cette prétention n’est pas conforme à l’article L 382-15. D</w:t>
      </w:r>
      <w:r w:rsidRPr="000D2662">
        <w:rPr>
          <w:u w:val="single"/>
        </w:rPr>
        <w:t xml:space="preserve">ès lors que la personne en formation religieuse a </w:t>
      </w:r>
      <w:r w:rsidRPr="000D2662">
        <w:rPr>
          <w:spacing w:val="-6"/>
          <w:u w:val="single"/>
        </w:rPr>
        <w:t>un engagement religieux</w:t>
      </w:r>
      <w:r w:rsidRPr="000D2662">
        <w:rPr>
          <w:spacing w:val="-6"/>
        </w:rPr>
        <w:t>, manifesté notamment par un mode de vie en communauté et par une activité essentiellement</w:t>
      </w:r>
      <w:r w:rsidRPr="000D2662">
        <w:t xml:space="preserve"> exercée au service de sa religion, </w:t>
      </w:r>
      <w:r w:rsidRPr="000D2662">
        <w:rPr>
          <w:u w:val="single"/>
        </w:rPr>
        <w:t>elle a la qualité définie à l’article L 382-15</w:t>
      </w:r>
      <w:r w:rsidRPr="000D2662">
        <w:t>.</w:t>
      </w:r>
    </w:p>
    <w:p w14:paraId="203E7505" w14:textId="77777777" w:rsidR="000D2662" w:rsidRPr="000D2662" w:rsidRDefault="000D2662" w:rsidP="00082CE8">
      <w:pPr>
        <w:pStyle w:val="listepucescitation"/>
        <w:rPr>
          <w:i/>
          <w:u w:val="single"/>
        </w:rPr>
      </w:pPr>
      <w:r w:rsidRPr="000D2662">
        <w:t xml:space="preserve">Cette prétention n’est pas conforme à l’article L 382-29-1 : seules peuvent être rachetées les périodes de </w:t>
      </w:r>
      <w:r w:rsidRPr="000D2662">
        <w:rPr>
          <w:spacing w:val="-2"/>
        </w:rPr>
        <w:t xml:space="preserve">formation </w:t>
      </w:r>
      <w:r w:rsidRPr="000D2662">
        <w:rPr>
          <w:i/>
          <w:spacing w:val="-2"/>
          <w:u w:val="single"/>
        </w:rPr>
        <w:t>qui précèdent l’obtention du statut défini à l’article L 382-15 entrainant affiliation au régime des cultes.</w:t>
      </w:r>
    </w:p>
    <w:p w14:paraId="171C1437" w14:textId="77777777" w:rsidR="000F066A" w:rsidRDefault="000F066A" w:rsidP="00C44B9C">
      <w:pPr>
        <w:pStyle w:val="Corpsdetexte"/>
      </w:pPr>
      <w:r>
        <w:t>D’ailleurs, l</w:t>
      </w:r>
      <w:r w:rsidRPr="00921037">
        <w:t xml:space="preserve">a Cavimac </w:t>
      </w:r>
      <w:r w:rsidR="005561CA">
        <w:t>me donne la qualité définie à l’article L 382-15</w:t>
      </w:r>
      <w:r w:rsidRPr="00921037">
        <w:t xml:space="preserve"> </w:t>
      </w:r>
      <w:r w:rsidR="001E2C4D">
        <w:t>à compter du</w:t>
      </w:r>
      <w:r w:rsidR="001E2C4D" w:rsidRPr="00921037">
        <w:t xml:space="preserve"> </w:t>
      </w:r>
      <w:r w:rsidRPr="00921037">
        <w:t>1</w:t>
      </w:r>
      <w:r w:rsidRPr="00921037">
        <w:rPr>
          <w:vertAlign w:val="superscript"/>
        </w:rPr>
        <w:t>er</w:t>
      </w:r>
      <w:r w:rsidRPr="00921037">
        <w:t xml:space="preserve"> </w:t>
      </w:r>
      <w:r w:rsidR="006E3505">
        <w:t>juillet 1982</w:t>
      </w:r>
      <w:r w:rsidR="00807950" w:rsidRPr="00921037">
        <w:t xml:space="preserve"> </w:t>
      </w:r>
      <w:r w:rsidRPr="00921037">
        <w:t xml:space="preserve">alors que je suis </w:t>
      </w:r>
      <w:r>
        <w:t xml:space="preserve">toujours </w:t>
      </w:r>
      <w:r w:rsidRPr="00921037">
        <w:t>séminariste</w:t>
      </w:r>
      <w:r w:rsidR="001E2C4D">
        <w:t>, et ce,</w:t>
      </w:r>
      <w:r w:rsidR="006E3505">
        <w:t xml:space="preserve"> jusqu’au </w:t>
      </w:r>
      <w:r w:rsidR="00D62A55">
        <w:t>2</w:t>
      </w:r>
      <w:r w:rsidR="00243020">
        <w:t xml:space="preserve">7 </w:t>
      </w:r>
      <w:r w:rsidR="006E3505">
        <w:t>juin 1983</w:t>
      </w:r>
      <w:r w:rsidR="000D2662">
        <w:t>.</w:t>
      </w:r>
      <w:r w:rsidRPr="00921037">
        <w:t xml:space="preserve"> </w:t>
      </w:r>
      <w:r w:rsidR="000D651E">
        <w:t>E</w:t>
      </w:r>
      <w:r w:rsidR="001E2C4D">
        <w:t xml:space="preserve">lle </w:t>
      </w:r>
      <w:r>
        <w:t>traite de manière différente des situations identiques.</w:t>
      </w:r>
    </w:p>
    <w:p w14:paraId="2B403BD4" w14:textId="77777777" w:rsidR="00A43660" w:rsidRPr="00A43660" w:rsidRDefault="00A43660" w:rsidP="00A43660">
      <w:pPr>
        <w:jc w:val="both"/>
        <w:rPr>
          <w:rFonts w:ascii="Arial Narrow" w:eastAsia="Calibri" w:hAnsi="Arial Narrow"/>
          <w:sz w:val="22"/>
          <w:szCs w:val="24"/>
          <w:u w:val="single"/>
        </w:rPr>
      </w:pPr>
      <w:r w:rsidRPr="00A43660">
        <w:rPr>
          <w:rFonts w:ascii="Arial Narrow" w:eastAsia="Calibri" w:hAnsi="Arial Narrow"/>
          <w:sz w:val="22"/>
          <w:szCs w:val="24"/>
          <w:u w:val="single"/>
        </w:rPr>
        <w:t xml:space="preserve">En demandant d’appliquer l’article L 382-29-1 </w:t>
      </w:r>
      <w:r>
        <w:rPr>
          <w:rFonts w:ascii="Arial Narrow" w:eastAsia="Calibri" w:hAnsi="Arial Narrow"/>
          <w:sz w:val="22"/>
          <w:szCs w:val="24"/>
          <w:u w:val="single"/>
        </w:rPr>
        <w:t>à ma période de séminaire précédant le rite du diaconat</w:t>
      </w:r>
      <w:r w:rsidRPr="00A43660">
        <w:rPr>
          <w:rFonts w:ascii="Arial Narrow" w:eastAsia="Calibri" w:hAnsi="Arial Narrow"/>
          <w:sz w:val="22"/>
          <w:szCs w:val="24"/>
          <w:u w:val="single"/>
        </w:rPr>
        <w:t xml:space="preserve">, </w:t>
      </w:r>
      <w:r w:rsidR="00EF5E27">
        <w:rPr>
          <w:rFonts w:ascii="Arial Narrow" w:eastAsia="Calibri" w:hAnsi="Arial Narrow"/>
          <w:sz w:val="22"/>
          <w:szCs w:val="24"/>
          <w:u w:val="single"/>
        </w:rPr>
        <w:t>la Cavimac tente de faire valider ses pratique</w:t>
      </w:r>
      <w:r w:rsidR="00536064">
        <w:rPr>
          <w:rFonts w:ascii="Arial Narrow" w:eastAsia="Calibri" w:hAnsi="Arial Narrow"/>
          <w:sz w:val="22"/>
          <w:szCs w:val="24"/>
          <w:u w:val="single"/>
        </w:rPr>
        <w:t>s</w:t>
      </w:r>
      <w:r w:rsidR="00EF5E27">
        <w:rPr>
          <w:rFonts w:ascii="Arial Narrow" w:eastAsia="Calibri" w:hAnsi="Arial Narrow"/>
          <w:sz w:val="22"/>
          <w:szCs w:val="24"/>
          <w:u w:val="single"/>
        </w:rPr>
        <w:t xml:space="preserve"> illégales. </w:t>
      </w:r>
      <w:r w:rsidR="00243020">
        <w:rPr>
          <w:rFonts w:ascii="Arial Narrow" w:eastAsia="Calibri" w:hAnsi="Arial Narrow"/>
          <w:sz w:val="22"/>
          <w:szCs w:val="24"/>
          <w:u w:val="single"/>
        </w:rPr>
        <w:t>E</w:t>
      </w:r>
      <w:r w:rsidR="00EF5E27">
        <w:rPr>
          <w:rFonts w:ascii="Arial Narrow" w:eastAsia="Calibri" w:hAnsi="Arial Narrow"/>
          <w:sz w:val="22"/>
          <w:szCs w:val="24"/>
          <w:u w:val="single"/>
        </w:rPr>
        <w:t>n réalité, sous couvert d’article L 382-29-1, elle demande</w:t>
      </w:r>
      <w:r w:rsidRPr="00A43660">
        <w:rPr>
          <w:rFonts w:ascii="Arial Narrow" w:eastAsia="Calibri" w:hAnsi="Arial Narrow"/>
          <w:sz w:val="22"/>
          <w:szCs w:val="24"/>
          <w:u w:val="single"/>
        </w:rPr>
        <w:t xml:space="preserve"> </w:t>
      </w:r>
      <w:r w:rsidR="00EB2886">
        <w:rPr>
          <w:rFonts w:ascii="Arial Narrow" w:eastAsia="Calibri" w:hAnsi="Arial Narrow"/>
          <w:sz w:val="22"/>
          <w:szCs w:val="24"/>
          <w:u w:val="single"/>
        </w:rPr>
        <w:t>à la Cour</w:t>
      </w:r>
      <w:r w:rsidRPr="00A43660">
        <w:rPr>
          <w:rFonts w:ascii="Arial Narrow" w:eastAsia="Calibri" w:hAnsi="Arial Narrow"/>
          <w:sz w:val="22"/>
          <w:szCs w:val="24"/>
          <w:u w:val="single"/>
        </w:rPr>
        <w:t xml:space="preserve"> d’élever un rite religieux au rang de norme déterminant le droit </w:t>
      </w:r>
      <w:r w:rsidR="00243020">
        <w:rPr>
          <w:rFonts w:ascii="Arial Narrow" w:eastAsia="Calibri" w:hAnsi="Arial Narrow"/>
          <w:sz w:val="22"/>
          <w:szCs w:val="24"/>
          <w:u w:val="single"/>
        </w:rPr>
        <w:t xml:space="preserve">civil </w:t>
      </w:r>
      <w:r w:rsidRPr="00A43660">
        <w:rPr>
          <w:rFonts w:ascii="Arial Narrow" w:eastAsia="Calibri" w:hAnsi="Arial Narrow"/>
          <w:sz w:val="22"/>
          <w:szCs w:val="24"/>
          <w:u w:val="single"/>
        </w:rPr>
        <w:t>à protection sociale.</w:t>
      </w:r>
    </w:p>
    <w:p w14:paraId="5A43F02F" w14:textId="77777777" w:rsidR="00066F28" w:rsidRPr="00274514" w:rsidRDefault="00066F28" w:rsidP="00DD78BC">
      <w:pPr>
        <w:pStyle w:val="Titre2"/>
        <w:rPr>
          <w:lang w:eastAsia="fr-FR"/>
        </w:rPr>
      </w:pPr>
      <w:bookmarkStart w:id="201" w:name="_Toc444172015"/>
      <w:bookmarkStart w:id="202" w:name="_Toc444172016"/>
      <w:bookmarkStart w:id="203" w:name="_Toc443835850"/>
      <w:bookmarkStart w:id="204" w:name="_Toc443837122"/>
      <w:bookmarkStart w:id="205" w:name="_Toc514702494"/>
      <w:bookmarkStart w:id="206" w:name="_Toc51961296"/>
      <w:bookmarkStart w:id="207" w:name="_Toc424896988"/>
      <w:bookmarkEnd w:id="201"/>
      <w:bookmarkEnd w:id="202"/>
      <w:bookmarkEnd w:id="203"/>
      <w:bookmarkEnd w:id="204"/>
      <w:r w:rsidRPr="00274514">
        <w:rPr>
          <w:lang w:eastAsia="fr-FR"/>
        </w:rPr>
        <w:lastRenderedPageBreak/>
        <w:t xml:space="preserve">L’article L 351-14-1 CSS </w:t>
      </w:r>
      <w:r w:rsidRPr="00066F28">
        <w:t>renvoie</w:t>
      </w:r>
      <w:r w:rsidRPr="00274514">
        <w:rPr>
          <w:lang w:eastAsia="fr-FR"/>
        </w:rPr>
        <w:t xml:space="preserve"> à une formation de type universitaire</w:t>
      </w:r>
      <w:bookmarkEnd w:id="205"/>
      <w:bookmarkEnd w:id="206"/>
    </w:p>
    <w:p w14:paraId="7B620F71" w14:textId="77777777" w:rsidR="00066F28" w:rsidRDefault="00066F28" w:rsidP="00066F28">
      <w:pPr>
        <w:pStyle w:val="Paragraphe12"/>
      </w:pPr>
      <w:r>
        <w:rPr>
          <w:rFonts w:eastAsia="Calibri"/>
        </w:rPr>
        <w:t xml:space="preserve">L’article L 382-29-1 CSS est pris </w:t>
      </w:r>
      <w:r w:rsidRPr="00274514">
        <w:rPr>
          <w:rFonts w:eastAsia="Calibri"/>
        </w:rPr>
        <w:t>« </w:t>
      </w:r>
      <w:r w:rsidRPr="00274514">
        <w:t>pour l'application de l'article L 351-14-1 »</w:t>
      </w:r>
      <w:r>
        <w:t>.</w:t>
      </w:r>
    </w:p>
    <w:p w14:paraId="7BF7501E" w14:textId="77777777" w:rsidR="00066F28" w:rsidRDefault="00066F28" w:rsidP="00066F28">
      <w:pPr>
        <w:pStyle w:val="Paragraphe12"/>
        <w:rPr>
          <w:rFonts w:eastAsia="Calibri"/>
        </w:rPr>
      </w:pPr>
      <w:r>
        <w:rPr>
          <w:rFonts w:eastAsia="Calibri"/>
        </w:rPr>
        <w:t xml:space="preserve">Or ce dernier renvoie </w:t>
      </w:r>
      <w:r w:rsidRPr="00066F28">
        <w:rPr>
          <w:rFonts w:eastAsia="Calibri"/>
        </w:rPr>
        <w:t>clairement</w:t>
      </w:r>
      <w:r>
        <w:rPr>
          <w:rFonts w:eastAsia="Calibri"/>
        </w:rPr>
        <w:t xml:space="preserve"> à une formation de type universitaire :</w:t>
      </w:r>
    </w:p>
    <w:p w14:paraId="59C988A8" w14:textId="77777777" w:rsidR="00066F28" w:rsidRPr="00066F28" w:rsidRDefault="00066F28" w:rsidP="00066F28">
      <w:pPr>
        <w:pStyle w:val="Citation1"/>
      </w:pPr>
      <w:r w:rsidRPr="00066F28">
        <w:t>« I.- Sont également prises en compte par le régime général de sécurité sociale, pour l'assurance vieillesse, sous réserve du versement de cotisations fixées dans des conditions définies par décret garantissant la neutralité actuarielle et dans la limite totale de douze trimestres d'assurance :</w:t>
      </w:r>
    </w:p>
    <w:p w14:paraId="238C7551" w14:textId="77777777" w:rsidR="00066F28" w:rsidRPr="00066F28" w:rsidRDefault="00066F28" w:rsidP="00066F28">
      <w:pPr>
        <w:pStyle w:val="Citation1"/>
      </w:pPr>
      <w:r w:rsidRPr="00066F28">
        <w:t>1° Les périodes d'études accomplies dans les établissements, écoles et classes mentionnés à l'article L. 381-4 lorsque le régime général est le premier régime d'affiliation à l'assurance vieillesse après lesdites études ; ces périodes d'études doivent avoir donné lieu à l'obtention d'un diplôme, l'admission dans les grandes écoles et classes du second degré préparatoires à ces écoles étant assimilée à l'obtention d'un diplôme ; les périodes d'études ayant permis l'obtention d'un diplôme équivalent délivré par un État membre de l'Union européenne peuvent également être prises en compte… »</w:t>
      </w:r>
    </w:p>
    <w:p w14:paraId="5E7D678F" w14:textId="77777777" w:rsidR="00066F28" w:rsidRPr="00066F28" w:rsidRDefault="00066F28" w:rsidP="00066F28">
      <w:pPr>
        <w:pStyle w:val="Paragraphe12"/>
        <w:rPr>
          <w:rFonts w:eastAsia="Calibri"/>
        </w:rPr>
      </w:pPr>
      <w:r w:rsidRPr="00066F28">
        <w:rPr>
          <w:rFonts w:eastAsia="Calibri"/>
        </w:rPr>
        <w:t>En reliant l’article L 382-29-1 à l’article L 351-14-1 CSS, le législateur renvoie donc clairement à une formation, religieuse certes, mais de type universitaire.</w:t>
      </w:r>
    </w:p>
    <w:p w14:paraId="0BFACF90" w14:textId="77777777" w:rsidR="00066F28" w:rsidRPr="00066F28" w:rsidRDefault="00066F28" w:rsidP="00066F28">
      <w:pPr>
        <w:pStyle w:val="Paragraphe12"/>
        <w:rPr>
          <w:rFonts w:eastAsia="Calibri"/>
        </w:rPr>
      </w:pPr>
      <w:r w:rsidRPr="00066F28">
        <w:rPr>
          <w:rFonts w:eastAsia="Calibri"/>
        </w:rPr>
        <w:t>Le mot « formation » recouvre plusieurs sens. Formation peut désigner</w:t>
      </w:r>
      <w:r>
        <w:rPr>
          <w:rFonts w:eastAsia="Calibri"/>
        </w:rPr>
        <w:t> :</w:t>
      </w:r>
    </w:p>
    <w:p w14:paraId="2FF98F65" w14:textId="77777777" w:rsidR="00066F28" w:rsidRPr="00066F28" w:rsidRDefault="00066F28" w:rsidP="00066F28">
      <w:pPr>
        <w:pStyle w:val="listepucescitation"/>
      </w:pPr>
      <w:r w:rsidRPr="00066F28">
        <w:t>1. ce qui se forme : une création, un développement : la formation d’une nation, la formation de l’embryon,</w:t>
      </w:r>
    </w:p>
    <w:p w14:paraId="13FEE57E" w14:textId="77777777" w:rsidR="00066F28" w:rsidRPr="00066F28" w:rsidRDefault="00066F28" w:rsidP="00066F28">
      <w:pPr>
        <w:pStyle w:val="listepucescitation"/>
      </w:pPr>
      <w:r w:rsidRPr="00066F28">
        <w:t>2. ce qui est formé : une formation géologique,</w:t>
      </w:r>
    </w:p>
    <w:p w14:paraId="34B6D769" w14:textId="77777777" w:rsidR="00066F28" w:rsidRPr="00066F28" w:rsidRDefault="00066F28" w:rsidP="00066F28">
      <w:pPr>
        <w:pStyle w:val="listepucescitation"/>
      </w:pPr>
      <w:r w:rsidRPr="00066F28">
        <w:t>3. ce qui est constitué pour exercer une activité : un groupe, une équipe : une formation militaire, une formation sportive, une formation symphonique,</w:t>
      </w:r>
    </w:p>
    <w:p w14:paraId="6572994E" w14:textId="77777777" w:rsidR="00066F28" w:rsidRPr="00066F28" w:rsidRDefault="00066F28" w:rsidP="00066F28">
      <w:pPr>
        <w:pStyle w:val="listepucescitation"/>
      </w:pPr>
      <w:r w:rsidRPr="00066F28">
        <w:t>4. ce qui est en cours d’acquisition chez un individu : une éducation, une instruction : la formation intellectuelle, la formation universitaire,</w:t>
      </w:r>
    </w:p>
    <w:p w14:paraId="78702E15" w14:textId="77777777" w:rsidR="00066F28" w:rsidRPr="00066F28" w:rsidRDefault="00066F28" w:rsidP="00066F28">
      <w:pPr>
        <w:pStyle w:val="listepucescitation"/>
      </w:pPr>
      <w:r w:rsidRPr="00066F28">
        <w:t>5. ce qui constitue une preuve de capacité : une probation par conformation dans un mode de vie : la formation religieuse.</w:t>
      </w:r>
    </w:p>
    <w:p w14:paraId="02A4D94A" w14:textId="77777777" w:rsidR="00066F28" w:rsidRDefault="00066F28" w:rsidP="00066F28">
      <w:pPr>
        <w:pStyle w:val="Paragraphe12"/>
        <w:rPr>
          <w:rFonts w:eastAsia="Calibri"/>
        </w:rPr>
      </w:pPr>
      <w:r w:rsidRPr="00274514">
        <w:rPr>
          <w:rFonts w:eastAsia="Calibri"/>
        </w:rPr>
        <w:t>Or, la « formation » du novice et du séminariste est en réalité une expérience grandeur nature de la vie religieuse.</w:t>
      </w:r>
    </w:p>
    <w:p w14:paraId="09309087" w14:textId="77777777" w:rsidR="00066F28" w:rsidRPr="00274514" w:rsidRDefault="00066F28" w:rsidP="00066F28">
      <w:pPr>
        <w:pStyle w:val="Paragraphe12"/>
      </w:pPr>
      <w:r w:rsidRPr="00274514">
        <w:t xml:space="preserve">Mgr Jorge Carlos </w:t>
      </w:r>
      <w:proofErr w:type="spellStart"/>
      <w:r w:rsidRPr="00274514">
        <w:t>Patrón</w:t>
      </w:r>
      <w:proofErr w:type="spellEnd"/>
      <w:r w:rsidRPr="00274514">
        <w:t xml:space="preserve"> Wong, secrétaire de la section pontificale chargée des séminaires, précise : </w:t>
      </w:r>
    </w:p>
    <w:p w14:paraId="272537B4" w14:textId="77777777" w:rsidR="00066F28" w:rsidRDefault="00066F28" w:rsidP="00066F28">
      <w:pPr>
        <w:pStyle w:val="Citation1"/>
      </w:pPr>
      <w:r w:rsidRPr="00274514">
        <w:t xml:space="preserve">« Former » signifie donner la forme du Christ. Former, c’est donner forme… Toute formation chrétienne, vise à recevoir la forme du Christ : par le désir et le choix intérieur de la </w:t>
      </w:r>
      <w:r w:rsidRPr="00274514">
        <w:rPr>
          <w:u w:val="single"/>
        </w:rPr>
        <w:t>conformation</w:t>
      </w:r>
      <w:r w:rsidRPr="00274514">
        <w:t xml:space="preserve"> à Lui, et surtout, par une transformation de grâce qui est l’opération même de l’Esprit Saint… »</w:t>
      </w:r>
    </w:p>
    <w:p w14:paraId="59D6C8C0" w14:textId="77777777" w:rsidR="00066F28" w:rsidRDefault="007A73B4" w:rsidP="00066F28">
      <w:pPr>
        <w:spacing w:before="80"/>
        <w:ind w:left="284"/>
        <w:jc w:val="right"/>
        <w:rPr>
          <w:rFonts w:ascii="Arial Narrow" w:eastAsia="Calibri" w:hAnsi="Arial Narrow"/>
          <w:bCs/>
          <w:i/>
          <w:sz w:val="22"/>
          <w:szCs w:val="22"/>
          <w:lang w:eastAsia="fr-FR"/>
        </w:rPr>
      </w:pPr>
      <w:hyperlink r:id="rId8" w:history="1">
        <w:r w:rsidR="00066F28" w:rsidRPr="005326FE">
          <w:rPr>
            <w:rStyle w:val="Lienhypertexte"/>
            <w:rFonts w:ascii="Arial Narrow" w:eastAsia="Calibri" w:hAnsi="Arial Narrow"/>
            <w:bCs/>
            <w:i/>
            <w:sz w:val="22"/>
            <w:szCs w:val="22"/>
            <w:lang w:eastAsia="fr-FR"/>
          </w:rPr>
          <w:t>http://www.clerus.org/clerus/dati/2014-11/11-13/Lourdes_Conf__Patron.html</w:t>
        </w:r>
      </w:hyperlink>
      <w:r w:rsidR="00066F28" w:rsidRPr="00274514">
        <w:rPr>
          <w:rFonts w:ascii="Arial Narrow" w:eastAsia="Calibri" w:hAnsi="Arial Narrow"/>
          <w:bCs/>
          <w:i/>
          <w:sz w:val="22"/>
          <w:szCs w:val="22"/>
          <w:lang w:eastAsia="fr-FR"/>
        </w:rPr>
        <w:t>.</w:t>
      </w:r>
    </w:p>
    <w:p w14:paraId="1FE04C93" w14:textId="77777777" w:rsidR="00195855" w:rsidRDefault="006F7C12" w:rsidP="00195855">
      <w:pPr>
        <w:pStyle w:val="Paragraphe12"/>
        <w:rPr>
          <w:rFonts w:eastAsia="Calibri"/>
        </w:rPr>
      </w:pPr>
      <w:r>
        <w:rPr>
          <w:rFonts w:eastAsia="Calibri"/>
        </w:rPr>
        <w:t>Le 15 mai 2018, le Pape François précise, dans l’instruction « </w:t>
      </w:r>
      <w:r w:rsidRPr="006F7C12">
        <w:rPr>
          <w:rFonts w:eastAsia="Calibri"/>
          <w:i/>
        </w:rPr>
        <w:t xml:space="preserve">Cor </w:t>
      </w:r>
      <w:proofErr w:type="spellStart"/>
      <w:r w:rsidRPr="006F7C12">
        <w:rPr>
          <w:rFonts w:eastAsia="Calibri"/>
          <w:i/>
        </w:rPr>
        <w:t>orans</w:t>
      </w:r>
      <w:proofErr w:type="spellEnd"/>
      <w:r>
        <w:rPr>
          <w:rFonts w:eastAsia="Calibri"/>
        </w:rPr>
        <w:t> » :</w:t>
      </w:r>
    </w:p>
    <w:p w14:paraId="7AE664E3" w14:textId="77777777" w:rsidR="006F7C12" w:rsidRPr="00274514" w:rsidRDefault="00D937CA" w:rsidP="006F7C12">
      <w:pPr>
        <w:pStyle w:val="Citation1"/>
      </w:pPr>
      <w:r>
        <w:t>« </w:t>
      </w:r>
      <w:r w:rsidR="006F7C12">
        <w:t>La formation à la vie monastique contemplative est basée sur une rencontre personnelle avec le Seigneur… Tant les candidates que les moniales doivent garder à l’esprit que, dans le processus de formation, il ne s’agit pas tant d’acquérir des notions que de « connaitre l’amour du Christ qui vainc toute connaissance ». Tout cela fait que le processus de formation dure toute la vie et que chaque religieuse se sent toujours en formation »</w:t>
      </w:r>
    </w:p>
    <w:p w14:paraId="73B94F39" w14:textId="77777777" w:rsidR="00066F28" w:rsidRPr="00274514" w:rsidRDefault="004B420E" w:rsidP="00066F28">
      <w:pPr>
        <w:pStyle w:val="Paragraphe12"/>
        <w:rPr>
          <w:rFonts w:eastAsia="Calibri"/>
        </w:rPr>
      </w:pPr>
      <w:r>
        <w:rPr>
          <w:rFonts w:eastAsia="Calibri"/>
        </w:rPr>
        <w:t>La formation</w:t>
      </w:r>
      <w:r w:rsidR="006F7C12">
        <w:rPr>
          <w:rFonts w:eastAsia="Calibri"/>
        </w:rPr>
        <w:t xml:space="preserve"> du prêtre ou du religieux</w:t>
      </w:r>
      <w:r w:rsidR="00066F28" w:rsidRPr="00274514">
        <w:rPr>
          <w:rFonts w:eastAsia="Calibri"/>
        </w:rPr>
        <w:t xml:space="preserve">, </w:t>
      </w:r>
      <w:r>
        <w:rPr>
          <w:rFonts w:eastAsia="Calibri"/>
        </w:rPr>
        <w:t>c’est</w:t>
      </w:r>
      <w:r w:rsidR="00066F28" w:rsidRPr="00274514">
        <w:rPr>
          <w:rFonts w:eastAsia="Calibri"/>
        </w:rPr>
        <w:t xml:space="preserve">, selon la tradition séculaire du culte catholique : </w:t>
      </w:r>
    </w:p>
    <w:p w14:paraId="27213A2A" w14:textId="77777777" w:rsidR="00066F28" w:rsidRPr="00274514" w:rsidRDefault="00066F28" w:rsidP="00066F28">
      <w:pPr>
        <w:pStyle w:val="listepucescitation"/>
      </w:pPr>
      <w:r w:rsidRPr="00274514">
        <w:t xml:space="preserve">un </w:t>
      </w:r>
      <w:r w:rsidRPr="00274514">
        <w:rPr>
          <w:b/>
        </w:rPr>
        <w:t>approfondissement spirituel</w:t>
      </w:r>
      <w:r w:rsidRPr="00274514">
        <w:t xml:space="preserve"> de la relation avec Dieu, qui imprègne la vie quotidienne de l’intéressé, par la prière et la méditation des textes de la Bible,</w:t>
      </w:r>
    </w:p>
    <w:p w14:paraId="40C12BDC" w14:textId="77777777" w:rsidR="00066F28" w:rsidRPr="00274514" w:rsidRDefault="00066F28" w:rsidP="00066F28">
      <w:pPr>
        <w:pStyle w:val="listepucescitation"/>
      </w:pPr>
      <w:r w:rsidRPr="00274514">
        <w:rPr>
          <w:b/>
        </w:rPr>
        <w:t>une probation</w:t>
      </w:r>
      <w:r w:rsidRPr="00274514">
        <w:t xml:space="preserve"> par </w:t>
      </w:r>
      <w:r w:rsidRPr="00274514">
        <w:rPr>
          <w:color w:val="000000"/>
        </w:rPr>
        <w:t>« </w:t>
      </w:r>
      <w:r w:rsidRPr="00274514">
        <w:rPr>
          <w:b/>
          <w:color w:val="000000"/>
        </w:rPr>
        <w:t>conformation</w:t>
      </w:r>
      <w:r w:rsidRPr="00274514">
        <w:rPr>
          <w:color w:val="000000"/>
        </w:rPr>
        <w:t xml:space="preserve"> » au mode de vie de la </w:t>
      </w:r>
      <w:r w:rsidR="006F7C12">
        <w:rPr>
          <w:color w:val="000000"/>
        </w:rPr>
        <w:t>communauté</w:t>
      </w:r>
      <w:r w:rsidRPr="00274514">
        <w:rPr>
          <w:color w:val="000000"/>
        </w:rPr>
        <w:t>, permettant à l’intéressé</w:t>
      </w:r>
      <w:r w:rsidRPr="00274514">
        <w:t xml:space="preserve"> de décider d’un engagement à vie et au supérieur d’assurer son discernement quant à la capacité de cette personne à demeurer dans la vie religieuse.</w:t>
      </w:r>
    </w:p>
    <w:p w14:paraId="4DBC5F27" w14:textId="77777777" w:rsidR="00066F28" w:rsidRPr="00066F28" w:rsidRDefault="00066F28" w:rsidP="00066F28">
      <w:pPr>
        <w:pStyle w:val="Paragraphe12"/>
        <w:rPr>
          <w:rFonts w:eastAsia="Calibri"/>
        </w:rPr>
      </w:pPr>
      <w:r w:rsidRPr="00274514">
        <w:rPr>
          <w:rFonts w:eastAsia="Calibri"/>
        </w:rPr>
        <w:t xml:space="preserve">La formation religieuse est une </w:t>
      </w:r>
      <w:r w:rsidRPr="00274514">
        <w:rPr>
          <w:rFonts w:eastAsia="Calibri"/>
          <w:u w:val="single"/>
        </w:rPr>
        <w:t>conformation</w:t>
      </w:r>
      <w:r w:rsidRPr="00274514">
        <w:rPr>
          <w:rFonts w:eastAsia="Calibri"/>
        </w:rPr>
        <w:t xml:space="preserve"> dans un mode de vie qui implique abandon de la liberté personnelle et soumission à la communauté.</w:t>
      </w:r>
      <w:r w:rsidRPr="00274514">
        <w:rPr>
          <w:rFonts w:eastAsiaTheme="minorHAnsi"/>
        </w:rPr>
        <w:t xml:space="preserve"> </w:t>
      </w:r>
      <w:r w:rsidRPr="00274514">
        <w:rPr>
          <w:rFonts w:eastAsiaTheme="minorHAnsi"/>
          <w:u w:val="single"/>
        </w:rPr>
        <w:t>Le législateur n’a pas donné une telle signification au mot formation.</w:t>
      </w:r>
    </w:p>
    <w:p w14:paraId="4E9B38E7" w14:textId="77777777" w:rsidR="00A832B2" w:rsidRPr="00A832B2" w:rsidRDefault="00A832B2" w:rsidP="00DD78BC">
      <w:pPr>
        <w:pStyle w:val="Titre2"/>
      </w:pPr>
      <w:bookmarkStart w:id="208" w:name="_Toc51961297"/>
      <w:r w:rsidRPr="00A832B2">
        <w:lastRenderedPageBreak/>
        <w:t>La Cour de cassation a rejeté l’application de l’article L 382-29-1</w:t>
      </w:r>
      <w:bookmarkEnd w:id="207"/>
      <w:bookmarkEnd w:id="208"/>
    </w:p>
    <w:p w14:paraId="33E2D8AD" w14:textId="77777777" w:rsidR="00A832B2" w:rsidRPr="00A832B2" w:rsidRDefault="00A832B2">
      <w:pPr>
        <w:pStyle w:val="Titre3"/>
      </w:pPr>
      <w:r w:rsidRPr="00A832B2">
        <w:t>L’arrêt du 28 mai 2014, pourvois U 13-14.030 et N 13-14.990</w:t>
      </w:r>
    </w:p>
    <w:p w14:paraId="209F27C3" w14:textId="77777777" w:rsidR="00EB1184" w:rsidRPr="00EB1184" w:rsidRDefault="00EB1184" w:rsidP="00EB1184">
      <w:pPr>
        <w:pStyle w:val="Paragraphe12"/>
        <w:rPr>
          <w:rFonts w:eastAsia="Calibri"/>
        </w:rPr>
      </w:pPr>
      <w:r w:rsidRPr="00EB1184">
        <w:rPr>
          <w:rFonts w:eastAsia="Calibri"/>
        </w:rPr>
        <w:t xml:space="preserve">L’affaire concernant M. Mouton est très instructive. M. Mouton a effectué un postulat et un noviciat de 1969 à 1972. Ayant quitté sa congrégation en 1987, il a ensuite été admis dans une nouvelle congrégation en 1991. Conformément au droit canon, il a dû effectuer un nouveau postulat-noviciat de 1991 à 1994. </w:t>
      </w:r>
    </w:p>
    <w:p w14:paraId="14C51F30" w14:textId="77777777" w:rsidR="00A832B2" w:rsidRPr="00A832B2" w:rsidRDefault="00EB1184" w:rsidP="00EB1184">
      <w:pPr>
        <w:pStyle w:val="Paragraphe12"/>
        <w:rPr>
          <w:rFonts w:eastAsia="Calibri"/>
        </w:rPr>
      </w:pPr>
      <w:r w:rsidRPr="00EB1184">
        <w:rPr>
          <w:rFonts w:eastAsia="Calibri"/>
        </w:rPr>
        <w:t>La Cavimac avait refusé de l’affilier pour ces deux périodes. La cour d’appel de Rennes a condamné la Cavimac à valider la 1</w:t>
      </w:r>
      <w:r w:rsidRPr="00C44B9C">
        <w:rPr>
          <w:rFonts w:eastAsia="Calibri"/>
          <w:vertAlign w:val="superscript"/>
        </w:rPr>
        <w:t>ère</w:t>
      </w:r>
      <w:r w:rsidRPr="00EB1184">
        <w:rPr>
          <w:rFonts w:eastAsia="Calibri"/>
        </w:rPr>
        <w:t xml:space="preserve"> période 1969-1972 en appliquant l’article L 382-15. Mais elle a débouté l’intéressé pour la 2</w:t>
      </w:r>
      <w:r w:rsidR="002F43C9" w:rsidRPr="00C44B9C">
        <w:rPr>
          <w:rFonts w:eastAsia="Calibri"/>
          <w:vertAlign w:val="superscript"/>
        </w:rPr>
        <w:t>ème</w:t>
      </w:r>
      <w:r w:rsidR="002F43C9">
        <w:rPr>
          <w:rFonts w:eastAsia="Calibri"/>
        </w:rPr>
        <w:t xml:space="preserve"> </w:t>
      </w:r>
      <w:r w:rsidRPr="00EB1184">
        <w:rPr>
          <w:rFonts w:eastAsia="Calibri"/>
        </w:rPr>
        <w:t>période 1991-1994 en appliquant l’article L 382-29-1 à cette 2</w:t>
      </w:r>
      <w:r w:rsidRPr="00C44B9C">
        <w:rPr>
          <w:rFonts w:eastAsia="Calibri"/>
          <w:vertAlign w:val="superscript"/>
        </w:rPr>
        <w:t>ème</w:t>
      </w:r>
      <w:r w:rsidRPr="00EB1184">
        <w:rPr>
          <w:rFonts w:eastAsia="Calibri"/>
        </w:rPr>
        <w:t xml:space="preserve"> période.</w:t>
      </w:r>
    </w:p>
    <w:p w14:paraId="694A2284" w14:textId="77777777" w:rsidR="00A832B2" w:rsidRPr="00A832B2" w:rsidRDefault="00A832B2">
      <w:pPr>
        <w:pStyle w:val="Rfrence"/>
        <w:rPr>
          <w:lang w:bidi="hi-IN"/>
        </w:rPr>
      </w:pPr>
      <w:r w:rsidRPr="00A832B2">
        <w:rPr>
          <w:lang w:bidi="hi-IN"/>
        </w:rPr>
        <w:t xml:space="preserve">Pièce </w:t>
      </w:r>
      <w:r w:rsidR="004B1918">
        <w:rPr>
          <w:lang w:bidi="hi-IN"/>
        </w:rPr>
        <w:t>59</w:t>
      </w:r>
      <w:r w:rsidRPr="00A832B2">
        <w:rPr>
          <w:lang w:bidi="hi-IN"/>
        </w:rPr>
        <w:t xml:space="preserve">. Cour d’appel de Rennes. Arrêt du 30 janvier 2013. RG 11/07437 et 11/07606 </w:t>
      </w:r>
    </w:p>
    <w:p w14:paraId="5C1B16FD" w14:textId="77777777" w:rsidR="00A12952" w:rsidRDefault="00A12952" w:rsidP="007E69F7">
      <w:pPr>
        <w:pStyle w:val="Paragraphe12"/>
        <w:rPr>
          <w:rFonts w:eastAsia="Calibri"/>
        </w:rPr>
      </w:pPr>
      <w:r>
        <w:rPr>
          <w:rFonts w:eastAsia="Calibri"/>
        </w:rPr>
        <w:t xml:space="preserve">Cet arrêt </w:t>
      </w:r>
      <w:r w:rsidR="00610B48">
        <w:rPr>
          <w:rFonts w:eastAsia="Calibri"/>
        </w:rPr>
        <w:t xml:space="preserve">de la cour d’appel de Rennes </w:t>
      </w:r>
      <w:r>
        <w:rPr>
          <w:rFonts w:eastAsia="Calibri"/>
        </w:rPr>
        <w:t>a été l’objet de 3 actions :</w:t>
      </w:r>
    </w:p>
    <w:p w14:paraId="164DDD7A" w14:textId="77777777" w:rsidR="00A12952" w:rsidRDefault="00A832B2" w:rsidP="00EB6C8F">
      <w:pPr>
        <w:pStyle w:val="listepucescitation"/>
      </w:pPr>
      <w:r w:rsidRPr="00A832B2">
        <w:t xml:space="preserve">une QPC </w:t>
      </w:r>
      <w:r w:rsidR="00A12952">
        <w:t xml:space="preserve">formée par M. Mouton </w:t>
      </w:r>
      <w:r w:rsidRPr="00A832B2">
        <w:t>pour contester la constitutionnalité de l’article L 382-29-</w:t>
      </w:r>
      <w:r w:rsidR="00A12952">
        <w:t>1,</w:t>
      </w:r>
      <w:r w:rsidRPr="00A832B2">
        <w:t xml:space="preserve"> </w:t>
      </w:r>
    </w:p>
    <w:p w14:paraId="44364492" w14:textId="77777777" w:rsidR="00A12952" w:rsidRPr="00885222" w:rsidRDefault="00A832B2">
      <w:pPr>
        <w:pStyle w:val="listepucescitation"/>
        <w:rPr>
          <w:spacing w:val="-2"/>
        </w:rPr>
      </w:pPr>
      <w:r w:rsidRPr="00885222">
        <w:rPr>
          <w:spacing w:val="-2"/>
        </w:rPr>
        <w:t xml:space="preserve">un pourvoi </w:t>
      </w:r>
      <w:r w:rsidR="00A12952" w:rsidRPr="00885222">
        <w:rPr>
          <w:spacing w:val="-2"/>
        </w:rPr>
        <w:t xml:space="preserve">formé par la Cavimac contestant </w:t>
      </w:r>
      <w:r w:rsidRPr="00885222">
        <w:rPr>
          <w:spacing w:val="-2"/>
        </w:rPr>
        <w:t>la non-application de l’article L 382-29-1 à la</w:t>
      </w:r>
      <w:r w:rsidR="00E75B03" w:rsidRPr="00885222">
        <w:rPr>
          <w:spacing w:val="-2"/>
        </w:rPr>
        <w:t xml:space="preserve"> période 1969-1972</w:t>
      </w:r>
      <w:r w:rsidR="00A12952" w:rsidRPr="00885222">
        <w:rPr>
          <w:spacing w:val="-2"/>
        </w:rPr>
        <w:t>,</w:t>
      </w:r>
    </w:p>
    <w:p w14:paraId="70F1782B" w14:textId="77777777" w:rsidR="00A832B2" w:rsidRPr="00A832B2" w:rsidRDefault="00A832B2">
      <w:pPr>
        <w:pStyle w:val="listepucescitation"/>
      </w:pPr>
      <w:r w:rsidRPr="00A832B2">
        <w:t xml:space="preserve">un pourvoi </w:t>
      </w:r>
      <w:r w:rsidR="00A12952">
        <w:t xml:space="preserve">formé par M. Mouton </w:t>
      </w:r>
      <w:r w:rsidRPr="00A832B2">
        <w:t>contestant l’application de l’article L 382-29-1 à la période 1991-1994.</w:t>
      </w:r>
    </w:p>
    <w:p w14:paraId="7A9BEF5F" w14:textId="77777777" w:rsidR="00A832B2" w:rsidRPr="007E69F7" w:rsidRDefault="00A12952" w:rsidP="00DF5619">
      <w:pPr>
        <w:pStyle w:val="listepuces1esp12"/>
      </w:pPr>
      <w:r>
        <w:t xml:space="preserve">La Cour de cassation n’a pas transmis la QPC au Conseil </w:t>
      </w:r>
      <w:r w:rsidR="00647768">
        <w:t>constitutionnel</w:t>
      </w:r>
    </w:p>
    <w:p w14:paraId="4B3B0320" w14:textId="77777777" w:rsidR="00A832B2" w:rsidRPr="00A832B2" w:rsidRDefault="00A832B2" w:rsidP="007E69F7">
      <w:pPr>
        <w:pStyle w:val="Paragraphe12"/>
        <w:rPr>
          <w:rFonts w:eastAsia="Calibri"/>
          <w:i/>
        </w:rPr>
      </w:pPr>
      <w:r w:rsidRPr="00A832B2">
        <w:rPr>
          <w:rFonts w:eastAsia="Calibri"/>
        </w:rPr>
        <w:t>La Cour de cassation n’a pas transmis au Conseil constitutionnel la QPC formée par M. Mouton. Mais ce non-lieu à renvoi ne valide pas l’interprétation donnée par la Cavimac. En effet</w:t>
      </w:r>
      <w:r w:rsidR="00E75B03">
        <w:rPr>
          <w:rFonts w:eastAsia="Calibri"/>
        </w:rPr>
        <w:t>,</w:t>
      </w:r>
      <w:r w:rsidRPr="00A832B2">
        <w:rPr>
          <w:rFonts w:eastAsia="Calibri"/>
        </w:rPr>
        <w:t xml:space="preserve"> cet article ne stipule pas que le postulat, le noviciat et le séminaire seraient nécessairement des périodes de formation</w:t>
      </w:r>
      <w:r w:rsidR="00647768" w:rsidRPr="00647768">
        <w:rPr>
          <w:rFonts w:eastAsia="Calibri"/>
        </w:rPr>
        <w:t xml:space="preserve"> </w:t>
      </w:r>
      <w:r w:rsidR="00647768">
        <w:rPr>
          <w:rFonts w:eastAsia="Calibri"/>
        </w:rPr>
        <w:t>au sens de</w:t>
      </w:r>
      <w:r w:rsidR="00647768" w:rsidRPr="00A832B2">
        <w:rPr>
          <w:rFonts w:eastAsia="Calibri"/>
        </w:rPr>
        <w:t xml:space="preserve"> l’article L 382-29-1</w:t>
      </w:r>
      <w:r w:rsidRPr="00A832B2">
        <w:rPr>
          <w:rFonts w:eastAsia="Calibri"/>
        </w:rPr>
        <w:t>. D’ailleurs la Cour de cassation a rejeté l’application de l’article L 382-29-1 aux périodes d</w:t>
      </w:r>
      <w:r w:rsidR="00E75B03">
        <w:rPr>
          <w:rFonts w:eastAsia="Calibri"/>
        </w:rPr>
        <w:t>e postulat et de noviciat de M. </w:t>
      </w:r>
      <w:r w:rsidRPr="00A832B2">
        <w:rPr>
          <w:rFonts w:eastAsia="Calibri"/>
        </w:rPr>
        <w:t xml:space="preserve">Mouton comme nous allons le voir. De plus l’arrêt dispose : </w:t>
      </w:r>
      <w:r w:rsidRPr="00A832B2">
        <w:rPr>
          <w:rFonts w:eastAsia="Calibri"/>
          <w:i/>
        </w:rPr>
        <w:t xml:space="preserve">« Qu’il est loisible au législateur de qualifier, </w:t>
      </w:r>
      <w:r w:rsidRPr="00DA205B">
        <w:rPr>
          <w:rFonts w:eastAsia="Calibri"/>
          <w:b/>
          <w:i/>
          <w:u w:val="single"/>
        </w:rPr>
        <w:t>pour l’avenir</w:t>
      </w:r>
      <w:r w:rsidRPr="00A832B2">
        <w:rPr>
          <w:rFonts w:eastAsia="Calibri"/>
          <w:i/>
        </w:rPr>
        <w:t xml:space="preserve">, un fait juridique autrement que le juge judiciaire ne l’a fait ». </w:t>
      </w:r>
    </w:p>
    <w:p w14:paraId="31F3C6F5" w14:textId="77777777" w:rsidR="00A832B2" w:rsidRDefault="00A832B2">
      <w:pPr>
        <w:pStyle w:val="Rfrence"/>
        <w:rPr>
          <w:lang w:bidi="hi-IN"/>
        </w:rPr>
      </w:pPr>
      <w:r w:rsidRPr="00A832B2">
        <w:rPr>
          <w:lang w:bidi="hi-IN"/>
        </w:rPr>
        <w:t xml:space="preserve">Pièce </w:t>
      </w:r>
      <w:r w:rsidR="004B1918">
        <w:rPr>
          <w:lang w:bidi="hi-IN"/>
        </w:rPr>
        <w:t>60</w:t>
      </w:r>
      <w:r w:rsidRPr="00A832B2">
        <w:rPr>
          <w:lang w:bidi="hi-IN"/>
        </w:rPr>
        <w:t>. Cour de cassation. Arrêt du 10 octobre 2013. Non-lieu à renvoi.</w:t>
      </w:r>
    </w:p>
    <w:p w14:paraId="702460CB" w14:textId="77777777" w:rsidR="00A832B2" w:rsidRPr="00A832B2" w:rsidRDefault="00A832B2" w:rsidP="00DF5619">
      <w:pPr>
        <w:pStyle w:val="listepuces1esp12"/>
      </w:pPr>
      <w:r w:rsidRPr="00A832B2">
        <w:t>L</w:t>
      </w:r>
      <w:r w:rsidR="00647768">
        <w:t>a Cour de cassation a</w:t>
      </w:r>
      <w:r w:rsidRPr="00A832B2">
        <w:t xml:space="preserve"> rejet</w:t>
      </w:r>
      <w:r w:rsidR="00647768">
        <w:t>é</w:t>
      </w:r>
      <w:r w:rsidRPr="00A832B2">
        <w:t xml:space="preserve"> </w:t>
      </w:r>
      <w:r w:rsidR="00647768">
        <w:t>le</w:t>
      </w:r>
      <w:r w:rsidR="00647768" w:rsidRPr="00A832B2">
        <w:t xml:space="preserve"> </w:t>
      </w:r>
      <w:r w:rsidRPr="00A832B2">
        <w:t>pourvoi de la Cavimac</w:t>
      </w:r>
    </w:p>
    <w:p w14:paraId="3EA24A00" w14:textId="77777777" w:rsidR="00A832B2" w:rsidRPr="00A832B2" w:rsidRDefault="00A832B2" w:rsidP="007E69F7">
      <w:pPr>
        <w:pStyle w:val="Paragraphe12"/>
        <w:rPr>
          <w:rFonts w:eastAsia="Calibri"/>
        </w:rPr>
      </w:pPr>
      <w:r w:rsidRPr="00A832B2">
        <w:rPr>
          <w:rFonts w:eastAsia="Calibri"/>
        </w:rPr>
        <w:t xml:space="preserve">La Cour de cassation a rejeté </w:t>
      </w:r>
      <w:r w:rsidR="00647768">
        <w:rPr>
          <w:rFonts w:eastAsia="Calibri"/>
        </w:rPr>
        <w:t>l</w:t>
      </w:r>
      <w:r w:rsidR="00647768" w:rsidRPr="00A832B2">
        <w:rPr>
          <w:rFonts w:eastAsia="Calibri"/>
        </w:rPr>
        <w:t xml:space="preserve">e </w:t>
      </w:r>
      <w:r w:rsidRPr="00A832B2">
        <w:rPr>
          <w:rFonts w:eastAsia="Calibri"/>
        </w:rPr>
        <w:t>pourvoi</w:t>
      </w:r>
      <w:r w:rsidR="00647768">
        <w:rPr>
          <w:rFonts w:eastAsia="Calibri"/>
        </w:rPr>
        <w:t xml:space="preserve"> de la Cavimac</w:t>
      </w:r>
      <w:r w:rsidRPr="00A832B2">
        <w:rPr>
          <w:rFonts w:eastAsia="Calibri"/>
        </w:rPr>
        <w:t xml:space="preserve">, </w:t>
      </w:r>
      <w:r w:rsidR="00647768">
        <w:rPr>
          <w:rFonts w:eastAsia="Calibri"/>
        </w:rPr>
        <w:t xml:space="preserve">car </w:t>
      </w:r>
      <w:r w:rsidRPr="00A832B2">
        <w:rPr>
          <w:rFonts w:eastAsia="Calibri"/>
        </w:rPr>
        <w:t xml:space="preserve">la cour </w:t>
      </w:r>
      <w:r w:rsidR="002E6225">
        <w:rPr>
          <w:rFonts w:eastAsia="Calibri"/>
        </w:rPr>
        <w:t xml:space="preserve">d’appel </w:t>
      </w:r>
      <w:r w:rsidRPr="00A832B2">
        <w:rPr>
          <w:rFonts w:eastAsia="Calibri"/>
        </w:rPr>
        <w:t>avait</w:t>
      </w:r>
      <w:r w:rsidR="00EA512A">
        <w:rPr>
          <w:rFonts w:eastAsia="Calibri"/>
        </w:rPr>
        <w:t>,</w:t>
      </w:r>
      <w:r w:rsidRPr="00A832B2">
        <w:rPr>
          <w:rFonts w:eastAsia="Calibri"/>
        </w:rPr>
        <w:t xml:space="preserve"> </w:t>
      </w:r>
      <w:r w:rsidR="00647768">
        <w:rPr>
          <w:rFonts w:eastAsia="Calibri"/>
        </w:rPr>
        <w:t>à juste titre</w:t>
      </w:r>
      <w:r w:rsidR="00EA512A">
        <w:rPr>
          <w:rFonts w:eastAsia="Calibri"/>
        </w:rPr>
        <w:t>,</w:t>
      </w:r>
      <w:r w:rsidR="00647768">
        <w:rPr>
          <w:rFonts w:eastAsia="Calibri"/>
        </w:rPr>
        <w:t xml:space="preserve"> </w:t>
      </w:r>
      <w:r w:rsidRPr="00A832B2">
        <w:rPr>
          <w:rFonts w:eastAsia="Calibri"/>
        </w:rPr>
        <w:t>constaté l’engagement religieux de l’intéressé</w:t>
      </w:r>
      <w:r w:rsidR="00647768">
        <w:rPr>
          <w:rFonts w:eastAsia="Calibri"/>
        </w:rPr>
        <w:t xml:space="preserve"> </w:t>
      </w:r>
      <w:r w:rsidRPr="00A832B2">
        <w:rPr>
          <w:rFonts w:eastAsia="Calibri"/>
        </w:rPr>
        <w:t>:</w:t>
      </w:r>
    </w:p>
    <w:p w14:paraId="72FDBE62" w14:textId="77777777" w:rsidR="00A832B2" w:rsidRPr="00A832B2" w:rsidRDefault="00A832B2" w:rsidP="007C7F79">
      <w:pPr>
        <w:pStyle w:val="Citation1"/>
        <w:rPr>
          <w:lang w:bidi="hi-IN"/>
        </w:rPr>
      </w:pPr>
      <w:r w:rsidRPr="00A832B2">
        <w:rPr>
          <w:lang w:bidi="hi-IN"/>
        </w:rPr>
        <w:t xml:space="preserve">« Mais attendu qu’il résulte des attestations de M. </w:t>
      </w:r>
      <w:proofErr w:type="spellStart"/>
      <w:r w:rsidRPr="00A832B2">
        <w:rPr>
          <w:lang w:bidi="hi-IN"/>
        </w:rPr>
        <w:t>Rustuel</w:t>
      </w:r>
      <w:proofErr w:type="spellEnd"/>
      <w:r w:rsidRPr="00A832B2">
        <w:rPr>
          <w:lang w:bidi="hi-IN"/>
        </w:rPr>
        <w:t xml:space="preserve"> et de M. </w:t>
      </w:r>
      <w:proofErr w:type="spellStart"/>
      <w:r w:rsidRPr="00A832B2">
        <w:rPr>
          <w:lang w:bidi="hi-IN"/>
        </w:rPr>
        <w:t>Venard</w:t>
      </w:r>
      <w:proofErr w:type="spellEnd"/>
      <w:r w:rsidRPr="00A832B2">
        <w:rPr>
          <w:lang w:bidi="hi-IN"/>
        </w:rPr>
        <w:t>… qu’ils étaient sous l’autorité du maître des novices auquel ils devaient rendre compte de leurs actes, qu’ils ont participé à des activités d’animation de groupes de catéchèse, que la journée commençait par la prière… qu’il pratiquait dès cette période les vœux</w:t>
      </w:r>
      <w:r w:rsidR="00647768">
        <w:rPr>
          <w:lang w:bidi="hi-IN"/>
        </w:rPr>
        <w:t xml:space="preserve">… </w:t>
      </w:r>
      <w:r w:rsidRPr="00A832B2">
        <w:rPr>
          <w:lang w:bidi="hi-IN"/>
        </w:rPr>
        <w:t>et qu’il vivait en communauté ; que ces consta</w:t>
      </w:r>
      <w:r w:rsidR="00753D1D">
        <w:rPr>
          <w:lang w:bidi="hi-IN"/>
        </w:rPr>
        <w:t>ta</w:t>
      </w:r>
      <w:r w:rsidRPr="00A832B2">
        <w:rPr>
          <w:lang w:bidi="hi-IN"/>
        </w:rPr>
        <w:t>tions établissent que M. Mouton s’est trouvé, au cours de la période considérée, dans une situation équivalente à celle d’un profès ayant prononcé ses premiers vœux dès avant leur prononcé et participant aux activités, notamment religieuses, de la congrégation dans le cadre d’une vie communautaire, en contrepartie d’une prise en charge de tous ses besoins par la congrégation, ce dont il résulte qu’il a eu la qualité de membre de la congrégation religieuse des Frères du Sacré-Cœur dès cette période de postulat et de noviciat ;</w:t>
      </w:r>
    </w:p>
    <w:p w14:paraId="0B7DB462" w14:textId="77777777" w:rsidR="00A832B2" w:rsidRPr="00A832B2" w:rsidRDefault="00A832B2" w:rsidP="007C7F79">
      <w:pPr>
        <w:pStyle w:val="Citation1"/>
        <w:rPr>
          <w:lang w:bidi="hi-IN"/>
        </w:rPr>
      </w:pPr>
      <w:r w:rsidRPr="00A832B2">
        <w:rPr>
          <w:lang w:bidi="hi-IN"/>
        </w:rPr>
        <w:t>Que de ces consta</w:t>
      </w:r>
      <w:r w:rsidR="00753D1D">
        <w:rPr>
          <w:lang w:bidi="hi-IN"/>
        </w:rPr>
        <w:t>ta</w:t>
      </w:r>
      <w:r w:rsidRPr="00A832B2">
        <w:rPr>
          <w:lang w:bidi="hi-IN"/>
        </w:rPr>
        <w:t xml:space="preserve">tions et énonciations </w:t>
      </w:r>
      <w:r w:rsidRPr="00CF4097">
        <w:rPr>
          <w:b/>
          <w:lang w:bidi="hi-IN"/>
        </w:rPr>
        <w:t>la cour d’appel a exactement déduit</w:t>
      </w:r>
      <w:r w:rsidRPr="00A832B2">
        <w:rPr>
          <w:lang w:bidi="hi-IN"/>
        </w:rPr>
        <w:t xml:space="preserve"> que l’intéressé devait bénéficier de la validation des périodes litigieuses au titre de l’assurance vieillesse ».</w:t>
      </w:r>
    </w:p>
    <w:p w14:paraId="707DD3F6" w14:textId="77777777" w:rsidR="00A832B2" w:rsidRPr="00A832B2" w:rsidRDefault="00A832B2">
      <w:pPr>
        <w:pStyle w:val="Rfrence"/>
        <w:rPr>
          <w:lang w:bidi="hi-IN"/>
        </w:rPr>
      </w:pPr>
      <w:r w:rsidRPr="00A832B2">
        <w:rPr>
          <w:lang w:bidi="hi-IN"/>
        </w:rPr>
        <w:t xml:space="preserve">Pièce </w:t>
      </w:r>
      <w:r w:rsidR="004B1918">
        <w:rPr>
          <w:lang w:bidi="hi-IN"/>
        </w:rPr>
        <w:t>61</w:t>
      </w:r>
      <w:r w:rsidRPr="00A832B2">
        <w:rPr>
          <w:lang w:bidi="hi-IN"/>
        </w:rPr>
        <w:t xml:space="preserve">. Cour de cassation. Arrêt du 28.05.14. Pourvoi U 1314030 et N 1314990 </w:t>
      </w:r>
    </w:p>
    <w:p w14:paraId="263985B2" w14:textId="77777777" w:rsidR="00A832B2" w:rsidRPr="00A832B2" w:rsidRDefault="00A832B2" w:rsidP="00DF5619">
      <w:pPr>
        <w:pStyle w:val="listepuces1esp12"/>
      </w:pPr>
      <w:r w:rsidRPr="00A832B2">
        <w:t xml:space="preserve">La </w:t>
      </w:r>
      <w:r w:rsidR="00647768">
        <w:t xml:space="preserve">Cour de </w:t>
      </w:r>
      <w:r w:rsidRPr="00A832B2">
        <w:t xml:space="preserve">cassation </w:t>
      </w:r>
      <w:r w:rsidR="00647768">
        <w:t xml:space="preserve">a cassé la partie </w:t>
      </w:r>
      <w:r w:rsidRPr="00A832B2">
        <w:t xml:space="preserve">de l’arrêt </w:t>
      </w:r>
      <w:r w:rsidR="00647768">
        <w:t>qui appliquait l’article L 382-29-1</w:t>
      </w:r>
    </w:p>
    <w:p w14:paraId="07CAC4ED" w14:textId="77777777" w:rsidR="006B04FB" w:rsidRDefault="00A832B2" w:rsidP="00DA47CD">
      <w:pPr>
        <w:pStyle w:val="Paragraphe12"/>
        <w:rPr>
          <w:rFonts w:eastAsia="Calibri"/>
        </w:rPr>
      </w:pPr>
      <w:r w:rsidRPr="00A832B2">
        <w:rPr>
          <w:rFonts w:eastAsia="Calibri"/>
        </w:rPr>
        <w:t xml:space="preserve">La Cour de cassation </w:t>
      </w:r>
      <w:r w:rsidR="00647768">
        <w:rPr>
          <w:rFonts w:eastAsia="Calibri"/>
        </w:rPr>
        <w:t xml:space="preserve">a </w:t>
      </w:r>
      <w:r w:rsidRPr="00A832B2">
        <w:rPr>
          <w:rFonts w:eastAsia="Calibri"/>
        </w:rPr>
        <w:t xml:space="preserve">cassé </w:t>
      </w:r>
      <w:r w:rsidR="00647768">
        <w:rPr>
          <w:rFonts w:eastAsia="Calibri"/>
        </w:rPr>
        <w:t>l’arrêt en ce qu’il appliquait l’article L 382-298-1 à la période 1991-1994</w:t>
      </w:r>
      <w:r w:rsidRPr="00A832B2">
        <w:rPr>
          <w:rFonts w:eastAsia="Calibri"/>
        </w:rPr>
        <w:t>. En effet, la cour d’appel a</w:t>
      </w:r>
      <w:r w:rsidR="004E39ED">
        <w:rPr>
          <w:rFonts w:eastAsia="Calibri"/>
        </w:rPr>
        <w:t>vait</w:t>
      </w:r>
      <w:r w:rsidRPr="00A832B2">
        <w:rPr>
          <w:rFonts w:eastAsia="Calibri"/>
        </w:rPr>
        <w:t xml:space="preserve"> considéré que les périodes de postulat et de noviciat étaient, comme telles, des périodes de formation au sens de l’article L 382-29-1 sans vérifier si l’intéressé avait effectivement reçu une formation durant cette période. En se déterminant ainsi, la cour d’appel a privé sa décision de base légale. (Cf. pièce </w:t>
      </w:r>
      <w:r w:rsidR="005E2229">
        <w:rPr>
          <w:rFonts w:eastAsia="Calibri"/>
        </w:rPr>
        <w:t>61</w:t>
      </w:r>
      <w:r w:rsidRPr="00A832B2">
        <w:rPr>
          <w:rFonts w:eastAsia="Calibri"/>
        </w:rPr>
        <w:t>).</w:t>
      </w:r>
    </w:p>
    <w:p w14:paraId="08F1619D" w14:textId="77777777" w:rsidR="003D7D22" w:rsidRDefault="003D7D22" w:rsidP="00DA47CD">
      <w:pPr>
        <w:pStyle w:val="Paragraphe12"/>
        <w:rPr>
          <w:rFonts w:eastAsia="Calibri"/>
          <w:b/>
          <w:spacing w:val="-4"/>
        </w:rPr>
      </w:pPr>
    </w:p>
    <w:p w14:paraId="2F3A6947" w14:textId="77777777" w:rsidR="00A832B2" w:rsidRPr="00A832B2" w:rsidRDefault="00647768" w:rsidP="00DF5619">
      <w:pPr>
        <w:pStyle w:val="listepuces1esp12"/>
      </w:pPr>
      <w:r>
        <w:lastRenderedPageBreak/>
        <w:t xml:space="preserve">La Cour de cassation a publié l’arrêt avec un sommaire </w:t>
      </w:r>
      <w:r w:rsidR="004B1633">
        <w:t>didactique et directif</w:t>
      </w:r>
    </w:p>
    <w:p w14:paraId="6EE586D5" w14:textId="761912B6" w:rsidR="00A832B2" w:rsidRDefault="004B1633" w:rsidP="007C7F79">
      <w:pPr>
        <w:pStyle w:val="Citation1"/>
        <w:rPr>
          <w:sz w:val="20"/>
          <w:szCs w:val="20"/>
        </w:rPr>
      </w:pPr>
      <w:r w:rsidDel="004B1633">
        <w:t xml:space="preserve"> </w:t>
      </w:r>
      <w:r w:rsidR="00A832B2" w:rsidRPr="00A832B2">
        <w:t xml:space="preserve">« Pour distinguer entre l'application de l'article L. 382-15 ou de l'article L. 382-29-1 du </w:t>
      </w:r>
      <w:r w:rsidR="00A221D8">
        <w:t>code</w:t>
      </w:r>
      <w:r w:rsidR="00A832B2" w:rsidRPr="00A832B2">
        <w:t xml:space="preserve"> de la sécurité sociale, il incombe aux juridictions du fond de rechercher in </w:t>
      </w:r>
      <w:proofErr w:type="spellStart"/>
      <w:r w:rsidR="00A832B2" w:rsidRPr="00A832B2">
        <w:t>concreto</w:t>
      </w:r>
      <w:proofErr w:type="spellEnd"/>
      <w:r w:rsidR="00A832B2" w:rsidRPr="00A832B2">
        <w:t xml:space="preserve"> si les périodes de postulat ou de noviciat sont accomplies en qualité de membre d'une congrégation ou collectivité religieuse ou correspondent à une période de formation précédant ce statut ». </w:t>
      </w:r>
      <w:r w:rsidR="00A832B2" w:rsidRPr="007E69F7">
        <w:rPr>
          <w:sz w:val="20"/>
          <w:szCs w:val="20"/>
        </w:rPr>
        <w:t>(Bull.</w:t>
      </w:r>
      <w:r w:rsidR="007E69F7">
        <w:rPr>
          <w:sz w:val="20"/>
          <w:szCs w:val="20"/>
        </w:rPr>
        <w:t xml:space="preserve"> arrêts n° 5 mai 2014, civ 2 n°</w:t>
      </w:r>
      <w:r w:rsidR="00A832B2" w:rsidRPr="007E69F7">
        <w:rPr>
          <w:sz w:val="20"/>
          <w:szCs w:val="20"/>
        </w:rPr>
        <w:t>118 p. 105).</w:t>
      </w:r>
    </w:p>
    <w:p w14:paraId="76728280" w14:textId="77777777" w:rsidR="00DE75DD" w:rsidRDefault="004B1633" w:rsidP="007513A0">
      <w:pPr>
        <w:pStyle w:val="listepuces1esp12"/>
      </w:pPr>
      <w:r w:rsidRPr="000A5AC6">
        <w:rPr>
          <w:i/>
        </w:rPr>
        <w:t>In fine</w:t>
      </w:r>
      <w:r>
        <w:t xml:space="preserve">, la </w:t>
      </w:r>
      <w:r w:rsidR="00DE75DD">
        <w:t xml:space="preserve">cour de </w:t>
      </w:r>
      <w:r w:rsidR="003155F2">
        <w:t xml:space="preserve">renvoi </w:t>
      </w:r>
      <w:r w:rsidR="00DE75DD">
        <w:t>a condamné la Cavimac à valider la 2</w:t>
      </w:r>
      <w:r w:rsidR="00DE75DD" w:rsidRPr="00DE75DD">
        <w:rPr>
          <w:vertAlign w:val="superscript"/>
        </w:rPr>
        <w:t>ème</w:t>
      </w:r>
      <w:r w:rsidR="00DE75DD">
        <w:t xml:space="preserve"> période de noviciat.</w:t>
      </w:r>
    </w:p>
    <w:p w14:paraId="220562B6" w14:textId="77777777" w:rsidR="00DE75DD" w:rsidRDefault="00DE75DD">
      <w:pPr>
        <w:pStyle w:val="Rfrence"/>
      </w:pPr>
      <w:r>
        <w:t xml:space="preserve">Pièce </w:t>
      </w:r>
      <w:r w:rsidR="00B96EED">
        <w:t>6</w:t>
      </w:r>
      <w:r w:rsidR="004B1918">
        <w:t>2</w:t>
      </w:r>
      <w:r>
        <w:t>. Cour d’appel de Rennes. Arrêt du 6 novembre 2015. RG 14/07652.</w:t>
      </w:r>
    </w:p>
    <w:p w14:paraId="43A89D7C" w14:textId="77777777" w:rsidR="00A832B2" w:rsidRPr="00A832B2" w:rsidRDefault="00A832B2">
      <w:pPr>
        <w:pStyle w:val="Titre3"/>
      </w:pPr>
      <w:r w:rsidRPr="00A832B2">
        <w:t>Autres arrêts de la Cour de cassation</w:t>
      </w:r>
    </w:p>
    <w:p w14:paraId="36AE6ED2" w14:textId="1C7C7286" w:rsidR="00A832B2" w:rsidRDefault="00A832B2" w:rsidP="007E69F7">
      <w:pPr>
        <w:pStyle w:val="Paragraphe12"/>
        <w:rPr>
          <w:rFonts w:eastAsia="Calibri"/>
        </w:rPr>
      </w:pPr>
      <w:r w:rsidRPr="00A832B2">
        <w:rPr>
          <w:rFonts w:eastAsia="Calibri"/>
        </w:rPr>
        <w:t xml:space="preserve">La Cour de cassation a cassé tous les arrêts qui appliquaient l’article L 382-29-1 du </w:t>
      </w:r>
      <w:r w:rsidR="00A221D8">
        <w:rPr>
          <w:rFonts w:eastAsia="Calibri"/>
        </w:rPr>
        <w:t>Code</w:t>
      </w:r>
      <w:r w:rsidRPr="00A832B2">
        <w:rPr>
          <w:rFonts w:eastAsia="Calibri"/>
        </w:rPr>
        <w:t xml:space="preserve"> de la </w:t>
      </w:r>
      <w:r w:rsidR="00E75B03">
        <w:rPr>
          <w:rFonts w:eastAsia="Calibri"/>
        </w:rPr>
        <w:t>S</w:t>
      </w:r>
      <w:r w:rsidRPr="00A832B2">
        <w:rPr>
          <w:rFonts w:eastAsia="Calibri"/>
        </w:rPr>
        <w:t>écurité sociale aux périodes de postulat, de noviciat ou de séminaire et elle a rejeté tous les pourvois de la Cavimac qui demandaient l’application de cet article à ces périodes</w:t>
      </w:r>
      <w:r w:rsidR="006B04FB">
        <w:rPr>
          <w:rStyle w:val="Appelnotedebasdep"/>
          <w:rFonts w:eastAsia="Calibri"/>
        </w:rPr>
        <w:footnoteReference w:id="14"/>
      </w:r>
      <w:r w:rsidRPr="00A832B2">
        <w:rPr>
          <w:rFonts w:eastAsia="Calibri"/>
        </w:rPr>
        <w:t>.</w:t>
      </w:r>
    </w:p>
    <w:p w14:paraId="5CDE40C9" w14:textId="77777777" w:rsidR="00CD0C4D" w:rsidRDefault="00CD0C4D">
      <w:pPr>
        <w:pStyle w:val="Rfrence"/>
      </w:pPr>
      <w:r>
        <w:t xml:space="preserve">Pièce </w:t>
      </w:r>
      <w:r w:rsidR="004B1918">
        <w:t>63</w:t>
      </w:r>
      <w:r>
        <w:t>. Cassation civile 2. Arrêt du 18 juin 2015. Pourvoi M 14-20766. Bouget. Cassation.</w:t>
      </w:r>
    </w:p>
    <w:p w14:paraId="55683855" w14:textId="77777777" w:rsidR="00CD0C4D" w:rsidRPr="00A832B2" w:rsidRDefault="00CD0C4D">
      <w:pPr>
        <w:pStyle w:val="Rfrence"/>
      </w:pPr>
      <w:r>
        <w:t xml:space="preserve">Pièce </w:t>
      </w:r>
      <w:r w:rsidR="004B1918">
        <w:t>64</w:t>
      </w:r>
      <w:r>
        <w:t>. Cassation civile 2. Arrêt du 28 mai 2015. Pourvoi H 14-18186. Quintin. Rejet.</w:t>
      </w:r>
    </w:p>
    <w:p w14:paraId="1A460280" w14:textId="77777777" w:rsidR="00A832B2" w:rsidRDefault="002D19F7">
      <w:pPr>
        <w:pStyle w:val="Titre3"/>
      </w:pPr>
      <w:r>
        <w:t>De nombreuses cours d’appel ont rejeté l’application automatique de l’article L 382-29-1</w:t>
      </w:r>
    </w:p>
    <w:p w14:paraId="0ADAB861" w14:textId="77777777" w:rsidR="002D19F7" w:rsidRDefault="00CD0C4D" w:rsidP="002D19F7">
      <w:pPr>
        <w:pStyle w:val="Paragraphe12"/>
      </w:pPr>
      <w:r w:rsidRPr="00CD0C4D">
        <w:t xml:space="preserve">Depuis 2012, la Cavimac a </w:t>
      </w:r>
      <w:r w:rsidR="00CC738B">
        <w:t xml:space="preserve">systématiquement </w:t>
      </w:r>
      <w:r w:rsidRPr="00CD0C4D">
        <w:t xml:space="preserve">demandé l’application </w:t>
      </w:r>
      <w:r w:rsidR="005C775D">
        <w:t xml:space="preserve">de </w:t>
      </w:r>
      <w:r w:rsidRPr="00CD0C4D">
        <w:t>l’article L 382-29-1 CSS</w:t>
      </w:r>
      <w:r>
        <w:t xml:space="preserve"> </w:t>
      </w:r>
      <w:r w:rsidR="00CC738B">
        <w:t>aux périodes de séminaire et de noviciat</w:t>
      </w:r>
      <w:r w:rsidR="00CB4A93">
        <w:t xml:space="preserve">. </w:t>
      </w:r>
      <w:r w:rsidR="00EA3943">
        <w:t xml:space="preserve">Ses demandes ont été rejetées : 39 </w:t>
      </w:r>
      <w:r w:rsidR="00CB4A93">
        <w:t>décisions</w:t>
      </w:r>
      <w:r w:rsidR="00DA51D8">
        <w:t>,</w:t>
      </w:r>
      <w:r w:rsidR="00CB4A93">
        <w:t xml:space="preserve"> émanant de </w:t>
      </w:r>
      <w:r w:rsidR="00EA3943">
        <w:t xml:space="preserve">16 </w:t>
      </w:r>
      <w:r w:rsidR="00CB4A93">
        <w:t>juridictions différentes</w:t>
      </w:r>
      <w:r w:rsidR="001D7D70">
        <w:t>,</w:t>
      </w:r>
      <w:r w:rsidR="00CB4A93">
        <w:t xml:space="preserve"> </w:t>
      </w:r>
      <w:r>
        <w:t xml:space="preserve">ont rejeté </w:t>
      </w:r>
      <w:r w:rsidR="005C775D">
        <w:t xml:space="preserve">son </w:t>
      </w:r>
      <w:r>
        <w:t>application</w:t>
      </w:r>
      <w:r w:rsidR="002D19F7">
        <w:t>, les intéressés ayant apporté la preuve de leur engagement religieux lors de leur période de noviciat ou de séminaire.</w:t>
      </w:r>
    </w:p>
    <w:p w14:paraId="03E0067B" w14:textId="77777777" w:rsidR="002D19F7" w:rsidRDefault="002D19F7">
      <w:pPr>
        <w:pStyle w:val="Rfrence"/>
      </w:pPr>
      <w:r>
        <w:t xml:space="preserve">Pièce </w:t>
      </w:r>
      <w:r w:rsidR="004B1918">
        <w:t>65</w:t>
      </w:r>
      <w:r>
        <w:t>. Jugements et arrêts ayant rejeté l’application de l’article L 382-29-1.</w:t>
      </w:r>
    </w:p>
    <w:p w14:paraId="44655AB9" w14:textId="77777777" w:rsidR="00DA51D8" w:rsidRDefault="00DA51D8">
      <w:pPr>
        <w:pStyle w:val="Rfrence"/>
      </w:pPr>
      <w:r w:rsidRPr="00DA51D8">
        <w:t xml:space="preserve">Pièce </w:t>
      </w:r>
      <w:r w:rsidR="004B1918">
        <w:t>66</w:t>
      </w:r>
      <w:r w:rsidRPr="00DA51D8">
        <w:t xml:space="preserve">. Cour d’appel de LYON. Arrêt du </w:t>
      </w:r>
      <w:r w:rsidR="005F01E0">
        <w:t>2</w:t>
      </w:r>
      <w:r w:rsidRPr="00DA51D8">
        <w:t>7 novembre 2012. RG 12/0</w:t>
      </w:r>
      <w:r>
        <w:t>1158</w:t>
      </w:r>
      <w:r w:rsidRPr="00DA51D8">
        <w:t>.</w:t>
      </w:r>
    </w:p>
    <w:p w14:paraId="7F565454" w14:textId="77777777" w:rsidR="00DA51D8" w:rsidRDefault="00DA51D8">
      <w:pPr>
        <w:pStyle w:val="Rfrence"/>
      </w:pPr>
      <w:r w:rsidRPr="00DA51D8">
        <w:t xml:space="preserve">Pièce </w:t>
      </w:r>
      <w:r w:rsidR="004B1918">
        <w:t>67</w:t>
      </w:r>
      <w:r w:rsidRPr="00DA51D8">
        <w:t xml:space="preserve">. Cour d’appel </w:t>
      </w:r>
      <w:r w:rsidR="00651A5C">
        <w:t>D’ANGERS</w:t>
      </w:r>
      <w:r w:rsidRPr="00DA51D8">
        <w:t xml:space="preserve">. Arrêt du </w:t>
      </w:r>
      <w:r w:rsidR="00651A5C">
        <w:t>17 JUIN 2014</w:t>
      </w:r>
      <w:r w:rsidRPr="00DA51D8">
        <w:t>. RG 1</w:t>
      </w:r>
      <w:r w:rsidR="00651A5C">
        <w:t>1/02123</w:t>
      </w:r>
      <w:r w:rsidRPr="00DA51D8">
        <w:t>.</w:t>
      </w:r>
    </w:p>
    <w:p w14:paraId="2DEE14A6" w14:textId="77777777" w:rsidR="00DA51D8" w:rsidRPr="00DA51D8" w:rsidRDefault="002344DC">
      <w:pPr>
        <w:pStyle w:val="Rfrence"/>
      </w:pPr>
      <w:r>
        <w:t xml:space="preserve">Pièce </w:t>
      </w:r>
      <w:r w:rsidR="004B1918">
        <w:t>68</w:t>
      </w:r>
      <w:r w:rsidR="00DA51D8">
        <w:t>. Cour d’appel de RENNES. Arrêt du 25 janvier 2017. RG 15/05382.</w:t>
      </w:r>
    </w:p>
    <w:p w14:paraId="219B0125" w14:textId="77777777" w:rsidR="00D41E5A" w:rsidRDefault="003D7D22" w:rsidP="0077157E">
      <w:pPr>
        <w:pStyle w:val="Titre5"/>
      </w:pPr>
      <w:bookmarkStart w:id="210" w:name="_Toc391545225"/>
      <w:bookmarkStart w:id="211" w:name="_Toc443835854"/>
      <w:bookmarkStart w:id="212" w:name="_Toc443837126"/>
      <w:bookmarkStart w:id="213" w:name="_Toc443835855"/>
      <w:bookmarkStart w:id="214" w:name="_Toc443837127"/>
      <w:bookmarkStart w:id="215" w:name="_Toc443835856"/>
      <w:bookmarkStart w:id="216" w:name="_Toc443837128"/>
      <w:bookmarkStart w:id="217" w:name="_Toc443835857"/>
      <w:bookmarkStart w:id="218" w:name="_Toc443837129"/>
      <w:bookmarkStart w:id="219" w:name="_Toc421631319"/>
      <w:bookmarkEnd w:id="210"/>
      <w:bookmarkEnd w:id="211"/>
      <w:bookmarkEnd w:id="212"/>
      <w:bookmarkEnd w:id="213"/>
      <w:bookmarkEnd w:id="214"/>
      <w:bookmarkEnd w:id="215"/>
      <w:bookmarkEnd w:id="216"/>
      <w:bookmarkEnd w:id="217"/>
      <w:bookmarkEnd w:id="218"/>
      <w:r>
        <w:t>En conclusion</w:t>
      </w:r>
    </w:p>
    <w:p w14:paraId="52879DF0" w14:textId="77777777" w:rsidR="008C3567" w:rsidRDefault="00C45668" w:rsidP="002344DC">
      <w:pPr>
        <w:pStyle w:val="Paragraphe12"/>
      </w:pPr>
      <w:r w:rsidRPr="00C45668">
        <w:t xml:space="preserve">En fait, la Cavimac utilise l’article L 382-29-1 comme s’il déterminait de nouvelles conditions d’assujettissement. Or, </w:t>
      </w:r>
      <w:r w:rsidR="00D41E5A">
        <w:t xml:space="preserve">d’une part, </w:t>
      </w:r>
      <w:r w:rsidRPr="00C45668">
        <w:t>les lois ne peuvent pas s’appliquer de manière rétroactive</w:t>
      </w:r>
      <w:r w:rsidRPr="00C45668">
        <w:rPr>
          <w:vertAlign w:val="superscript"/>
        </w:rPr>
        <w:footnoteReference w:id="15"/>
      </w:r>
      <w:r w:rsidR="00D41E5A">
        <w:t>, et d’autre part, l’article L 382-29-1 ne détermine de nouvelles conditions d’assujettissement</w:t>
      </w:r>
      <w:r w:rsidR="008C3567">
        <w:t>.</w:t>
      </w:r>
    </w:p>
    <w:p w14:paraId="37C2F48D" w14:textId="77777777" w:rsidR="00C45668" w:rsidRDefault="00C45668" w:rsidP="00C45668">
      <w:pPr>
        <w:pStyle w:val="Paragraphe12"/>
      </w:pPr>
      <w:r w:rsidRPr="00C45668">
        <w:t>En réalité, l’article L 382-29-1 a introduit une faculté de rachat de périodes précédant la date d’effet de l’assujettissement, mais n’a en rien modifié les conditions d’assujettissement déterminées par l’article L 382-15.</w:t>
      </w:r>
      <w:bookmarkStart w:id="220" w:name="_Toc443835863"/>
      <w:bookmarkStart w:id="221" w:name="_Toc443837135"/>
      <w:bookmarkEnd w:id="220"/>
      <w:bookmarkEnd w:id="221"/>
    </w:p>
    <w:p w14:paraId="4D2CA26F" w14:textId="77777777" w:rsidR="003D7D22" w:rsidRDefault="003D7D22" w:rsidP="00C45668">
      <w:pPr>
        <w:pStyle w:val="Paragraphe12"/>
      </w:pPr>
      <w:r>
        <w:t>Le véritable critère retenu par la Cavimac</w:t>
      </w:r>
      <w:r w:rsidR="005C775D">
        <w:t>,</w:t>
      </w:r>
      <w:r>
        <w:t xml:space="preserve"> c’est le rite du diaconat. L’article L 382-29-1 n’est qu’un alibi utilisé pour donner un semblant de légalité à sa décision.</w:t>
      </w:r>
    </w:p>
    <w:p w14:paraId="446054AA" w14:textId="77777777" w:rsidR="00D41E5A" w:rsidRDefault="00D41E5A">
      <w:pPr>
        <w:spacing w:before="0"/>
      </w:pPr>
      <w:r>
        <w:br w:type="page"/>
      </w:r>
    </w:p>
    <w:p w14:paraId="3E9CDD84" w14:textId="4ED91772" w:rsidR="00B9211D" w:rsidRPr="006A49F0" w:rsidRDefault="00DA78B4" w:rsidP="006A49F0">
      <w:pPr>
        <w:pStyle w:val="Titre1"/>
      </w:pPr>
      <w:bookmarkStart w:id="222" w:name="_Toc481091789"/>
      <w:bookmarkStart w:id="223" w:name="_Toc499385003"/>
      <w:bookmarkStart w:id="224" w:name="_Toc51961298"/>
      <w:r>
        <w:lastRenderedPageBreak/>
        <w:t>S</w:t>
      </w:r>
      <w:r w:rsidR="00B9211D" w:rsidRPr="006A49F0">
        <w:t xml:space="preserve">ur </w:t>
      </w:r>
      <w:r w:rsidR="002E2FAD" w:rsidRPr="006A49F0">
        <w:t>l’absence de fondement légal</w:t>
      </w:r>
      <w:r w:rsidR="00B9211D" w:rsidRPr="006A49F0">
        <w:t xml:space="preserve"> des arguments de la Cavimac</w:t>
      </w:r>
      <w:bookmarkEnd w:id="222"/>
      <w:bookmarkEnd w:id="223"/>
      <w:bookmarkEnd w:id="224"/>
    </w:p>
    <w:p w14:paraId="7C6157C1" w14:textId="1601B969" w:rsidR="00654D09" w:rsidRDefault="00B9211D" w:rsidP="002017DF">
      <w:pPr>
        <w:pStyle w:val="Paragraphe12"/>
        <w:rPr>
          <w:rFonts w:eastAsia="Calibri"/>
        </w:rPr>
      </w:pPr>
      <w:r w:rsidRPr="00B9211D">
        <w:rPr>
          <w:rFonts w:eastAsia="Calibri"/>
        </w:rPr>
        <w:t xml:space="preserve">Le présent titre vient apporter une réplique </w:t>
      </w:r>
      <w:r w:rsidR="007B0BB9">
        <w:rPr>
          <w:rFonts w:eastAsia="Calibri"/>
        </w:rPr>
        <w:t xml:space="preserve">ciblée </w:t>
      </w:r>
      <w:r w:rsidR="006105B4">
        <w:rPr>
          <w:rFonts w:eastAsia="Calibri"/>
        </w:rPr>
        <w:t>aux</w:t>
      </w:r>
      <w:r w:rsidRPr="00B9211D">
        <w:rPr>
          <w:rFonts w:eastAsia="Calibri"/>
        </w:rPr>
        <w:t xml:space="preserve"> </w:t>
      </w:r>
      <w:r w:rsidR="007B0BB9">
        <w:rPr>
          <w:rFonts w:eastAsia="Calibri"/>
        </w:rPr>
        <w:t xml:space="preserve">trois </w:t>
      </w:r>
      <w:r w:rsidR="002E2FAD">
        <w:rPr>
          <w:rFonts w:eastAsia="Calibri"/>
        </w:rPr>
        <w:t xml:space="preserve">moyens </w:t>
      </w:r>
      <w:r w:rsidRPr="00B9211D">
        <w:rPr>
          <w:rFonts w:eastAsia="Calibri"/>
        </w:rPr>
        <w:t>de la Cavimac</w:t>
      </w:r>
      <w:r w:rsidR="006679A6">
        <w:rPr>
          <w:rFonts w:eastAsia="Calibri"/>
        </w:rPr>
        <w:t>.</w:t>
      </w:r>
    </w:p>
    <w:p w14:paraId="3D708F69" w14:textId="5B32A8BD" w:rsidR="00B9211D" w:rsidRDefault="006105B4" w:rsidP="00DD78BC">
      <w:pPr>
        <w:pStyle w:val="Titre2"/>
      </w:pPr>
      <w:bookmarkStart w:id="225" w:name="_Toc51961299"/>
      <w:r>
        <w:t xml:space="preserve">Premier </w:t>
      </w:r>
      <w:r w:rsidR="007B0BB9">
        <w:t>moyen</w:t>
      </w:r>
      <w:r>
        <w:t> : les périodes de formation religieuse s</w:t>
      </w:r>
      <w:r w:rsidR="00AE121A">
        <w:t>on</w:t>
      </w:r>
      <w:r>
        <w:t>t soumises à rachat</w:t>
      </w:r>
      <w:bookmarkEnd w:id="225"/>
    </w:p>
    <w:p w14:paraId="21F96D84" w14:textId="20062194" w:rsidR="00825B64" w:rsidRDefault="00825B64" w:rsidP="006105B4">
      <w:pPr>
        <w:pStyle w:val="Corpsdetexte"/>
      </w:pPr>
      <w:r>
        <w:t>L</w:t>
      </w:r>
      <w:r w:rsidR="006105B4">
        <w:t xml:space="preserve">a Cavimac prétend </w:t>
      </w:r>
      <w:r w:rsidR="00614E3C">
        <w:t xml:space="preserve">que </w:t>
      </w:r>
      <w:r w:rsidR="006105B4">
        <w:t>la loi 2</w:t>
      </w:r>
      <w:r>
        <w:t>011-1906</w:t>
      </w:r>
      <w:r w:rsidR="00614E3C">
        <w:t xml:space="preserve"> aurait rendu les</w:t>
      </w:r>
      <w:r>
        <w:t xml:space="preserve"> périodes de séminaire </w:t>
      </w:r>
      <w:r w:rsidR="00614E3C">
        <w:t>non assujettissables</w:t>
      </w:r>
      <w:r>
        <w:t>.</w:t>
      </w:r>
    </w:p>
    <w:p w14:paraId="223A7235" w14:textId="72E2F0B3" w:rsidR="00292F0E" w:rsidRDefault="00825B64">
      <w:pPr>
        <w:pStyle w:val="Titre3"/>
      </w:pPr>
      <w:r>
        <w:t>Sur le contexte ayant présidé à l’adoption de l’article L 382-29-1 CSS</w:t>
      </w:r>
    </w:p>
    <w:p w14:paraId="77AA18C9" w14:textId="697EAF2F" w:rsidR="00825B64" w:rsidRPr="00810BBD" w:rsidRDefault="00825B64" w:rsidP="000E4398">
      <w:pPr>
        <w:pStyle w:val="Corpsdetexte"/>
      </w:pPr>
      <w:r>
        <w:rPr>
          <w:lang w:eastAsia="fr-FR"/>
        </w:rPr>
        <w:t>La Cavimac prétend (p</w:t>
      </w:r>
      <w:r w:rsidR="0049556E">
        <w:rPr>
          <w:lang w:eastAsia="fr-FR"/>
        </w:rPr>
        <w:t>.</w:t>
      </w:r>
      <w:r>
        <w:rPr>
          <w:lang w:eastAsia="fr-FR"/>
        </w:rPr>
        <w:t xml:space="preserve"> 5-7) </w:t>
      </w:r>
      <w:r w:rsidR="0005239C">
        <w:rPr>
          <w:lang w:eastAsia="fr-FR"/>
        </w:rPr>
        <w:t xml:space="preserve">qu’un vide juridique aurait existé jusqu’en 2006 et </w:t>
      </w:r>
      <w:r>
        <w:rPr>
          <w:lang w:eastAsia="fr-FR"/>
        </w:rPr>
        <w:t xml:space="preserve">que l’article L 382-29-1 serait venu </w:t>
      </w:r>
      <w:r w:rsidR="007130EC">
        <w:rPr>
          <w:lang w:eastAsia="fr-FR"/>
        </w:rPr>
        <w:t xml:space="preserve">le </w:t>
      </w:r>
      <w:r>
        <w:rPr>
          <w:lang w:eastAsia="fr-FR"/>
        </w:rPr>
        <w:t xml:space="preserve">combler </w:t>
      </w:r>
      <w:r w:rsidR="0005239C">
        <w:rPr>
          <w:lang w:eastAsia="fr-FR"/>
        </w:rPr>
        <w:t>en excluant les séminaristes de la qualité définie à l’article L 382-15 pour éviter une validation gratuite.</w:t>
      </w:r>
    </w:p>
    <w:p w14:paraId="4695A0CD" w14:textId="7848B8A0" w:rsidR="006679A6" w:rsidRDefault="0001550B">
      <w:pPr>
        <w:pStyle w:val="Paragraphe12"/>
      </w:pPr>
      <w:r w:rsidRPr="0026242C">
        <w:rPr>
          <w:rFonts w:eastAsia="Calibri"/>
          <w:u w:val="single"/>
        </w:rPr>
        <w:t xml:space="preserve">Cette </w:t>
      </w:r>
      <w:r w:rsidR="00B958BC">
        <w:rPr>
          <w:rFonts w:eastAsia="Calibri"/>
          <w:u w:val="single"/>
        </w:rPr>
        <w:t>assertion</w:t>
      </w:r>
      <w:r w:rsidR="00B958BC" w:rsidRPr="0026242C">
        <w:rPr>
          <w:rFonts w:eastAsia="Calibri"/>
          <w:u w:val="single"/>
        </w:rPr>
        <w:t xml:space="preserve"> </w:t>
      </w:r>
      <w:r w:rsidRPr="0026242C">
        <w:rPr>
          <w:rFonts w:eastAsia="Calibri"/>
          <w:u w:val="single"/>
        </w:rPr>
        <w:t xml:space="preserve">est </w:t>
      </w:r>
      <w:r w:rsidRPr="003640E8">
        <w:rPr>
          <w:rFonts w:eastAsia="Calibri"/>
          <w:u w:val="single"/>
        </w:rPr>
        <w:t>fausse</w:t>
      </w:r>
      <w:r w:rsidR="003640E8">
        <w:rPr>
          <w:rFonts w:eastAsia="Calibri"/>
        </w:rPr>
        <w:t xml:space="preserve"> </w:t>
      </w:r>
      <w:r w:rsidR="0005239C">
        <w:t>puisque</w:t>
      </w:r>
      <w:r w:rsidR="005D033D" w:rsidRPr="005D033D">
        <w:t xml:space="preserve"> la loi du 2 janvier 1978</w:t>
      </w:r>
      <w:r w:rsidR="0049556E">
        <w:t xml:space="preserve"> </w:t>
      </w:r>
      <w:r w:rsidR="00075947">
        <w:t>a prévu</w:t>
      </w:r>
      <w:r w:rsidR="0005239C">
        <w:t xml:space="preserve"> l’assujettissement</w:t>
      </w:r>
      <w:r w:rsidR="001E4E86">
        <w:t xml:space="preserve"> </w:t>
      </w:r>
      <w:r w:rsidR="005D033D" w:rsidRPr="005D033D">
        <w:t>à la Sécurité sociale</w:t>
      </w:r>
      <w:r w:rsidR="001E4E86">
        <w:t xml:space="preserve"> de</w:t>
      </w:r>
      <w:r w:rsidR="001E4E86" w:rsidRPr="000E4398">
        <w:rPr>
          <w:u w:val="single"/>
        </w:rPr>
        <w:t xml:space="preserve"> to</w:t>
      </w:r>
      <w:r w:rsidR="00B958BC">
        <w:rPr>
          <w:u w:val="single"/>
        </w:rPr>
        <w:t>ut</w:t>
      </w:r>
      <w:r w:rsidR="00755FEE">
        <w:rPr>
          <w:u w:val="single"/>
        </w:rPr>
        <w:t>e</w:t>
      </w:r>
      <w:r w:rsidR="001E4E86" w:rsidRPr="000E4398">
        <w:rPr>
          <w:u w:val="single"/>
        </w:rPr>
        <w:t>s</w:t>
      </w:r>
      <w:r w:rsidR="001E4E86">
        <w:t xml:space="preserve"> </w:t>
      </w:r>
      <w:r w:rsidR="00755FEE">
        <w:t>les personnes relevant des cultes</w:t>
      </w:r>
      <w:r w:rsidR="006679A6">
        <w:t xml:space="preserve"> et que le</w:t>
      </w:r>
      <w:r w:rsidR="001E4E86" w:rsidRPr="000E4398">
        <w:rPr>
          <w:u w:val="single"/>
        </w:rPr>
        <w:t xml:space="preserve"> droit positif concernant </w:t>
      </w:r>
      <w:r w:rsidR="006679A6">
        <w:rPr>
          <w:u w:val="single"/>
        </w:rPr>
        <w:t>cet assujettissement</w:t>
      </w:r>
      <w:r w:rsidR="001E4E86" w:rsidRPr="000E4398">
        <w:rPr>
          <w:u w:val="single"/>
        </w:rPr>
        <w:t xml:space="preserve"> n’a pas varié depuis 1978.</w:t>
      </w:r>
    </w:p>
    <w:p w14:paraId="00B9F308" w14:textId="19A94D0B" w:rsidR="005D033D" w:rsidRDefault="001E4E86" w:rsidP="000E4398">
      <w:pPr>
        <w:pStyle w:val="Paragraphe12"/>
      </w:pPr>
      <w:r>
        <w:t>C’est la</w:t>
      </w:r>
      <w:r w:rsidR="005D033D" w:rsidRPr="002F2EE7">
        <w:t xml:space="preserve"> Cavimac </w:t>
      </w:r>
      <w:r>
        <w:t xml:space="preserve">qui </w:t>
      </w:r>
      <w:r w:rsidR="005D033D" w:rsidRPr="005D033D">
        <w:t xml:space="preserve">a </w:t>
      </w:r>
      <w:r>
        <w:t xml:space="preserve">privé des religieux de leurs droits en </w:t>
      </w:r>
      <w:r w:rsidR="00010B7C">
        <w:t>ajoutant à</w:t>
      </w:r>
      <w:r>
        <w:t xml:space="preserve"> la loi</w:t>
      </w:r>
      <w:r w:rsidR="00D35645">
        <w:t xml:space="preserve">. </w:t>
      </w:r>
      <w:r w:rsidR="00511B89">
        <w:t>De 1979 à 2006, e</w:t>
      </w:r>
      <w:r>
        <w:t>lle</w:t>
      </w:r>
      <w:r w:rsidR="00D35645">
        <w:t xml:space="preserve"> a </w:t>
      </w:r>
      <w:r w:rsidR="00511B89">
        <w:t xml:space="preserve">ainsi </w:t>
      </w:r>
      <w:r w:rsidR="00D35645">
        <w:t>refusé</w:t>
      </w:r>
      <w:r w:rsidR="00010B7C">
        <w:t xml:space="preserve"> </w:t>
      </w:r>
      <w:r w:rsidR="00D35645">
        <w:t xml:space="preserve">d’affilier </w:t>
      </w:r>
      <w:r w:rsidR="006679A6">
        <w:t>des religieux</w:t>
      </w:r>
      <w:r w:rsidR="00D35645">
        <w:t xml:space="preserve"> </w:t>
      </w:r>
      <w:r w:rsidR="002F4AFF">
        <w:t xml:space="preserve">qui </w:t>
      </w:r>
      <w:r w:rsidR="00D35645">
        <w:t xml:space="preserve">prononçaient des </w:t>
      </w:r>
      <w:r w:rsidR="007130EC">
        <w:t>“</w:t>
      </w:r>
      <w:r w:rsidR="00D35645">
        <w:t>promesses</w:t>
      </w:r>
      <w:r w:rsidR="007130EC">
        <w:t>”</w:t>
      </w:r>
      <w:r w:rsidR="00D35645">
        <w:t xml:space="preserve"> et non des </w:t>
      </w:r>
      <w:r w:rsidR="007130EC">
        <w:t>“</w:t>
      </w:r>
      <w:r w:rsidR="00D35645">
        <w:t>vœux</w:t>
      </w:r>
      <w:r w:rsidR="007130EC">
        <w:t>”</w:t>
      </w:r>
      <w:r w:rsidR="00D35645">
        <w:t>.</w:t>
      </w:r>
      <w:r w:rsidR="00755FEE">
        <w:t xml:space="preserve"> Parfois elle a pris en compte l’ensemble du séminaire.</w:t>
      </w:r>
      <w:r w:rsidR="00755FEE" w:rsidRPr="00755FEE">
        <w:t xml:space="preserve"> </w:t>
      </w:r>
      <w:r w:rsidR="00755FEE">
        <w:t>Mais elle continue à opposer des règles d’affiliations fluctuantes et fondées sur des rites religieux.</w:t>
      </w:r>
    </w:p>
    <w:p w14:paraId="78AD2549" w14:textId="200E1086" w:rsidR="00D35645" w:rsidRDefault="00D35645">
      <w:pPr>
        <w:pStyle w:val="Rfrence"/>
      </w:pPr>
      <w:r>
        <w:t xml:space="preserve">Pièce </w:t>
      </w:r>
      <w:r w:rsidR="0067412C">
        <w:t>71</w:t>
      </w:r>
      <w:r>
        <w:t>.</w:t>
      </w:r>
      <w:r w:rsidR="00F52488">
        <w:t xml:space="preserve"> Cavimac circulaire du 16 octobre 1990.</w:t>
      </w:r>
    </w:p>
    <w:p w14:paraId="02805385" w14:textId="2AD1CC4B" w:rsidR="00755FEE" w:rsidRDefault="00755FEE" w:rsidP="00755FEE">
      <w:pPr>
        <w:pStyle w:val="Rfrence"/>
      </w:pPr>
      <w:r>
        <w:t xml:space="preserve">Pièce 72. </w:t>
      </w:r>
      <w:r w:rsidR="00E946C1">
        <w:t>X………. Y…………</w:t>
      </w:r>
      <w:r>
        <w:t>. Attestation.</w:t>
      </w:r>
    </w:p>
    <w:p w14:paraId="179353DE" w14:textId="77777777" w:rsidR="00755FEE" w:rsidRDefault="00755FEE" w:rsidP="00755FEE">
      <w:pPr>
        <w:pStyle w:val="Rfrence"/>
      </w:pPr>
      <w:r>
        <w:t>Pièce 73. Formulaire de demande de rachat.</w:t>
      </w:r>
    </w:p>
    <w:p w14:paraId="24F7B6A5" w14:textId="1D7320CE" w:rsidR="002F4AFF" w:rsidRDefault="0061444F">
      <w:pPr>
        <w:pStyle w:val="Paragraphe12"/>
        <w:spacing w:before="200"/>
        <w:rPr>
          <w:rFonts w:eastAsia="Calibri"/>
          <w:b/>
          <w:iCs/>
          <w:u w:val="single"/>
        </w:rPr>
      </w:pPr>
      <w:r>
        <w:t xml:space="preserve">À l’appui de sa prétention, </w:t>
      </w:r>
      <w:r w:rsidR="00D35645" w:rsidRPr="005D033D">
        <w:t xml:space="preserve">elle produit la note du culte catholique du 4 mai 2006 </w:t>
      </w:r>
      <w:r w:rsidR="007130EC">
        <w:t>(pièce 7 adv</w:t>
      </w:r>
      <w:r w:rsidR="0049556E">
        <w:t>erse</w:t>
      </w:r>
      <w:r w:rsidR="007130EC">
        <w:t>)</w:t>
      </w:r>
      <w:r w:rsidR="00D35645" w:rsidRPr="005D033D">
        <w:t>.</w:t>
      </w:r>
      <w:r w:rsidR="0049556E">
        <w:t xml:space="preserve"> </w:t>
      </w:r>
      <w:r w:rsidR="004718F5">
        <w:t xml:space="preserve">Or </w:t>
      </w:r>
      <w:r w:rsidR="005D033D" w:rsidRPr="005D033D">
        <w:t>il n’appartient</w:t>
      </w:r>
      <w:r w:rsidR="007130EC">
        <w:t xml:space="preserve"> pas </w:t>
      </w:r>
      <w:r w:rsidR="0049556E">
        <w:t>à</w:t>
      </w:r>
      <w:r w:rsidR="007130EC">
        <w:t xml:space="preserve"> </w:t>
      </w:r>
      <w:r w:rsidR="0049556E">
        <w:t>l’em</w:t>
      </w:r>
      <w:r w:rsidR="007130EC">
        <w:t>ployeur</w:t>
      </w:r>
      <w:r w:rsidR="005D033D" w:rsidRPr="005D033D">
        <w:t xml:space="preserve"> de décider arbitrairement si tel ou tel de </w:t>
      </w:r>
      <w:r w:rsidR="0049556E">
        <w:t>se</w:t>
      </w:r>
      <w:r w:rsidR="007130EC">
        <w:t>s</w:t>
      </w:r>
      <w:r w:rsidR="007130EC" w:rsidRPr="005D033D">
        <w:t xml:space="preserve"> </w:t>
      </w:r>
      <w:r w:rsidR="005D033D" w:rsidRPr="005D033D">
        <w:t>membres relève d’un régime de sécurité sociale</w:t>
      </w:r>
      <w:r w:rsidR="007130EC">
        <w:t>.</w:t>
      </w:r>
      <w:r w:rsidR="00B958BC">
        <w:t xml:space="preserve"> </w:t>
      </w:r>
      <w:r w:rsidR="002F4AFF">
        <w:rPr>
          <w:rFonts w:eastAsia="Calibri"/>
        </w:rPr>
        <w:t>Il est d’ailleurs remarquable que cette circulaire indique</w:t>
      </w:r>
      <w:r w:rsidR="00511B89">
        <w:rPr>
          <w:rFonts w:eastAsia="Calibri"/>
        </w:rPr>
        <w:t>,</w:t>
      </w:r>
      <w:r w:rsidR="002F4AFF">
        <w:rPr>
          <w:rFonts w:eastAsia="Calibri"/>
        </w:rPr>
        <w:t xml:space="preserve"> dès sa première ligne</w:t>
      </w:r>
      <w:r w:rsidR="00511B89">
        <w:rPr>
          <w:rFonts w:eastAsia="Calibri"/>
        </w:rPr>
        <w:t>,</w:t>
      </w:r>
      <w:r w:rsidR="002F4AFF">
        <w:rPr>
          <w:rFonts w:eastAsia="Calibri"/>
        </w:rPr>
        <w:t xml:space="preserve"> </w:t>
      </w:r>
      <w:r w:rsidR="002F4AFF" w:rsidRPr="00463590">
        <w:rPr>
          <w:rFonts w:eastAsia="Calibri"/>
          <w:spacing w:val="-2"/>
        </w:rPr>
        <w:t xml:space="preserve">que les séminaristes sont </w:t>
      </w:r>
      <w:r w:rsidR="002F4AFF" w:rsidRPr="00463590">
        <w:rPr>
          <w:rFonts w:eastAsia="Calibri"/>
          <w:i/>
          <w:spacing w:val="-2"/>
        </w:rPr>
        <w:t>“membres des collectivités du culte catholique”</w:t>
      </w:r>
      <w:r w:rsidR="00511B89">
        <w:rPr>
          <w:rFonts w:eastAsia="Calibri"/>
          <w:spacing w:val="-2"/>
        </w:rPr>
        <w:t xml:space="preserve"> et qu’elle </w:t>
      </w:r>
      <w:r w:rsidR="002F4AFF" w:rsidRPr="00463590">
        <w:rPr>
          <w:rFonts w:eastAsia="Calibri"/>
          <w:spacing w:val="-2"/>
        </w:rPr>
        <w:t>n’utilise</w:t>
      </w:r>
      <w:r w:rsidR="0040024E">
        <w:rPr>
          <w:rFonts w:eastAsia="Calibri"/>
          <w:spacing w:val="-2"/>
        </w:rPr>
        <w:t xml:space="preserve"> pas</w:t>
      </w:r>
      <w:r w:rsidR="002F4AFF" w:rsidRPr="00463590">
        <w:rPr>
          <w:rFonts w:eastAsia="Calibri"/>
          <w:spacing w:val="-2"/>
        </w:rPr>
        <w:t xml:space="preserve"> le mot “formation” pour qualifier le séminaire</w:t>
      </w:r>
      <w:r w:rsidR="002F4AFF">
        <w:rPr>
          <w:rFonts w:eastAsia="Calibri"/>
          <w:spacing w:val="-2"/>
        </w:rPr>
        <w:t>.</w:t>
      </w:r>
    </w:p>
    <w:p w14:paraId="661675FD" w14:textId="31766B81" w:rsidR="00837C12" w:rsidRDefault="00727C0F" w:rsidP="00494320">
      <w:pPr>
        <w:pStyle w:val="Paragraphe12"/>
      </w:pPr>
      <w:r>
        <w:t xml:space="preserve">Le rapport </w:t>
      </w:r>
      <w:proofErr w:type="spellStart"/>
      <w:r>
        <w:t>Jacquat</w:t>
      </w:r>
      <w:proofErr w:type="spellEnd"/>
      <w:r w:rsidR="00646533">
        <w:t xml:space="preserve"> (pièce 8 adverse) </w:t>
      </w:r>
      <w:r w:rsidR="00791ED2">
        <w:t xml:space="preserve">est fondé sur </w:t>
      </w:r>
      <w:r w:rsidR="00646533" w:rsidRPr="00837C12">
        <w:rPr>
          <w:u w:val="single"/>
        </w:rPr>
        <w:t>des dispositions illégales</w:t>
      </w:r>
      <w:r w:rsidR="00646533">
        <w:t xml:space="preserve"> puisqu’il</w:t>
      </w:r>
      <w:r w:rsidR="00837C12">
        <w:t xml:space="preserve"> fonde l’affiliation sur </w:t>
      </w:r>
      <w:r w:rsidR="00F608B9">
        <w:t>le</w:t>
      </w:r>
      <w:r w:rsidR="00837C12">
        <w:t xml:space="preserve"> règlement intérieur de la Cavimac, lequel sera déclaré illégal par le Conseil d’État, le 16 novembre 2011.</w:t>
      </w:r>
    </w:p>
    <w:p w14:paraId="2E8009D8" w14:textId="1088C04A" w:rsidR="00791ED2" w:rsidRDefault="00B9211D" w:rsidP="00494320">
      <w:pPr>
        <w:pStyle w:val="Paragraphe12"/>
      </w:pPr>
      <w:r w:rsidRPr="00B9211D">
        <w:t>L’auteur construit son argumentation sur la notion de « validation gratuite</w:t>
      </w:r>
      <w:r w:rsidR="002A0781">
        <w:t xml:space="preserve"> ». Les arrêts cassation de 2009 auraient condamné la Cavimac </w:t>
      </w:r>
      <w:r w:rsidR="008B40E3">
        <w:t>à</w:t>
      </w:r>
      <w:r w:rsidR="002A0781">
        <w:t xml:space="preserve"> valider des périodes de noviciat à titre gratuit.</w:t>
      </w:r>
      <w:r w:rsidR="00B562D1">
        <w:t xml:space="preserve"> </w:t>
      </w:r>
      <w:r w:rsidR="00646533">
        <w:t>Or c</w:t>
      </w:r>
      <w:r w:rsidR="009F6F44">
        <w:t>es arrêts portaient sur des périodes d’activité religieuse antérieures au 1</w:t>
      </w:r>
      <w:r w:rsidR="009F6F44" w:rsidRPr="009F6F44">
        <w:rPr>
          <w:vertAlign w:val="superscript"/>
        </w:rPr>
        <w:t>er</w:t>
      </w:r>
      <w:r w:rsidR="009F6F44">
        <w:t xml:space="preserve"> janvier 1979</w:t>
      </w:r>
      <w:r w:rsidR="00646533">
        <w:t>, dont le financement a été assuré (Cf.</w:t>
      </w:r>
      <w:r w:rsidR="00215725">
        <w:t xml:space="preserve"> </w:t>
      </w:r>
      <w:r w:rsidR="00646533">
        <w:t>2.1.4.)</w:t>
      </w:r>
      <w:r w:rsidR="009F6F44">
        <w:t>.</w:t>
      </w:r>
    </w:p>
    <w:p w14:paraId="5DD0B1A8" w14:textId="5951370B" w:rsidR="00B562D1" w:rsidRDefault="00B562D1" w:rsidP="00B562D1">
      <w:pPr>
        <w:pStyle w:val="Paragraphe12"/>
      </w:pPr>
      <w:r w:rsidRPr="000E4398">
        <w:rPr>
          <w:u w:val="single"/>
        </w:rPr>
        <w:t>Dire que la validation des périodes de séminaire est contraire au principe de contributivité est donc erroné</w:t>
      </w:r>
      <w:r>
        <w:t>.</w:t>
      </w:r>
    </w:p>
    <w:p w14:paraId="70CE53B2" w14:textId="1C7F338C" w:rsidR="00791ED2" w:rsidRDefault="00B562D1" w:rsidP="00791ED2">
      <w:pPr>
        <w:pStyle w:val="Paragraphe12"/>
        <w:rPr>
          <w:rFonts w:eastAsia="Calibri"/>
        </w:rPr>
      </w:pPr>
      <w:r>
        <w:rPr>
          <w:rFonts w:eastAsia="Calibri"/>
        </w:rPr>
        <w:t>Il est notoire que l</w:t>
      </w:r>
      <w:r w:rsidR="00791ED2" w:rsidRPr="00401D63">
        <w:rPr>
          <w:rFonts w:eastAsia="Calibri"/>
        </w:rPr>
        <w:t xml:space="preserve">a </w:t>
      </w:r>
      <w:r w:rsidR="00694FA2">
        <w:rPr>
          <w:rFonts w:eastAsia="Calibri"/>
        </w:rPr>
        <w:t>C</w:t>
      </w:r>
      <w:r w:rsidR="00791ED2" w:rsidRPr="00401D63">
        <w:rPr>
          <w:rFonts w:eastAsia="Calibri"/>
        </w:rPr>
        <w:t>our de cassation n’a pas condamné la Cavimac à valider des périodes à titre gratuit</w:t>
      </w:r>
      <w:r w:rsidR="00494320">
        <w:rPr>
          <w:rFonts w:eastAsia="Calibri"/>
        </w:rPr>
        <w:t xml:space="preserve"> </w:t>
      </w:r>
      <w:r w:rsidR="00791ED2" w:rsidRPr="00401D63">
        <w:rPr>
          <w:rFonts w:eastAsia="Calibri"/>
        </w:rPr>
        <w:t>mais</w:t>
      </w:r>
      <w:r w:rsidR="00A25A73">
        <w:rPr>
          <w:rFonts w:eastAsia="Calibri"/>
        </w:rPr>
        <w:t xml:space="preserve"> </w:t>
      </w:r>
      <w:r w:rsidR="00215725">
        <w:rPr>
          <w:rFonts w:eastAsia="Calibri"/>
        </w:rPr>
        <w:t>qu’</w:t>
      </w:r>
      <w:r w:rsidR="00A25A73">
        <w:rPr>
          <w:rFonts w:eastAsia="Calibri"/>
        </w:rPr>
        <w:t>elle l’a condamnée</w:t>
      </w:r>
      <w:r w:rsidR="00791ED2" w:rsidRPr="00401D63">
        <w:rPr>
          <w:rFonts w:eastAsia="Calibri"/>
        </w:rPr>
        <w:t xml:space="preserve"> à prendre en compte des périodes </w:t>
      </w:r>
      <w:r w:rsidRPr="00401D63">
        <w:rPr>
          <w:rFonts w:eastAsia="Calibri"/>
        </w:rPr>
        <w:t>qu</w:t>
      </w:r>
      <w:r w:rsidR="00A25A73">
        <w:rPr>
          <w:rFonts w:eastAsia="Calibri"/>
        </w:rPr>
        <w:t xml:space="preserve">’elle </w:t>
      </w:r>
      <w:r w:rsidR="00791ED2" w:rsidRPr="00401D63">
        <w:rPr>
          <w:rFonts w:eastAsia="Calibri"/>
        </w:rPr>
        <w:t>avait omises à tort.</w:t>
      </w:r>
    </w:p>
    <w:p w14:paraId="4DB95510" w14:textId="26208A09" w:rsidR="00B9211D" w:rsidRDefault="00B958BC" w:rsidP="00E1342C">
      <w:pPr>
        <w:pStyle w:val="Paragraphe12"/>
        <w:rPr>
          <w:u w:val="single"/>
        </w:rPr>
      </w:pPr>
      <w:r>
        <w:t>La Cavimac</w:t>
      </w:r>
      <w:r w:rsidR="00B9211D" w:rsidRPr="00B9211D">
        <w:t xml:space="preserve"> exige l’affiliation </w:t>
      </w:r>
      <w:r w:rsidR="00AF6DCC">
        <w:t>d</w:t>
      </w:r>
      <w:r w:rsidR="00B9211D" w:rsidRPr="00B9211D">
        <w:t>es séminaristes actuels, auxquels l’article L 382-29-1 est applicable</w:t>
      </w:r>
      <w:r w:rsidR="00755FEE">
        <w:t>.</w:t>
      </w:r>
      <w:r>
        <w:t xml:space="preserve"> </w:t>
      </w:r>
      <w:r w:rsidR="00AF6DCC" w:rsidRPr="0072371B">
        <w:rPr>
          <w:u w:val="single"/>
        </w:rPr>
        <w:t>La pratique de</w:t>
      </w:r>
      <w:r w:rsidR="00ED3A5B" w:rsidRPr="0072371B">
        <w:rPr>
          <w:u w:val="single"/>
        </w:rPr>
        <w:t xml:space="preserve"> la Cavimac</w:t>
      </w:r>
      <w:r w:rsidR="00AF6DCC" w:rsidRPr="0072371B">
        <w:rPr>
          <w:u w:val="single"/>
        </w:rPr>
        <w:t xml:space="preserve"> démontre donc que</w:t>
      </w:r>
      <w:r w:rsidR="000A6E70" w:rsidRPr="0072371B">
        <w:rPr>
          <w:u w:val="single"/>
        </w:rPr>
        <w:t>, même après</w:t>
      </w:r>
      <w:r w:rsidR="00AF6DCC" w:rsidRPr="0072371B">
        <w:rPr>
          <w:u w:val="single"/>
        </w:rPr>
        <w:t xml:space="preserve"> </w:t>
      </w:r>
      <w:r w:rsidR="000A6E70" w:rsidRPr="0072371B">
        <w:rPr>
          <w:u w:val="single"/>
        </w:rPr>
        <w:t xml:space="preserve">le rapport </w:t>
      </w:r>
      <w:proofErr w:type="spellStart"/>
      <w:r w:rsidR="000A6E70" w:rsidRPr="0072371B">
        <w:rPr>
          <w:u w:val="single"/>
        </w:rPr>
        <w:t>Jacquat</w:t>
      </w:r>
      <w:proofErr w:type="spellEnd"/>
      <w:r w:rsidR="000A6E70" w:rsidRPr="0072371B">
        <w:rPr>
          <w:u w:val="single"/>
        </w:rPr>
        <w:t xml:space="preserve">, </w:t>
      </w:r>
      <w:r w:rsidR="00AF6DCC" w:rsidRPr="0072371B">
        <w:rPr>
          <w:u w:val="single"/>
        </w:rPr>
        <w:t xml:space="preserve">les périodes de noviciat et de séminaire ne </w:t>
      </w:r>
      <w:r w:rsidR="000A6E70" w:rsidRPr="0072371B">
        <w:rPr>
          <w:u w:val="single"/>
        </w:rPr>
        <w:t>sont pas nécessairement des périodes non-assujettissables qui devraient être rachetées.</w:t>
      </w:r>
    </w:p>
    <w:p w14:paraId="0AC8E92C" w14:textId="1956FB33" w:rsidR="00AF6DCC" w:rsidRDefault="00ED3A5B" w:rsidP="00B404A5">
      <w:pPr>
        <w:pStyle w:val="Paragraphe12"/>
        <w:rPr>
          <w:u w:val="single"/>
        </w:rPr>
      </w:pPr>
      <w:r>
        <w:t>Un rapport parlementaire ne constitue pas une loi. La Loi,</w:t>
      </w:r>
      <w:r w:rsidR="00AF6DCC">
        <w:t xml:space="preserve"> c’est le texte voté par les Parlementaires</w:t>
      </w:r>
      <w:r>
        <w:t>.</w:t>
      </w:r>
    </w:p>
    <w:p w14:paraId="58A5F734" w14:textId="77777777" w:rsidR="00ED3A5B" w:rsidRDefault="00AF6DCC" w:rsidP="00B404A5">
      <w:pPr>
        <w:pStyle w:val="Paragraphe12"/>
        <w:rPr>
          <w:u w:val="single"/>
        </w:rPr>
      </w:pPr>
      <w:r>
        <w:rPr>
          <w:u w:val="single"/>
        </w:rPr>
        <w:t xml:space="preserve">Or, </w:t>
      </w:r>
      <w:r w:rsidRPr="00B9211D">
        <w:rPr>
          <w:u w:val="single"/>
        </w:rPr>
        <w:t xml:space="preserve">l’article L 382-29-1 n’utilise pas </w:t>
      </w:r>
      <w:r w:rsidR="00AC2317">
        <w:rPr>
          <w:u w:val="single"/>
        </w:rPr>
        <w:t xml:space="preserve">les </w:t>
      </w:r>
      <w:r w:rsidRPr="00B9211D">
        <w:rPr>
          <w:u w:val="single"/>
        </w:rPr>
        <w:t>mots</w:t>
      </w:r>
      <w:r w:rsidR="00AC2317">
        <w:rPr>
          <w:u w:val="single"/>
        </w:rPr>
        <w:t> </w:t>
      </w:r>
      <w:r w:rsidRPr="00B9211D">
        <w:rPr>
          <w:u w:val="single"/>
        </w:rPr>
        <w:t>noviciat</w:t>
      </w:r>
      <w:r w:rsidR="00AC2317">
        <w:rPr>
          <w:u w:val="single"/>
        </w:rPr>
        <w:t xml:space="preserve"> </w:t>
      </w:r>
      <w:r w:rsidRPr="00B9211D">
        <w:rPr>
          <w:u w:val="single"/>
        </w:rPr>
        <w:t>et séminaire, mais vise, sans les définir, les seules périodes qui précèdent l’acquisition du statut défini à l‘article L 382-15</w:t>
      </w:r>
      <w:r w:rsidR="00DA1173">
        <w:rPr>
          <w:u w:val="single"/>
        </w:rPr>
        <w:t>,</w:t>
      </w:r>
      <w:r>
        <w:rPr>
          <w:u w:val="single"/>
        </w:rPr>
        <w:t xml:space="preserve"> lequel entraîne l’affiliation</w:t>
      </w:r>
      <w:r w:rsidRPr="00B9211D">
        <w:rPr>
          <w:u w:val="single"/>
        </w:rPr>
        <w:t>.</w:t>
      </w:r>
    </w:p>
    <w:p w14:paraId="6CB00F86" w14:textId="38EFA07B" w:rsidR="00DD452E" w:rsidRDefault="00622E9E" w:rsidP="00B404A5">
      <w:pPr>
        <w:pStyle w:val="Paragraphe12"/>
      </w:pPr>
      <w:r>
        <w:t xml:space="preserve">Il </w:t>
      </w:r>
      <w:r w:rsidR="00555961">
        <w:t>rend</w:t>
      </w:r>
      <w:r>
        <w:t xml:space="preserve"> possible le rachat de périodes de formation précédant l’acquisition de la qualité définie à l’article L 382-15, même si la formation n’a pas été assurée par une université ou une école. </w:t>
      </w:r>
    </w:p>
    <w:p w14:paraId="720964E6" w14:textId="14D4EC7D" w:rsidR="00290F41" w:rsidRPr="000E4398" w:rsidRDefault="00DD452E" w:rsidP="00B404A5">
      <w:pPr>
        <w:pStyle w:val="Paragraphe12"/>
        <w:rPr>
          <w:u w:val="single"/>
        </w:rPr>
      </w:pPr>
      <w:r>
        <w:t xml:space="preserve">L’article L 382-29-1 </w:t>
      </w:r>
      <w:r w:rsidR="00494320" w:rsidRPr="000E4398">
        <w:rPr>
          <w:u w:val="single"/>
        </w:rPr>
        <w:t xml:space="preserve">constitue </w:t>
      </w:r>
      <w:r w:rsidR="00622E9E" w:rsidRPr="000E4398">
        <w:rPr>
          <w:u w:val="single"/>
        </w:rPr>
        <w:t xml:space="preserve">simplement un élargissement </w:t>
      </w:r>
      <w:r w:rsidR="005E042D" w:rsidRPr="000E4398">
        <w:rPr>
          <w:u w:val="single"/>
        </w:rPr>
        <w:t xml:space="preserve">des dispositions </w:t>
      </w:r>
      <w:r w:rsidR="00622E9E" w:rsidRPr="000E4398">
        <w:rPr>
          <w:u w:val="single"/>
        </w:rPr>
        <w:t xml:space="preserve">de la loi </w:t>
      </w:r>
      <w:r w:rsidR="00555961" w:rsidRPr="000E4398">
        <w:rPr>
          <w:u w:val="single"/>
        </w:rPr>
        <w:t xml:space="preserve">du 21 août </w:t>
      </w:r>
      <w:r w:rsidR="00622E9E" w:rsidRPr="000E4398">
        <w:rPr>
          <w:u w:val="single"/>
        </w:rPr>
        <w:t>2003</w:t>
      </w:r>
      <w:r w:rsidR="00B562D1" w:rsidRPr="000E4398">
        <w:rPr>
          <w:u w:val="single"/>
        </w:rPr>
        <w:t xml:space="preserve"> auquel il est clairement rattaché</w:t>
      </w:r>
      <w:r w:rsidR="00622E9E" w:rsidRPr="000E4398">
        <w:rPr>
          <w:u w:val="single"/>
        </w:rPr>
        <w:t>.</w:t>
      </w:r>
      <w:r w:rsidR="00494320" w:rsidRPr="000E4398">
        <w:rPr>
          <w:u w:val="single"/>
        </w:rPr>
        <w:t xml:space="preserve"> Il ne modifie pas les conditions d’assujettissement découlant de l’article L 382-15.</w:t>
      </w:r>
    </w:p>
    <w:p w14:paraId="2B3C638B" w14:textId="47812B8F" w:rsidR="00DD452E" w:rsidRDefault="00DD452E" w:rsidP="00DD452E">
      <w:pPr>
        <w:spacing w:before="240"/>
        <w:jc w:val="both"/>
        <w:rPr>
          <w:rFonts w:ascii="Arial Narrow" w:eastAsia="Calibri" w:hAnsi="Arial Narrow"/>
          <w:sz w:val="22"/>
          <w:szCs w:val="22"/>
          <w:u w:val="single"/>
          <w:lang w:eastAsia="fr-FR"/>
        </w:rPr>
      </w:pPr>
      <w:r w:rsidRPr="005D033D">
        <w:rPr>
          <w:rFonts w:ascii="Arial Narrow" w:eastAsia="Calibri" w:hAnsi="Arial Narrow"/>
          <w:sz w:val="22"/>
          <w:szCs w:val="22"/>
          <w:u w:val="single"/>
          <w:lang w:eastAsia="fr-FR"/>
        </w:rPr>
        <w:t xml:space="preserve">Il n’y avait </w:t>
      </w:r>
      <w:r w:rsidR="003A6600">
        <w:rPr>
          <w:rFonts w:ascii="Arial Narrow" w:eastAsia="Calibri" w:hAnsi="Arial Narrow"/>
          <w:sz w:val="22"/>
          <w:szCs w:val="22"/>
          <w:u w:val="single"/>
          <w:lang w:eastAsia="fr-FR"/>
        </w:rPr>
        <w:t xml:space="preserve">donc </w:t>
      </w:r>
      <w:r w:rsidRPr="005D033D">
        <w:rPr>
          <w:rFonts w:ascii="Arial Narrow" w:eastAsia="Calibri" w:hAnsi="Arial Narrow"/>
          <w:sz w:val="22"/>
          <w:szCs w:val="22"/>
          <w:u w:val="single"/>
          <w:lang w:eastAsia="fr-FR"/>
        </w:rPr>
        <w:t>pas de vide juridique</w:t>
      </w:r>
      <w:r w:rsidR="003A6600">
        <w:rPr>
          <w:rFonts w:ascii="Arial Narrow" w:eastAsia="Calibri" w:hAnsi="Arial Narrow"/>
          <w:sz w:val="22"/>
          <w:szCs w:val="22"/>
          <w:u w:val="single"/>
          <w:lang w:eastAsia="fr-FR"/>
        </w:rPr>
        <w:t xml:space="preserve"> que l’article L 382-29-1 serait venu combler.</w:t>
      </w:r>
    </w:p>
    <w:p w14:paraId="130299CC" w14:textId="37C95923" w:rsidR="00451B23" w:rsidRDefault="00451B23" w:rsidP="000E4398">
      <w:pPr>
        <w:pStyle w:val="Titre3"/>
      </w:pPr>
      <w:r>
        <w:lastRenderedPageBreak/>
        <w:t>Sur la modification législative</w:t>
      </w:r>
    </w:p>
    <w:p w14:paraId="6728617C" w14:textId="67E62D0E" w:rsidR="00485AE2" w:rsidRDefault="00485AE2" w:rsidP="00485AE2">
      <w:pPr>
        <w:pStyle w:val="Paragraphe12"/>
      </w:pPr>
      <w:r>
        <w:t xml:space="preserve">Sous le titre </w:t>
      </w:r>
      <w:r w:rsidRPr="00372B29">
        <w:rPr>
          <w:i/>
        </w:rPr>
        <w:t>« la modification législative »</w:t>
      </w:r>
      <w:r w:rsidR="00BD7AE0">
        <w:rPr>
          <w:i/>
        </w:rPr>
        <w:t xml:space="preserve"> (p. 7-8)</w:t>
      </w:r>
      <w:r>
        <w:t xml:space="preserve">, la Cavimac </w:t>
      </w:r>
      <w:r w:rsidR="00BD7AE0">
        <w:t xml:space="preserve">prétend </w:t>
      </w:r>
      <w:r>
        <w:t xml:space="preserve">que l’article L 382-29-1 </w:t>
      </w:r>
      <w:r w:rsidR="00BD7AE0">
        <w:t xml:space="preserve">aurait été </w:t>
      </w:r>
      <w:r>
        <w:t>validé par le Conseil constitutionnel</w:t>
      </w:r>
      <w:r w:rsidR="00BD7AE0">
        <w:t xml:space="preserve"> et </w:t>
      </w:r>
      <w:r>
        <w:t xml:space="preserve">la </w:t>
      </w:r>
      <w:r w:rsidR="00F56DB7">
        <w:t>C</w:t>
      </w:r>
      <w:r>
        <w:t xml:space="preserve">our de cassation </w:t>
      </w:r>
      <w:r w:rsidR="00BD7AE0">
        <w:t>et qu’il m’est applicable</w:t>
      </w:r>
    </w:p>
    <w:p w14:paraId="6B070B0E" w14:textId="23D74992" w:rsidR="001D7025" w:rsidRPr="008D2660" w:rsidRDefault="00BD7AE0" w:rsidP="000E4398">
      <w:pPr>
        <w:pStyle w:val="Paragraphe12"/>
        <w:rPr>
          <w:spacing w:val="-2"/>
        </w:rPr>
      </w:pPr>
      <w:r w:rsidRPr="008D2660">
        <w:rPr>
          <w:u w:val="single"/>
        </w:rPr>
        <w:t xml:space="preserve">Le Conseil constitutionnel n’a pas </w:t>
      </w:r>
      <w:r>
        <w:rPr>
          <w:u w:val="single"/>
        </w:rPr>
        <w:t xml:space="preserve">spécialement </w:t>
      </w:r>
      <w:r w:rsidRPr="008D2660">
        <w:rPr>
          <w:u w:val="single"/>
        </w:rPr>
        <w:t>examiné la légalité de l’article 87 de la loi 2011-1906</w:t>
      </w:r>
      <w:r>
        <w:rPr>
          <w:spacing w:val="-2"/>
        </w:rPr>
        <w:t> :</w:t>
      </w:r>
    </w:p>
    <w:p w14:paraId="083FF59A" w14:textId="77777777" w:rsidR="00B9211D" w:rsidRPr="00B9211D" w:rsidRDefault="00B9211D" w:rsidP="00B404A5">
      <w:pPr>
        <w:pStyle w:val="Citation1"/>
      </w:pPr>
      <w:r w:rsidRPr="00B9211D">
        <w:t>« La loi n° 2011-1906 du 21 décembre 2011… a fait l’objet d’une déclaration de conformité… par le Conseil constitutionnel mais l’article 87 ne fait pas partie des articles spécialement examinés par cette décision.</w:t>
      </w:r>
    </w:p>
    <w:p w14:paraId="18BDBC6F" w14:textId="77777777" w:rsidR="00B9211D" w:rsidRDefault="00B9211D" w:rsidP="00B404A5">
      <w:pPr>
        <w:pStyle w:val="Citation1"/>
      </w:pPr>
      <w:r w:rsidRPr="00B9211D">
        <w:t xml:space="preserve">S’il a déclaré contraires à la Constitution… les articles 46, 50, 51, 64, 69, 111 et 113, le Conseil constitutionnel n’a soulevé d’office aucune autre question de conformité à la Constitution et il n’apparaît pas du tableau publié par le Conseil que l’article 87 ait fait l’objet d’un examen ultérieur. » (Christian </w:t>
      </w:r>
      <w:proofErr w:type="spellStart"/>
      <w:r w:rsidRPr="00B9211D">
        <w:t>Cadiot</w:t>
      </w:r>
      <w:proofErr w:type="spellEnd"/>
      <w:r w:rsidRPr="00B9211D">
        <w:t>. Rapport sur la question prioritaire de constitutionnalité. U13-14030).</w:t>
      </w:r>
    </w:p>
    <w:p w14:paraId="6DE1C7D4" w14:textId="6B08CD99" w:rsidR="00B9211D" w:rsidRPr="00B9211D" w:rsidRDefault="00B9211D" w:rsidP="00B404A5">
      <w:pPr>
        <w:pStyle w:val="Paragraphe12"/>
        <w:rPr>
          <w:rFonts w:eastAsia="Calibri"/>
        </w:rPr>
      </w:pPr>
      <w:r w:rsidRPr="000E4398">
        <w:rPr>
          <w:u w:val="single"/>
        </w:rPr>
        <w:t>C</w:t>
      </w:r>
      <w:r w:rsidRPr="000E4398" w:rsidDel="00C02A69">
        <w:rPr>
          <w:u w:val="single"/>
        </w:rPr>
        <w:t>’est en vain que la Cavimac</w:t>
      </w:r>
      <w:r w:rsidRPr="000E4398">
        <w:rPr>
          <w:u w:val="single"/>
        </w:rPr>
        <w:t xml:space="preserve"> relève</w:t>
      </w:r>
      <w:r w:rsidRPr="000E4398" w:rsidDel="00C02A69">
        <w:rPr>
          <w:u w:val="single"/>
        </w:rPr>
        <w:t xml:space="preserve"> la </w:t>
      </w:r>
      <w:r w:rsidRPr="000E4398">
        <w:rPr>
          <w:u w:val="single"/>
        </w:rPr>
        <w:t>non-transmission de</w:t>
      </w:r>
      <w:r w:rsidRPr="000E4398" w:rsidDel="00C02A69">
        <w:rPr>
          <w:u w:val="single"/>
        </w:rPr>
        <w:t xml:space="preserve"> la QPC au Conseil constitutionnel</w:t>
      </w:r>
      <w:r w:rsidR="00BD7AE0">
        <w:rPr>
          <w:u w:val="single"/>
        </w:rPr>
        <w:t>.</w:t>
      </w:r>
      <w:r w:rsidR="00BD7AE0">
        <w:t xml:space="preserve"> En effet, il</w:t>
      </w:r>
      <w:r w:rsidR="008D2660">
        <w:rPr>
          <w:rFonts w:eastAsia="Calibri"/>
        </w:rPr>
        <w:t xml:space="preserve"> convient </w:t>
      </w:r>
      <w:r w:rsidR="00073FC1">
        <w:rPr>
          <w:rFonts w:eastAsia="Calibri"/>
        </w:rPr>
        <w:t xml:space="preserve">de souligner </w:t>
      </w:r>
      <w:r w:rsidR="00E5229C">
        <w:rPr>
          <w:rFonts w:eastAsia="Calibri"/>
        </w:rPr>
        <w:t xml:space="preserve">que </w:t>
      </w:r>
      <w:r w:rsidR="008D2660">
        <w:rPr>
          <w:rFonts w:eastAsia="Calibri"/>
        </w:rPr>
        <w:t xml:space="preserve">la </w:t>
      </w:r>
      <w:r w:rsidRPr="00B9211D">
        <w:rPr>
          <w:rFonts w:eastAsia="Calibri"/>
        </w:rPr>
        <w:t xml:space="preserve">Cour de cassation a jugé : </w:t>
      </w:r>
      <w:r w:rsidRPr="007013AB">
        <w:rPr>
          <w:rFonts w:eastAsia="Calibri"/>
          <w:i/>
        </w:rPr>
        <w:t xml:space="preserve">« Il est loisible au législateur de qualifier, </w:t>
      </w:r>
      <w:r w:rsidRPr="007013AB">
        <w:rPr>
          <w:rFonts w:eastAsia="Calibri"/>
          <w:b/>
          <w:i/>
          <w:u w:val="single"/>
        </w:rPr>
        <w:t>pour l’avenir</w:t>
      </w:r>
      <w:r w:rsidRPr="007013AB">
        <w:rPr>
          <w:rFonts w:eastAsia="Calibri"/>
          <w:i/>
        </w:rPr>
        <w:t>, un fait juridique autrement que le juge judiciaire ne l’a fait ».</w:t>
      </w:r>
    </w:p>
    <w:p w14:paraId="09BBFFF6" w14:textId="77777777" w:rsidR="00B9211D" w:rsidRDefault="00B9211D" w:rsidP="00B404A5">
      <w:pPr>
        <w:pStyle w:val="Paragraphe12"/>
        <w:rPr>
          <w:rFonts w:eastAsia="Calibri"/>
        </w:rPr>
      </w:pPr>
      <w:r w:rsidRPr="00B9211D">
        <w:rPr>
          <w:rFonts w:eastAsia="Calibri"/>
        </w:rPr>
        <w:t xml:space="preserve">Ce syntagme est décisif : en vertu de la séparation des pouvoirs, le législateur peut qualifier différemment un fait juridique, mais cette qualification ne peut valoir que pour l’avenir, tandis que la Cour suprême a pu qualifier différemment le même fait, mais pour une période passée ; et cette qualification </w:t>
      </w:r>
      <w:proofErr w:type="spellStart"/>
      <w:r w:rsidRPr="00B9211D">
        <w:rPr>
          <w:rFonts w:eastAsia="Calibri"/>
        </w:rPr>
        <w:t>a</w:t>
      </w:r>
      <w:proofErr w:type="spellEnd"/>
      <w:r w:rsidRPr="00B9211D">
        <w:rPr>
          <w:rFonts w:eastAsia="Calibri"/>
        </w:rPr>
        <w:t xml:space="preserve"> force de jurisprudence.</w:t>
      </w:r>
    </w:p>
    <w:p w14:paraId="0C57423C" w14:textId="796F1E68" w:rsidR="008D2660" w:rsidRPr="008D2660" w:rsidRDefault="008D2660" w:rsidP="00B404A5">
      <w:pPr>
        <w:pStyle w:val="Paragraphe12"/>
        <w:rPr>
          <w:rFonts w:eastAsia="Calibri"/>
          <w:u w:val="single"/>
        </w:rPr>
      </w:pPr>
      <w:r>
        <w:rPr>
          <w:rFonts w:eastAsia="Calibri"/>
          <w:u w:val="single"/>
        </w:rPr>
        <w:t>La non-transmission de la QPC au Conseil constitutionnel ne valide pas l’interprétation faite par la Cavimac de l’article 87 de la loi 2011-</w:t>
      </w:r>
      <w:r w:rsidR="00135E11">
        <w:rPr>
          <w:rFonts w:eastAsia="Calibri"/>
          <w:u w:val="single"/>
        </w:rPr>
        <w:t>1906</w:t>
      </w:r>
      <w:r>
        <w:rPr>
          <w:rFonts w:eastAsia="Calibri"/>
          <w:u w:val="single"/>
        </w:rPr>
        <w:t>.</w:t>
      </w:r>
    </w:p>
    <w:p w14:paraId="690310E4" w14:textId="4395239D" w:rsidR="005267D6" w:rsidRPr="00AB4C51" w:rsidRDefault="005267D6" w:rsidP="005267D6">
      <w:pPr>
        <w:pStyle w:val="Paragraphe12"/>
        <w:rPr>
          <w:rFonts w:eastAsia="Calibri"/>
        </w:rPr>
      </w:pPr>
      <w:r>
        <w:rPr>
          <w:rFonts w:eastAsia="Calibri"/>
        </w:rPr>
        <w:t xml:space="preserve">La Cavimac souligne que le jugement a indiqué : </w:t>
      </w:r>
      <w:r w:rsidRPr="00AB4C51">
        <w:rPr>
          <w:rFonts w:eastAsia="Calibri"/>
          <w:i/>
        </w:rPr>
        <w:t xml:space="preserve">« le droit à pension de Monsieur </w:t>
      </w:r>
      <w:proofErr w:type="gramStart"/>
      <w:r w:rsidR="00361EEF">
        <w:rPr>
          <w:rFonts w:eastAsia="Calibri"/>
          <w:i/>
        </w:rPr>
        <w:t>D.....</w:t>
      </w:r>
      <w:proofErr w:type="gramEnd"/>
      <w:r w:rsidR="00361EEF">
        <w:rPr>
          <w:rFonts w:eastAsia="Calibri"/>
          <w:i/>
        </w:rPr>
        <w:t>.</w:t>
      </w:r>
      <w:r w:rsidRPr="00AB4C51">
        <w:rPr>
          <w:rFonts w:eastAsia="Calibri"/>
          <w:i/>
        </w:rPr>
        <w:t xml:space="preserve"> </w:t>
      </w:r>
      <w:proofErr w:type="gramStart"/>
      <w:r w:rsidR="00361EEF">
        <w:rPr>
          <w:rFonts w:eastAsia="Calibri"/>
          <w:i/>
        </w:rPr>
        <w:t>L.....</w:t>
      </w:r>
      <w:proofErr w:type="gramEnd"/>
      <w:r w:rsidR="00361EEF">
        <w:rPr>
          <w:rFonts w:eastAsia="Calibri"/>
          <w:i/>
        </w:rPr>
        <w:t>.</w:t>
      </w:r>
      <w:r w:rsidRPr="00AB4C51">
        <w:rPr>
          <w:rFonts w:eastAsia="Calibri"/>
          <w:i/>
        </w:rPr>
        <w:t xml:space="preserve"> n’a pas encore été liquidé… Dès lors, les dispositions de l’article L 382-29-1 lui sont applicables »</w:t>
      </w:r>
      <w:r>
        <w:rPr>
          <w:rFonts w:eastAsia="Calibri"/>
        </w:rPr>
        <w:t>.</w:t>
      </w:r>
    </w:p>
    <w:p w14:paraId="35ABD901" w14:textId="1BFA9E05" w:rsidR="005267D6" w:rsidRPr="00AB4C51" w:rsidRDefault="005267D6" w:rsidP="005267D6">
      <w:pPr>
        <w:pStyle w:val="Paragraphe12"/>
        <w:rPr>
          <w:rFonts w:eastAsia="Calibri"/>
        </w:rPr>
      </w:pPr>
      <w:r w:rsidRPr="00AB4C51">
        <w:rPr>
          <w:rFonts w:eastAsia="Calibri"/>
        </w:rPr>
        <w:t xml:space="preserve">Or, dire </w:t>
      </w:r>
      <w:r>
        <w:rPr>
          <w:rFonts w:eastAsia="Calibri"/>
        </w:rPr>
        <w:t xml:space="preserve">que l’article L 382-29-1 </w:t>
      </w:r>
      <w:r w:rsidRPr="00AB4C51">
        <w:rPr>
          <w:rFonts w:eastAsia="Calibri"/>
        </w:rPr>
        <w:t xml:space="preserve">est applicable signifie seulement que l’intéressé a la possibilité </w:t>
      </w:r>
      <w:r>
        <w:rPr>
          <w:rFonts w:eastAsia="Calibri"/>
        </w:rPr>
        <w:t>de faire valoir cet article s’il souhait</w:t>
      </w:r>
      <w:r w:rsidR="00215725">
        <w:rPr>
          <w:rFonts w:eastAsia="Calibri"/>
        </w:rPr>
        <w:t>e</w:t>
      </w:r>
      <w:r w:rsidRPr="00AB4C51">
        <w:rPr>
          <w:rFonts w:eastAsia="Calibri"/>
        </w:rPr>
        <w:t xml:space="preserve"> racheter des périodes </w:t>
      </w:r>
      <w:r w:rsidR="00075947">
        <w:rPr>
          <w:rFonts w:eastAsia="Calibri"/>
        </w:rPr>
        <w:t>qui précéderaient</w:t>
      </w:r>
      <w:r w:rsidRPr="00AB4C51">
        <w:rPr>
          <w:rFonts w:eastAsia="Calibri"/>
        </w:rPr>
        <w:t xml:space="preserve"> l’acquisition de la qualité définie à l’article L 382-15.</w:t>
      </w:r>
    </w:p>
    <w:p w14:paraId="7859487E" w14:textId="1F5FDC25" w:rsidR="00451B23" w:rsidRDefault="00451B23">
      <w:pPr>
        <w:pStyle w:val="Titre3"/>
      </w:pPr>
      <w:r>
        <w:t xml:space="preserve">Sur l’affirmation selon laquelle </w:t>
      </w:r>
      <w:r w:rsidRPr="000E4398">
        <w:rPr>
          <w:i/>
          <w:iCs w:val="0"/>
        </w:rPr>
        <w:t xml:space="preserve">“le </w:t>
      </w:r>
      <w:r w:rsidR="00A221D8">
        <w:rPr>
          <w:i/>
          <w:iCs w:val="0"/>
        </w:rPr>
        <w:t>code</w:t>
      </w:r>
      <w:r w:rsidRPr="000E4398">
        <w:rPr>
          <w:i/>
          <w:iCs w:val="0"/>
        </w:rPr>
        <w:t xml:space="preserve"> de la sécurité sociale ne prête pas à interprétation : toutes les périodes de formation doivent être rachetées</w:t>
      </w:r>
      <w:r w:rsidR="00135E11">
        <w:rPr>
          <w:i/>
          <w:iCs w:val="0"/>
        </w:rPr>
        <w:t>”</w:t>
      </w:r>
    </w:p>
    <w:p w14:paraId="6D1A133C" w14:textId="1F5B06BF" w:rsidR="00AD574C" w:rsidRPr="00AD574C" w:rsidRDefault="00AD574C" w:rsidP="00AD574C">
      <w:pPr>
        <w:pStyle w:val="Corpsdetexte"/>
      </w:pPr>
      <w:r w:rsidRPr="00AD574C">
        <w:t xml:space="preserve">Sous </w:t>
      </w:r>
      <w:r w:rsidR="00B10D51">
        <w:t>c</w:t>
      </w:r>
      <w:r w:rsidRPr="00AD574C">
        <w:t>e titre</w:t>
      </w:r>
      <w:r w:rsidR="00B10D51">
        <w:t>,</w:t>
      </w:r>
      <w:r w:rsidRPr="00AD574C">
        <w:t xml:space="preserve"> la Cavimac soutient que </w:t>
      </w:r>
      <w:r w:rsidR="00B10D51">
        <w:t>la qualité définie à l’article L 382-15 serait donnée par</w:t>
      </w:r>
      <w:r w:rsidRPr="00AD574C">
        <w:t xml:space="preserve"> le prononcé des vœux.</w:t>
      </w:r>
    </w:p>
    <w:p w14:paraId="4C2703C8" w14:textId="36D580E9" w:rsidR="003E40FD" w:rsidRDefault="00B10D51" w:rsidP="003E40FD">
      <w:pPr>
        <w:pStyle w:val="Citation1"/>
      </w:pPr>
      <w:r w:rsidRPr="009C6D07" w:rsidDel="00B10D51">
        <w:rPr>
          <w:lang w:val="it-IT"/>
        </w:rPr>
        <w:t xml:space="preserve"> </w:t>
      </w:r>
      <w:r w:rsidR="003E40FD" w:rsidRPr="0093126F">
        <w:t xml:space="preserve">« S’agissant du culte catholique romain, l’obtention du statut de </w:t>
      </w:r>
      <w:r w:rsidR="00174B73">
        <w:t xml:space="preserve">statut de ministre du culte s’obtient dès </w:t>
      </w:r>
      <w:r w:rsidR="003E40FD" w:rsidRPr="0093126F">
        <w:t>le prononcé des vœux</w:t>
      </w:r>
      <w:r w:rsidR="003E40FD">
        <w:t xml:space="preserve">, </w:t>
      </w:r>
      <w:r w:rsidR="003E40FD" w:rsidRPr="0093126F">
        <w:t xml:space="preserve">constitutif d’un </w:t>
      </w:r>
      <w:r w:rsidR="003E40FD" w:rsidRPr="0093126F">
        <w:rPr>
          <w:u w:val="single"/>
        </w:rPr>
        <w:t>critère objectif</w:t>
      </w:r>
      <w:r w:rsidR="003E40FD" w:rsidRPr="0093126F">
        <w:t>, facilement identifiable par la Cavimac, ne laissant place à aucune subjectivité »</w:t>
      </w:r>
      <w:r w:rsidR="00F56DB7">
        <w:t xml:space="preserve"> (conclusions adverses, p. 9, al. 6)</w:t>
      </w:r>
      <w:r w:rsidR="003E40FD" w:rsidRPr="0093126F">
        <w:t>.</w:t>
      </w:r>
    </w:p>
    <w:p w14:paraId="29DD9CDF" w14:textId="560631E4" w:rsidR="003E40FD" w:rsidRPr="00CD568B" w:rsidRDefault="001647F0" w:rsidP="00AD574C">
      <w:pPr>
        <w:pStyle w:val="Paragraphe12"/>
        <w:rPr>
          <w:u w:val="single"/>
        </w:rPr>
      </w:pPr>
      <w:r w:rsidRPr="00CD568B">
        <w:rPr>
          <w:u w:val="single"/>
        </w:rPr>
        <w:t xml:space="preserve">Cette </w:t>
      </w:r>
      <w:r w:rsidR="00D424B9" w:rsidRPr="00D424B9">
        <w:rPr>
          <w:u w:val="single"/>
        </w:rPr>
        <w:t>affirmation, qui constitue le point central de l’argumentation de la Cavimac</w:t>
      </w:r>
      <w:r w:rsidR="00D424B9">
        <w:rPr>
          <w:u w:val="single"/>
        </w:rPr>
        <w:t>, est</w:t>
      </w:r>
      <w:r w:rsidR="003E40FD" w:rsidRPr="00D424B9">
        <w:rPr>
          <w:u w:val="single"/>
        </w:rPr>
        <w:t xml:space="preserve"> dénuée de tout fondement légal</w:t>
      </w:r>
      <w:r w:rsidR="00AD574C" w:rsidRPr="00D424B9">
        <w:rPr>
          <w:u w:val="single"/>
        </w:rPr>
        <w:t xml:space="preserve"> puisque les vœux religieux n’ont aucun effet civil</w:t>
      </w:r>
      <w:r w:rsidR="003E40FD" w:rsidRPr="00CD568B">
        <w:rPr>
          <w:u w:val="single"/>
        </w:rPr>
        <w:t>.</w:t>
      </w:r>
    </w:p>
    <w:p w14:paraId="57CD37FE" w14:textId="4012BDFC" w:rsidR="00135E11" w:rsidRDefault="0048220C" w:rsidP="003E40FD">
      <w:pPr>
        <w:pStyle w:val="Paragraphe12"/>
        <w:rPr>
          <w:rFonts w:eastAsia="Calibri"/>
        </w:rPr>
      </w:pPr>
      <w:r>
        <w:rPr>
          <w:rFonts w:eastAsia="Calibri"/>
        </w:rPr>
        <w:t>L</w:t>
      </w:r>
      <w:r w:rsidR="003E40FD" w:rsidRPr="000C1B36">
        <w:rPr>
          <w:rFonts w:eastAsia="Calibri"/>
          <w:u w:val="single"/>
        </w:rPr>
        <w:t xml:space="preserve">a Cavimac </w:t>
      </w:r>
      <w:r w:rsidR="002D4EC1" w:rsidRPr="000C1B36">
        <w:rPr>
          <w:rFonts w:eastAsia="Calibri"/>
          <w:u w:val="single"/>
        </w:rPr>
        <w:t>pratique un double langage</w:t>
      </w:r>
      <w:r w:rsidR="002D4EC1">
        <w:rPr>
          <w:rFonts w:eastAsia="Calibri"/>
        </w:rPr>
        <w:t xml:space="preserve">. Elle </w:t>
      </w:r>
      <w:r w:rsidR="003E40FD" w:rsidRPr="003E40FD">
        <w:rPr>
          <w:rFonts w:eastAsia="Calibri"/>
        </w:rPr>
        <w:t>maintient une position : le critère d’affiliation, c’est la cérémonie religieuse des vœux (ou du diaconat) et utilise l’article L 382-29-1 pour dissimuler cette position</w:t>
      </w:r>
      <w:r w:rsidR="00956CEC">
        <w:rPr>
          <w:rFonts w:eastAsia="Calibri"/>
        </w:rPr>
        <w:t>.</w:t>
      </w:r>
    </w:p>
    <w:p w14:paraId="2D5B47F7" w14:textId="3327EB8A" w:rsidR="003E40FD" w:rsidRPr="00135E11" w:rsidRDefault="00956CEC" w:rsidP="003E40FD">
      <w:pPr>
        <w:pStyle w:val="Paragraphe12"/>
        <w:rPr>
          <w:u w:val="single"/>
        </w:rPr>
      </w:pPr>
      <w:r w:rsidRPr="000E4398">
        <w:rPr>
          <w:rFonts w:eastAsia="Calibri"/>
          <w:u w:val="single"/>
        </w:rPr>
        <w:t xml:space="preserve">Elle </w:t>
      </w:r>
      <w:r w:rsidR="00CE1577" w:rsidRPr="00135E11">
        <w:rPr>
          <w:u w:val="single"/>
        </w:rPr>
        <w:t>travestit la loi en transformant</w:t>
      </w:r>
      <w:r w:rsidR="002D4EC1" w:rsidRPr="00135E11">
        <w:rPr>
          <w:u w:val="single"/>
        </w:rPr>
        <w:t xml:space="preserve"> </w:t>
      </w:r>
      <w:r w:rsidR="003E40FD" w:rsidRPr="00135E11">
        <w:rPr>
          <w:u w:val="single"/>
        </w:rPr>
        <w:t xml:space="preserve">l’article L 382-29-1 : </w:t>
      </w:r>
    </w:p>
    <w:p w14:paraId="21E4A7AC" w14:textId="77777777" w:rsidR="003E40FD" w:rsidRPr="00B9211D" w:rsidRDefault="003E40FD" w:rsidP="003E40FD">
      <w:pPr>
        <w:spacing w:before="60"/>
        <w:ind w:left="1985" w:hanging="1701"/>
        <w:jc w:val="both"/>
        <w:rPr>
          <w:rFonts w:ascii="Arial Narrow" w:eastAsia="Calibri" w:hAnsi="Arial Narrow"/>
          <w:sz w:val="22"/>
          <w:szCs w:val="22"/>
          <w:lang w:eastAsia="fr-FR"/>
        </w:rPr>
      </w:pPr>
      <w:r w:rsidRPr="004C4DB1">
        <w:rPr>
          <w:rFonts w:ascii="Arial Narrow" w:eastAsia="Calibri" w:hAnsi="Arial Narrow"/>
          <w:sz w:val="22"/>
          <w:szCs w:val="22"/>
          <w:u w:val="single"/>
          <w:lang w:eastAsia="fr-FR"/>
        </w:rPr>
        <w:t>L’expression légale</w:t>
      </w:r>
      <w:r w:rsidRPr="00B9211D">
        <w:rPr>
          <w:rFonts w:ascii="Arial Narrow" w:eastAsia="Calibri" w:hAnsi="Arial Narrow"/>
          <w:sz w:val="22"/>
          <w:szCs w:val="22"/>
          <w:lang w:eastAsia="fr-FR"/>
        </w:rPr>
        <w:t xml:space="preserve"> : </w:t>
      </w:r>
      <w:r w:rsidRPr="00B9211D">
        <w:rPr>
          <w:rFonts w:ascii="Arial Narrow" w:eastAsia="Calibri" w:hAnsi="Arial Narrow"/>
          <w:i/>
          <w:sz w:val="22"/>
          <w:szCs w:val="22"/>
          <w:lang w:eastAsia="fr-FR"/>
        </w:rPr>
        <w:t>Les périodes de formation</w:t>
      </w:r>
      <w:r w:rsidRPr="00B9211D">
        <w:rPr>
          <w:rFonts w:ascii="Arial Narrow" w:eastAsia="Calibri" w:hAnsi="Arial Narrow"/>
          <w:sz w:val="22"/>
          <w:szCs w:val="22"/>
          <w:lang w:eastAsia="fr-FR"/>
        </w:rPr>
        <w:t xml:space="preserve"> </w:t>
      </w:r>
      <w:r w:rsidRPr="00B9211D">
        <w:rPr>
          <w:rFonts w:ascii="Arial Narrow" w:eastAsia="Calibri" w:hAnsi="Arial Narrow"/>
          <w:i/>
          <w:sz w:val="22"/>
          <w:szCs w:val="22"/>
          <w:lang w:eastAsia="fr-FR"/>
        </w:rPr>
        <w:t xml:space="preserve">qui précèdent l’obtention du statut </w:t>
      </w:r>
      <w:r w:rsidRPr="00B9211D">
        <w:rPr>
          <w:rFonts w:ascii="Arial Narrow" w:eastAsia="Calibri" w:hAnsi="Arial Narrow"/>
          <w:i/>
          <w:sz w:val="22"/>
          <w:szCs w:val="22"/>
          <w:u w:val="single"/>
          <w:lang w:eastAsia="fr-FR"/>
        </w:rPr>
        <w:t>défini à l’article L 382-15</w:t>
      </w:r>
      <w:r w:rsidRPr="00B9211D">
        <w:rPr>
          <w:rFonts w:ascii="Arial Narrow" w:eastAsia="Calibri" w:hAnsi="Arial Narrow"/>
          <w:b/>
          <w:i/>
          <w:sz w:val="22"/>
          <w:szCs w:val="22"/>
          <w:lang w:eastAsia="fr-FR"/>
        </w:rPr>
        <w:t xml:space="preserve"> </w:t>
      </w:r>
      <w:r w:rsidRPr="00B9211D">
        <w:rPr>
          <w:rFonts w:ascii="Arial Narrow" w:eastAsia="Calibri" w:hAnsi="Arial Narrow"/>
          <w:i/>
          <w:sz w:val="22"/>
          <w:szCs w:val="22"/>
          <w:lang w:eastAsia="fr-FR"/>
        </w:rPr>
        <w:t>entraînant affiliation au régime des culte</w:t>
      </w:r>
      <w:r w:rsidRPr="00B9211D">
        <w:rPr>
          <w:rFonts w:ascii="Arial Narrow" w:eastAsia="Calibri" w:hAnsi="Arial Narrow"/>
          <w:sz w:val="22"/>
          <w:szCs w:val="22"/>
          <w:lang w:eastAsia="fr-FR"/>
        </w:rPr>
        <w:t>s</w:t>
      </w:r>
    </w:p>
    <w:p w14:paraId="5C013C43" w14:textId="77777777" w:rsidR="003E40FD" w:rsidRPr="00B9211D" w:rsidRDefault="003E40FD" w:rsidP="003E40FD">
      <w:pPr>
        <w:spacing w:before="60"/>
        <w:ind w:left="1843" w:hanging="1559"/>
        <w:jc w:val="both"/>
        <w:rPr>
          <w:rFonts w:ascii="Arial Narrow" w:eastAsia="Calibri" w:hAnsi="Arial Narrow"/>
          <w:sz w:val="22"/>
          <w:szCs w:val="22"/>
          <w:lang w:eastAsia="fr-FR"/>
        </w:rPr>
      </w:pPr>
      <w:r w:rsidRPr="004C4DB1">
        <w:rPr>
          <w:rFonts w:ascii="Arial Narrow" w:eastAsia="Calibri" w:hAnsi="Arial Narrow"/>
          <w:spacing w:val="-4"/>
          <w:sz w:val="22"/>
          <w:szCs w:val="22"/>
          <w:u w:val="single"/>
          <w:lang w:eastAsia="fr-FR"/>
        </w:rPr>
        <w:t xml:space="preserve">est </w:t>
      </w:r>
      <w:r w:rsidRPr="004C4DB1">
        <w:rPr>
          <w:rFonts w:ascii="Arial Narrow" w:eastAsia="Calibri" w:hAnsi="Arial Narrow"/>
          <w:spacing w:val="-6"/>
          <w:sz w:val="22"/>
          <w:szCs w:val="22"/>
          <w:u w:val="single"/>
          <w:lang w:eastAsia="fr-FR"/>
        </w:rPr>
        <w:t>transformée en</w:t>
      </w:r>
      <w:r w:rsidRPr="00B9211D">
        <w:rPr>
          <w:rFonts w:ascii="Arial Narrow" w:eastAsia="Calibri" w:hAnsi="Arial Narrow"/>
          <w:spacing w:val="-6"/>
          <w:sz w:val="22"/>
          <w:szCs w:val="22"/>
          <w:lang w:eastAsia="fr-FR"/>
        </w:rPr>
        <w:t xml:space="preserve"> : </w:t>
      </w:r>
      <w:r w:rsidRPr="00B9211D">
        <w:rPr>
          <w:rFonts w:ascii="Arial Narrow" w:eastAsia="Calibri" w:hAnsi="Arial Narrow"/>
          <w:i/>
          <w:spacing w:val="-6"/>
          <w:sz w:val="22"/>
          <w:szCs w:val="22"/>
          <w:lang w:eastAsia="fr-FR"/>
        </w:rPr>
        <w:t>Les périodes de formation</w:t>
      </w:r>
      <w:r w:rsidRPr="00B9211D">
        <w:rPr>
          <w:rFonts w:ascii="Arial Narrow" w:eastAsia="Calibri" w:hAnsi="Arial Narrow"/>
          <w:spacing w:val="-6"/>
          <w:sz w:val="22"/>
          <w:szCs w:val="22"/>
          <w:lang w:eastAsia="fr-FR"/>
        </w:rPr>
        <w:t xml:space="preserve"> </w:t>
      </w:r>
      <w:r w:rsidRPr="00B9211D">
        <w:rPr>
          <w:rFonts w:ascii="Arial Narrow" w:eastAsia="Calibri" w:hAnsi="Arial Narrow"/>
          <w:i/>
          <w:spacing w:val="-6"/>
          <w:sz w:val="22"/>
          <w:szCs w:val="22"/>
          <w:lang w:eastAsia="fr-FR"/>
        </w:rPr>
        <w:t xml:space="preserve">qui précèdent l’obtention du statut </w:t>
      </w:r>
      <w:r w:rsidRPr="00B9211D">
        <w:rPr>
          <w:rFonts w:ascii="Arial Narrow" w:eastAsia="Calibri" w:hAnsi="Arial Narrow"/>
          <w:i/>
          <w:sz w:val="22"/>
          <w:szCs w:val="22"/>
          <w:u w:val="single"/>
          <w:lang w:eastAsia="fr-FR"/>
        </w:rPr>
        <w:t xml:space="preserve">acquis par </w:t>
      </w:r>
      <w:r w:rsidR="000C1B36">
        <w:rPr>
          <w:rFonts w:ascii="Arial Narrow" w:eastAsia="Calibri" w:hAnsi="Arial Narrow"/>
          <w:i/>
          <w:sz w:val="22"/>
          <w:szCs w:val="22"/>
          <w:u w:val="single"/>
          <w:lang w:eastAsia="fr-FR"/>
        </w:rPr>
        <w:t xml:space="preserve">le prononcé des </w:t>
      </w:r>
      <w:proofErr w:type="spellStart"/>
      <w:r w:rsidR="000C1B36">
        <w:rPr>
          <w:rFonts w:ascii="Arial Narrow" w:eastAsia="Calibri" w:hAnsi="Arial Narrow"/>
          <w:i/>
          <w:sz w:val="22"/>
          <w:szCs w:val="22"/>
          <w:u w:val="single"/>
          <w:lang w:eastAsia="fr-FR"/>
        </w:rPr>
        <w:t>voeux</w:t>
      </w:r>
      <w:proofErr w:type="spellEnd"/>
      <w:r w:rsidRPr="00B9211D">
        <w:rPr>
          <w:rFonts w:ascii="Arial Narrow" w:eastAsia="Calibri" w:hAnsi="Arial Narrow"/>
          <w:i/>
          <w:sz w:val="22"/>
          <w:szCs w:val="22"/>
          <w:lang w:eastAsia="fr-FR"/>
        </w:rPr>
        <w:t xml:space="preserve"> entraînant affiliation au régime des culte</w:t>
      </w:r>
      <w:r w:rsidRPr="00B9211D">
        <w:rPr>
          <w:rFonts w:ascii="Arial Narrow" w:eastAsia="Calibri" w:hAnsi="Arial Narrow"/>
          <w:sz w:val="22"/>
          <w:szCs w:val="22"/>
          <w:lang w:eastAsia="fr-FR"/>
        </w:rPr>
        <w:t>s.</w:t>
      </w:r>
    </w:p>
    <w:p w14:paraId="7E53BE42" w14:textId="302A69FF" w:rsidR="002D4EC1" w:rsidRDefault="00B7301D" w:rsidP="003E40FD">
      <w:pPr>
        <w:pStyle w:val="Corpsdetexte"/>
        <w:rPr>
          <w:u w:val="single"/>
          <w:lang w:eastAsia="fr-FR"/>
        </w:rPr>
      </w:pPr>
      <w:r>
        <w:rPr>
          <w:u w:val="single"/>
          <w:lang w:eastAsia="fr-FR"/>
        </w:rPr>
        <w:t xml:space="preserve">En réalité, </w:t>
      </w:r>
      <w:r w:rsidR="00B10D51">
        <w:rPr>
          <w:u w:val="single"/>
          <w:lang w:eastAsia="fr-FR"/>
        </w:rPr>
        <w:t xml:space="preserve">sous couvert d’article L 382-29-1, </w:t>
      </w:r>
      <w:r>
        <w:rPr>
          <w:u w:val="single"/>
          <w:lang w:eastAsia="fr-FR"/>
        </w:rPr>
        <w:t>l</w:t>
      </w:r>
      <w:r w:rsidR="001647F0">
        <w:rPr>
          <w:u w:val="single"/>
          <w:lang w:eastAsia="fr-FR"/>
        </w:rPr>
        <w:t xml:space="preserve">a Cavimac demande à la </w:t>
      </w:r>
      <w:r>
        <w:rPr>
          <w:u w:val="single"/>
          <w:lang w:eastAsia="fr-FR"/>
        </w:rPr>
        <w:t>C</w:t>
      </w:r>
      <w:r w:rsidR="001647F0">
        <w:rPr>
          <w:u w:val="single"/>
          <w:lang w:eastAsia="fr-FR"/>
        </w:rPr>
        <w:t xml:space="preserve">our d’élever un rite religieux au rang de norme déterminant </w:t>
      </w:r>
      <w:r w:rsidR="00956CEC">
        <w:rPr>
          <w:u w:val="single"/>
          <w:lang w:eastAsia="fr-FR"/>
        </w:rPr>
        <w:t>un droit civil</w:t>
      </w:r>
      <w:r w:rsidR="001647F0">
        <w:rPr>
          <w:u w:val="single"/>
          <w:lang w:eastAsia="fr-FR"/>
        </w:rPr>
        <w:t>.</w:t>
      </w:r>
    </w:p>
    <w:p w14:paraId="62AEA8BF" w14:textId="72583161" w:rsidR="00E4139D" w:rsidRDefault="00F40AD0" w:rsidP="00906CAD">
      <w:pPr>
        <w:pStyle w:val="Paragraphe12"/>
      </w:pPr>
      <w:r>
        <w:t xml:space="preserve">Il convient de </w:t>
      </w:r>
      <w:r w:rsidR="00C365E4">
        <w:t>rappeler</w:t>
      </w:r>
      <w:r>
        <w:t xml:space="preserve"> que </w:t>
      </w:r>
      <w:r w:rsidR="00C365E4">
        <w:t>cette</w:t>
      </w:r>
      <w:r w:rsidR="008410CF">
        <w:t xml:space="preserve"> position est contredite par sa propre pratique puisqu’elle affilie les séminaristes et novices actuels</w:t>
      </w:r>
      <w:r w:rsidR="00C365E4">
        <w:t xml:space="preserve"> dès leur admission.</w:t>
      </w:r>
      <w:r w:rsidR="00E4139D">
        <w:t xml:space="preserve"> </w:t>
      </w:r>
      <w:r w:rsidR="008410CF">
        <w:t xml:space="preserve">Il est notoire </w:t>
      </w:r>
      <w:r w:rsidR="00E4139D">
        <w:t>qu’el</w:t>
      </w:r>
      <w:r w:rsidR="000629CC">
        <w:t>le</w:t>
      </w:r>
      <w:r w:rsidR="008410CF">
        <w:t xml:space="preserve"> affilie les prêtres et religieux étudiants.</w:t>
      </w:r>
    </w:p>
    <w:p w14:paraId="4F766A67" w14:textId="1968C087" w:rsidR="00906CAD" w:rsidRDefault="008410CF" w:rsidP="00906CAD">
      <w:pPr>
        <w:pStyle w:val="Paragraphe12"/>
      </w:pPr>
      <w:r>
        <w:lastRenderedPageBreak/>
        <w:t>Il n’est pas inutile de rappeler que, d</w:t>
      </w:r>
      <w:r w:rsidR="00906CAD">
        <w:t xml:space="preserve">ans les années 1990, </w:t>
      </w:r>
      <w:r>
        <w:t>elle</w:t>
      </w:r>
      <w:r w:rsidR="00906CAD">
        <w:t xml:space="preserve"> a poursuivi la congrégation de Saint Jean qui refusait de déclarer ses membres étudiants et de verser les cotisations d’assurance vieillesse correspondantes.</w:t>
      </w:r>
    </w:p>
    <w:p w14:paraId="0B9709DD" w14:textId="13D68DB1" w:rsidR="00906CAD" w:rsidRDefault="00906CAD" w:rsidP="00906CAD">
      <w:pPr>
        <w:pStyle w:val="Paragraphe12"/>
        <w:rPr>
          <w:rFonts w:eastAsia="Calibri"/>
        </w:rPr>
      </w:pPr>
      <w:r w:rsidRPr="00E32C2D">
        <w:rPr>
          <w:rFonts w:eastAsia="Calibri"/>
        </w:rPr>
        <w:t>Cette collectivité religieuse ne déclarait pas ses membres étudiants à la Cavimac, estimant que leur déclaration au régime des étudiants jusqu’à leurs 26 ans était suffisante.</w:t>
      </w:r>
      <w:r w:rsidR="008410CF">
        <w:rPr>
          <w:rFonts w:eastAsia="Calibri"/>
        </w:rPr>
        <w:t xml:space="preserve"> </w:t>
      </w:r>
      <w:r w:rsidRPr="00E32C2D">
        <w:rPr>
          <w:rFonts w:eastAsia="Calibri"/>
        </w:rPr>
        <w:t xml:space="preserve">La Cavimac estimait que </w:t>
      </w:r>
      <w:r>
        <w:rPr>
          <w:rFonts w:eastAsia="Calibri"/>
        </w:rPr>
        <w:t>l</w:t>
      </w:r>
      <w:r w:rsidRPr="00E32C2D">
        <w:rPr>
          <w:rFonts w:eastAsia="Calibri"/>
        </w:rPr>
        <w:t xml:space="preserve">e régime </w:t>
      </w:r>
      <w:r>
        <w:rPr>
          <w:rFonts w:eastAsia="Calibri"/>
        </w:rPr>
        <w:t xml:space="preserve">étudiant </w:t>
      </w:r>
      <w:r w:rsidRPr="00E32C2D">
        <w:rPr>
          <w:rFonts w:eastAsia="Calibri"/>
        </w:rPr>
        <w:t>couvrait</w:t>
      </w:r>
      <w:r w:rsidRPr="00E32C2D" w:rsidDel="00D573A7">
        <w:rPr>
          <w:rFonts w:eastAsia="Calibri"/>
        </w:rPr>
        <w:t xml:space="preserve"> </w:t>
      </w:r>
      <w:r w:rsidRPr="00E32C2D">
        <w:rPr>
          <w:rFonts w:eastAsia="Calibri"/>
        </w:rPr>
        <w:t>seulement le risque maladie et que la congrégation s’évitait le paiement de cotisations pour le risque vieillesse.</w:t>
      </w:r>
    </w:p>
    <w:p w14:paraId="75E71F8D" w14:textId="40D7FF71" w:rsidR="008410CF" w:rsidRDefault="008410CF" w:rsidP="00906CAD">
      <w:pPr>
        <w:pStyle w:val="Paragraphe12"/>
        <w:rPr>
          <w:rFonts w:eastAsia="Calibri"/>
        </w:rPr>
      </w:pPr>
      <w:r>
        <w:rPr>
          <w:rFonts w:eastAsia="Calibri"/>
        </w:rPr>
        <w:t>La Cour de cassation a jugé que les religieux étudiants devaient être affiliés au titre de l’assurance vieillesse.</w:t>
      </w:r>
    </w:p>
    <w:p w14:paraId="7261BC72" w14:textId="7E0A0E8F" w:rsidR="00906CAD" w:rsidRPr="00E32C2D" w:rsidRDefault="00906CAD" w:rsidP="00906CAD">
      <w:pPr>
        <w:pStyle w:val="Rfrence"/>
        <w:rPr>
          <w:lang w:bidi="hi-IN"/>
        </w:rPr>
      </w:pPr>
      <w:r w:rsidRPr="00F52488">
        <w:rPr>
          <w:lang w:bidi="hi-IN"/>
        </w:rPr>
        <w:t xml:space="preserve">Pièce 74. </w:t>
      </w:r>
      <w:r w:rsidRPr="00E32C2D">
        <w:rPr>
          <w:lang w:bidi="hi-IN"/>
        </w:rPr>
        <w:t xml:space="preserve">Cour de cassation. 10 </w:t>
      </w:r>
      <w:r w:rsidR="00135E11">
        <w:rPr>
          <w:lang w:bidi="hi-IN"/>
        </w:rPr>
        <w:t xml:space="preserve">novembre </w:t>
      </w:r>
      <w:r w:rsidRPr="00E32C2D">
        <w:rPr>
          <w:lang w:bidi="hi-IN"/>
        </w:rPr>
        <w:t>1994. Pourvoi 91-13586. Bulletin N° 299 p. 204.</w:t>
      </w:r>
    </w:p>
    <w:p w14:paraId="3964C5BE" w14:textId="45CBCE1F" w:rsidR="00906CAD" w:rsidRPr="00F52488" w:rsidRDefault="00906CAD" w:rsidP="00906CAD">
      <w:pPr>
        <w:pStyle w:val="Rfrence"/>
        <w:rPr>
          <w:lang w:bidi="hi-IN"/>
        </w:rPr>
      </w:pPr>
      <w:r w:rsidRPr="00F52488">
        <w:rPr>
          <w:lang w:bidi="hi-IN"/>
        </w:rPr>
        <w:t>Pièce 75. Cour de cassation. Arrêt du 22 juin 1995. Pourvoi 92-18599</w:t>
      </w:r>
      <w:r w:rsidR="00F40AD0" w:rsidRPr="00E32C2D">
        <w:rPr>
          <w:vertAlign w:val="superscript"/>
        </w:rPr>
        <w:footnoteReference w:id="16"/>
      </w:r>
      <w:r w:rsidRPr="00F52488">
        <w:rPr>
          <w:lang w:bidi="hi-IN"/>
        </w:rPr>
        <w:t xml:space="preserve">. </w:t>
      </w:r>
    </w:p>
    <w:p w14:paraId="6A02D03B" w14:textId="77777777" w:rsidR="00906CAD" w:rsidRPr="00C1667F" w:rsidRDefault="00906CAD" w:rsidP="00906CAD">
      <w:pPr>
        <w:pStyle w:val="Paragraphe12"/>
      </w:pPr>
      <w:r w:rsidRPr="00C1667F">
        <w:t>Ces arrêts</w:t>
      </w:r>
      <w:r>
        <w:t>, pris à la suite de l’action de la Cavimac,</w:t>
      </w:r>
      <w:r w:rsidRPr="00C1667F">
        <w:t xml:space="preserve"> montrent que le membre de collectivité religieuse, f</w:t>
      </w:r>
      <w:r>
        <w:t>û</w:t>
      </w:r>
      <w:r w:rsidRPr="00C1667F">
        <w:t>t-il étudiant ou en formation, doit être affilié à la Cavimac pour le risque vieillesse.</w:t>
      </w:r>
    </w:p>
    <w:p w14:paraId="6DB6D8A5" w14:textId="0AF15287" w:rsidR="00905D9B" w:rsidRDefault="00906CAD" w:rsidP="000E4398">
      <w:pPr>
        <w:pStyle w:val="Paragraphe12"/>
      </w:pPr>
      <w:r>
        <w:t xml:space="preserve">La Cavimac </w:t>
      </w:r>
      <w:r w:rsidR="00C365E4">
        <w:t>n’ignore donc pas</w:t>
      </w:r>
      <w:r>
        <w:t xml:space="preserve"> qu’une personne en formation p</w:t>
      </w:r>
      <w:r w:rsidR="00C365E4">
        <w:t>eu</w:t>
      </w:r>
      <w:r>
        <w:t>t avoir la qualité définie à l’article L 382-15 CSS.</w:t>
      </w:r>
    </w:p>
    <w:p w14:paraId="45D533D2" w14:textId="224C79C0" w:rsidR="00D424B9" w:rsidRPr="009A449C" w:rsidRDefault="00D424B9" w:rsidP="00D424B9">
      <w:pPr>
        <w:pStyle w:val="Paragraphe12"/>
        <w:rPr>
          <w:rFonts w:eastAsia="Calibri"/>
          <w:i/>
        </w:rPr>
      </w:pPr>
      <w:r w:rsidRPr="009A449C">
        <w:rPr>
          <w:rFonts w:eastAsia="Calibri"/>
        </w:rPr>
        <w:t>P</w:t>
      </w:r>
      <w:r>
        <w:rPr>
          <w:rFonts w:eastAsia="Calibri"/>
        </w:rPr>
        <w:t>ourtant, le</w:t>
      </w:r>
      <w:r w:rsidRPr="009A449C">
        <w:rPr>
          <w:rFonts w:eastAsia="Calibri"/>
        </w:rPr>
        <w:t xml:space="preserve"> 16 décembre 1993, </w:t>
      </w:r>
      <w:r>
        <w:rPr>
          <w:rFonts w:eastAsia="Calibri"/>
        </w:rPr>
        <w:t>elle ordonnait</w:t>
      </w:r>
      <w:r w:rsidRPr="009A449C">
        <w:rPr>
          <w:rFonts w:eastAsia="Calibri"/>
        </w:rPr>
        <w:t xml:space="preserve"> la radiation des membres </w:t>
      </w:r>
      <w:r>
        <w:rPr>
          <w:rFonts w:eastAsia="Calibri"/>
        </w:rPr>
        <w:t>qui n’avaient pas prononcé les vœux, car ils</w:t>
      </w:r>
      <w:r w:rsidRPr="009A449C">
        <w:rPr>
          <w:rFonts w:eastAsia="Calibri"/>
        </w:rPr>
        <w:t xml:space="preserve"> ne respectaient pas </w:t>
      </w:r>
      <w:r w:rsidRPr="009A449C">
        <w:rPr>
          <w:rFonts w:eastAsia="Calibri"/>
          <w:i/>
        </w:rPr>
        <w:t>« le principe déterminé par les autorités du culte catholique ».</w:t>
      </w:r>
    </w:p>
    <w:p w14:paraId="1F31CEB7" w14:textId="77777777" w:rsidR="00D424B9" w:rsidRPr="009A449C" w:rsidRDefault="00D424B9" w:rsidP="00D424B9">
      <w:pPr>
        <w:pStyle w:val="Rfrence"/>
      </w:pPr>
      <w:r w:rsidRPr="009A449C">
        <w:t>Pièce 7</w:t>
      </w:r>
      <w:r>
        <w:t>6</w:t>
      </w:r>
      <w:r w:rsidRPr="009A449C">
        <w:t>. Cavimac. Circulaire 1.94.</w:t>
      </w:r>
    </w:p>
    <w:p w14:paraId="1AA216B9" w14:textId="0A7D4A04" w:rsidR="00B9211D" w:rsidRPr="000E4398" w:rsidRDefault="00973F45" w:rsidP="000E4398">
      <w:pPr>
        <w:pStyle w:val="Titre3"/>
        <w:rPr>
          <w:i/>
        </w:rPr>
      </w:pPr>
      <w:r>
        <w:t xml:space="preserve">Sur l’affirmation selon laquelle </w:t>
      </w:r>
      <w:r w:rsidRPr="000E4398">
        <w:rPr>
          <w:i/>
          <w:iCs w:val="0"/>
        </w:rPr>
        <w:t>“les dispositions de l’article L 382-29-1 sont incompatibles avec celles de l’article L 382-15”</w:t>
      </w:r>
    </w:p>
    <w:p w14:paraId="574E7685" w14:textId="1C6D99FD" w:rsidR="00B9211D" w:rsidRPr="00B9211D" w:rsidRDefault="00A13CEB" w:rsidP="00B404A5">
      <w:pPr>
        <w:pStyle w:val="Paragraphe12"/>
        <w:rPr>
          <w:rFonts w:eastAsia="Calibri"/>
        </w:rPr>
      </w:pPr>
      <w:r>
        <w:rPr>
          <w:rFonts w:eastAsia="Calibri"/>
        </w:rPr>
        <w:t>S</w:t>
      </w:r>
      <w:r w:rsidR="00973F45">
        <w:rPr>
          <w:rFonts w:eastAsia="Calibri"/>
        </w:rPr>
        <w:t>ous ce titre, l</w:t>
      </w:r>
      <w:r w:rsidR="00973F45" w:rsidRPr="00B9211D">
        <w:rPr>
          <w:rFonts w:eastAsia="Calibri"/>
        </w:rPr>
        <w:t xml:space="preserve">a </w:t>
      </w:r>
      <w:r w:rsidR="00B9211D" w:rsidRPr="00B9211D">
        <w:rPr>
          <w:rFonts w:eastAsia="Calibri"/>
        </w:rPr>
        <w:t>Cavimac affirme</w:t>
      </w:r>
      <w:r w:rsidR="00973F45">
        <w:rPr>
          <w:rFonts w:eastAsia="Calibri"/>
        </w:rPr>
        <w:t xml:space="preserve"> que l’article L 382-29-1 aurait rendu l’article L 382-15 inapplicable aux périodes </w:t>
      </w:r>
      <w:r w:rsidR="008B2662">
        <w:rPr>
          <w:rFonts w:eastAsia="Calibri"/>
        </w:rPr>
        <w:t>précédant les vœux</w:t>
      </w:r>
      <w:r w:rsidR="00973F45">
        <w:rPr>
          <w:rFonts w:eastAsia="Calibri"/>
        </w:rPr>
        <w:t xml:space="preserve"> religieux et </w:t>
      </w:r>
      <w:r w:rsidR="008B2662">
        <w:rPr>
          <w:rFonts w:eastAsia="Calibri"/>
        </w:rPr>
        <w:t xml:space="preserve">aurait ainsi mis fin à la jurisprudence de la </w:t>
      </w:r>
      <w:r w:rsidR="00135E11">
        <w:rPr>
          <w:rFonts w:eastAsia="Calibri"/>
        </w:rPr>
        <w:t>C</w:t>
      </w:r>
      <w:r w:rsidR="008B2662">
        <w:rPr>
          <w:rFonts w:eastAsia="Calibri"/>
        </w:rPr>
        <w:t>our de cassation</w:t>
      </w:r>
      <w:r>
        <w:rPr>
          <w:rFonts w:eastAsia="Calibri"/>
        </w:rPr>
        <w:t>.</w:t>
      </w:r>
    </w:p>
    <w:p w14:paraId="7825B8CF" w14:textId="6AE78CDE" w:rsidR="00B9211D" w:rsidRDefault="00A13CEB" w:rsidP="000A6E70">
      <w:pPr>
        <w:pStyle w:val="Paragraphe12"/>
        <w:rPr>
          <w:rFonts w:eastAsia="Calibri"/>
        </w:rPr>
      </w:pPr>
      <w:r>
        <w:rPr>
          <w:rFonts w:eastAsia="Calibri"/>
        </w:rPr>
        <w:t>L’</w:t>
      </w:r>
      <w:r w:rsidR="00B9211D" w:rsidRPr="00B9211D">
        <w:rPr>
          <w:rFonts w:eastAsia="Calibri"/>
        </w:rPr>
        <w:t xml:space="preserve">affirmation </w:t>
      </w:r>
      <w:r>
        <w:rPr>
          <w:rFonts w:eastAsia="Calibri"/>
        </w:rPr>
        <w:t xml:space="preserve">d’incompatibilité </w:t>
      </w:r>
      <w:r w:rsidR="00B9211D" w:rsidRPr="00B9211D">
        <w:rPr>
          <w:rFonts w:eastAsia="Calibri"/>
        </w:rPr>
        <w:t xml:space="preserve">est </w:t>
      </w:r>
      <w:r w:rsidR="00940572">
        <w:rPr>
          <w:rFonts w:eastAsia="Calibri"/>
        </w:rPr>
        <w:t>exacte</w:t>
      </w:r>
      <w:r w:rsidR="00B9211D" w:rsidRPr="00B9211D">
        <w:rPr>
          <w:rFonts w:eastAsia="Calibri"/>
        </w:rPr>
        <w:t xml:space="preserve"> </w:t>
      </w:r>
      <w:r w:rsidR="00D424B9">
        <w:rPr>
          <w:rFonts w:eastAsia="Calibri"/>
        </w:rPr>
        <w:t>(</w:t>
      </w:r>
      <w:r w:rsidR="008B2662">
        <w:rPr>
          <w:rFonts w:eastAsia="Calibri"/>
        </w:rPr>
        <w:t xml:space="preserve">mais pas </w:t>
      </w:r>
      <w:r w:rsidR="00BF3477">
        <w:rPr>
          <w:rFonts w:eastAsia="Calibri"/>
        </w:rPr>
        <w:t xml:space="preserve">dans le sens </w:t>
      </w:r>
      <w:r w:rsidR="00085919">
        <w:rPr>
          <w:rFonts w:eastAsia="Calibri"/>
        </w:rPr>
        <w:t>que voudrait lui donner</w:t>
      </w:r>
      <w:r w:rsidR="00BF3477">
        <w:rPr>
          <w:rFonts w:eastAsia="Calibri"/>
        </w:rPr>
        <w:t xml:space="preserve"> la Cavimac</w:t>
      </w:r>
      <w:r w:rsidR="00D424B9">
        <w:rPr>
          <w:rFonts w:eastAsia="Calibri"/>
        </w:rPr>
        <w:t>)</w:t>
      </w:r>
      <w:r w:rsidR="008B2662">
        <w:rPr>
          <w:rFonts w:eastAsia="Calibri"/>
        </w:rPr>
        <w:t>.</w:t>
      </w:r>
      <w:r w:rsidR="000629CC">
        <w:rPr>
          <w:rFonts w:eastAsia="Calibri"/>
        </w:rPr>
        <w:t xml:space="preserve"> </w:t>
      </w:r>
      <w:r w:rsidR="008B2662">
        <w:rPr>
          <w:rFonts w:eastAsia="Calibri"/>
        </w:rPr>
        <w:t>En effet,</w:t>
      </w:r>
      <w:r w:rsidR="00B9211D" w:rsidRPr="00B9211D">
        <w:rPr>
          <w:rFonts w:eastAsia="Calibri"/>
        </w:rPr>
        <w:t xml:space="preserve"> </w:t>
      </w:r>
      <w:r w:rsidR="00B9211D" w:rsidRPr="000E4398">
        <w:rPr>
          <w:rFonts w:eastAsia="Calibri"/>
          <w:u w:val="single"/>
        </w:rPr>
        <w:t>l’article L</w:t>
      </w:r>
      <w:r w:rsidR="00085919" w:rsidRPr="000E4398">
        <w:rPr>
          <w:rFonts w:eastAsia="Calibri"/>
          <w:u w:val="single"/>
        </w:rPr>
        <w:t> </w:t>
      </w:r>
      <w:r w:rsidR="00B9211D" w:rsidRPr="000E4398">
        <w:rPr>
          <w:rFonts w:eastAsia="Calibri"/>
          <w:u w:val="single"/>
        </w:rPr>
        <w:t xml:space="preserve">382-29-1 ne peut pas s’appliquer </w:t>
      </w:r>
      <w:r w:rsidR="00940572" w:rsidRPr="000E4398">
        <w:rPr>
          <w:rFonts w:eastAsia="Calibri"/>
          <w:u w:val="single"/>
        </w:rPr>
        <w:t>lorsque</w:t>
      </w:r>
      <w:r w:rsidR="00B9211D" w:rsidRPr="000E4398">
        <w:rPr>
          <w:rFonts w:eastAsia="Calibri"/>
          <w:u w:val="single"/>
        </w:rPr>
        <w:t xml:space="preserve"> l’article L 382-15 s’applique</w:t>
      </w:r>
      <w:r w:rsidR="00085919">
        <w:rPr>
          <w:rFonts w:eastAsia="Calibri"/>
        </w:rPr>
        <w:t>.</w:t>
      </w:r>
      <w:r w:rsidR="007729A4">
        <w:rPr>
          <w:rFonts w:eastAsia="Calibri"/>
        </w:rPr>
        <w:t xml:space="preserve"> </w:t>
      </w:r>
      <w:r w:rsidR="00085919">
        <w:rPr>
          <w:rFonts w:eastAsia="Calibri"/>
        </w:rPr>
        <w:t>L’article L 382-29-1</w:t>
      </w:r>
      <w:r w:rsidR="00B9211D" w:rsidRPr="00B9211D">
        <w:rPr>
          <w:rFonts w:eastAsia="Calibri"/>
        </w:rPr>
        <w:t xml:space="preserve"> ne peut</w:t>
      </w:r>
      <w:r w:rsidR="006A7551">
        <w:rPr>
          <w:rFonts w:eastAsia="Calibri"/>
        </w:rPr>
        <w:t>,</w:t>
      </w:r>
      <w:r w:rsidR="00B9211D" w:rsidRPr="00B9211D">
        <w:rPr>
          <w:rFonts w:eastAsia="Calibri"/>
        </w:rPr>
        <w:t xml:space="preserve"> </w:t>
      </w:r>
      <w:r w:rsidR="00BF7F6A">
        <w:rPr>
          <w:rFonts w:eastAsia="Calibri"/>
        </w:rPr>
        <w:t>ni</w:t>
      </w:r>
      <w:r w:rsidR="00B9211D" w:rsidRPr="00B9211D">
        <w:rPr>
          <w:rFonts w:eastAsia="Calibri"/>
        </w:rPr>
        <w:t xml:space="preserve"> s’appliquer </w:t>
      </w:r>
      <w:r w:rsidR="00BF7F6A">
        <w:rPr>
          <w:rFonts w:eastAsia="Calibri"/>
        </w:rPr>
        <w:t>à</w:t>
      </w:r>
      <w:r w:rsidR="00B9211D" w:rsidRPr="00B9211D">
        <w:rPr>
          <w:rFonts w:eastAsia="Calibri"/>
        </w:rPr>
        <w:t xml:space="preserve"> une période assujettissable</w:t>
      </w:r>
      <w:r w:rsidR="00940572">
        <w:rPr>
          <w:rFonts w:eastAsia="Calibri"/>
        </w:rPr>
        <w:t>,</w:t>
      </w:r>
      <w:r w:rsidR="000A6E70">
        <w:rPr>
          <w:rFonts w:eastAsia="Calibri"/>
        </w:rPr>
        <w:t xml:space="preserve"> </w:t>
      </w:r>
      <w:r w:rsidR="00BF7F6A">
        <w:rPr>
          <w:rFonts w:eastAsia="Calibri"/>
        </w:rPr>
        <w:t>ni</w:t>
      </w:r>
      <w:r w:rsidR="00B9211D" w:rsidRPr="00B9211D">
        <w:rPr>
          <w:rFonts w:eastAsia="Calibri"/>
        </w:rPr>
        <w:t xml:space="preserve"> exclure l’application de l’article L 382-15.</w:t>
      </w:r>
    </w:p>
    <w:p w14:paraId="79648920" w14:textId="40AADA6E" w:rsidR="00BF3477" w:rsidRDefault="00853AC3" w:rsidP="000A6E70">
      <w:pPr>
        <w:pStyle w:val="Paragraphe12"/>
        <w:rPr>
          <w:rFonts w:eastAsia="Calibri"/>
        </w:rPr>
      </w:pPr>
      <w:r>
        <w:rPr>
          <w:rFonts w:eastAsia="Calibri"/>
        </w:rPr>
        <w:t xml:space="preserve">De la même manière que l’article L 351-14-1 CSS n’a pas modifié les conditions d’assujettissement à un régime de Sécurité sociale, l’article L 382-29-1 n’a pas modifié les conditions d’assujettissement au régime des cultes. Ne peuvent être rachetées que des périodes non-assujettissables. </w:t>
      </w:r>
      <w:r w:rsidR="008B2662">
        <w:rPr>
          <w:rFonts w:eastAsia="Calibri"/>
        </w:rPr>
        <w:t>Si une</w:t>
      </w:r>
      <w:r w:rsidR="00BF3477">
        <w:rPr>
          <w:rFonts w:eastAsia="Calibri"/>
        </w:rPr>
        <w:t xml:space="preserve"> période est assujettissable</w:t>
      </w:r>
      <w:r w:rsidR="00A13CEB">
        <w:rPr>
          <w:rFonts w:eastAsia="Calibri"/>
        </w:rPr>
        <w:t xml:space="preserve"> au titre de l’article L 382-15</w:t>
      </w:r>
      <w:r w:rsidR="00BF3477">
        <w:rPr>
          <w:rFonts w:eastAsia="Calibri"/>
        </w:rPr>
        <w:t xml:space="preserve"> du fait d’un</w:t>
      </w:r>
      <w:r w:rsidR="00710A01">
        <w:rPr>
          <w:rFonts w:eastAsia="Calibri"/>
        </w:rPr>
        <w:t>e</w:t>
      </w:r>
      <w:r w:rsidR="00BF3477">
        <w:rPr>
          <w:rFonts w:eastAsia="Calibri"/>
        </w:rPr>
        <w:t xml:space="preserve"> activité religieuse</w:t>
      </w:r>
      <w:r w:rsidR="003E0A4C">
        <w:rPr>
          <w:rFonts w:eastAsia="Calibri"/>
        </w:rPr>
        <w:t>,</w:t>
      </w:r>
      <w:r w:rsidR="00BF3477">
        <w:rPr>
          <w:rFonts w:eastAsia="Calibri"/>
        </w:rPr>
        <w:t xml:space="preserve"> </w:t>
      </w:r>
      <w:r w:rsidR="008B2662">
        <w:rPr>
          <w:rFonts w:eastAsia="Calibri"/>
        </w:rPr>
        <w:t xml:space="preserve">alors </w:t>
      </w:r>
      <w:r w:rsidR="00BF3477">
        <w:rPr>
          <w:rFonts w:eastAsia="Calibri"/>
        </w:rPr>
        <w:t>les dispositions de l’article L 382-29-1 ne lui sont pas applicables.</w:t>
      </w:r>
    </w:p>
    <w:p w14:paraId="20ED9CBE" w14:textId="77777777" w:rsidR="00FA7470" w:rsidRPr="00703B1B" w:rsidRDefault="00FA7470" w:rsidP="00B404A5">
      <w:pPr>
        <w:pStyle w:val="Paragraphe12"/>
        <w:rPr>
          <w:rFonts w:eastAsia="Calibri"/>
          <w:u w:val="single"/>
        </w:rPr>
      </w:pPr>
      <w:r w:rsidRPr="00703B1B">
        <w:rPr>
          <w:rFonts w:eastAsia="Calibri"/>
          <w:u w:val="single"/>
        </w:rPr>
        <w:t>L’article L 382-29-1 n’a donc pas mis fin à la jurisprudence dégagée par les arrêts du 22 octobre 2009.</w:t>
      </w:r>
    </w:p>
    <w:p w14:paraId="56A2F246" w14:textId="77777777" w:rsidR="00FA7470" w:rsidRPr="00B9211D" w:rsidRDefault="00FA7470" w:rsidP="00FA7470">
      <w:pPr>
        <w:pStyle w:val="Paragraphe12"/>
        <w:rPr>
          <w:rFonts w:eastAsia="Calibri"/>
        </w:rPr>
      </w:pPr>
      <w:r>
        <w:rPr>
          <w:rFonts w:eastAsia="Calibri"/>
        </w:rPr>
        <w:t>De plus, l</w:t>
      </w:r>
      <w:r w:rsidRPr="00B9211D">
        <w:rPr>
          <w:rFonts w:eastAsia="Calibri"/>
        </w:rPr>
        <w:t>’article L 382-29-1 ne dispose pas qu’une période de formation précéderait nécessairement l’acquisition de la qualité définie à l’article L 382-15, ni que le fait d’être en formation exclurait cette qualité.</w:t>
      </w:r>
    </w:p>
    <w:p w14:paraId="4BA553C3" w14:textId="6CF6DF22" w:rsidR="00B9211D" w:rsidRDefault="005A132B" w:rsidP="00BF7F6A">
      <w:pPr>
        <w:pStyle w:val="Paragraphe12"/>
      </w:pPr>
      <w:r>
        <w:rPr>
          <w:spacing w:val="-2"/>
        </w:rPr>
        <w:t xml:space="preserve">Il est vain pour la Cavimac de </w:t>
      </w:r>
      <w:r w:rsidR="00703B1B">
        <w:rPr>
          <w:spacing w:val="-2"/>
        </w:rPr>
        <w:t>brandir une</w:t>
      </w:r>
      <w:r>
        <w:rPr>
          <w:spacing w:val="-2"/>
        </w:rPr>
        <w:t xml:space="preserve"> « </w:t>
      </w:r>
      <w:r w:rsidRPr="00060077">
        <w:rPr>
          <w:i/>
          <w:spacing w:val="-2"/>
        </w:rPr>
        <w:t>abrogation</w:t>
      </w:r>
      <w:r>
        <w:rPr>
          <w:spacing w:val="-2"/>
        </w:rPr>
        <w:t xml:space="preserve"> » jurisprudentielle </w:t>
      </w:r>
      <w:r w:rsidR="00703B1B">
        <w:rPr>
          <w:spacing w:val="-2"/>
        </w:rPr>
        <w:t>de</w:t>
      </w:r>
      <w:r w:rsidR="00703B1B" w:rsidRPr="00B9211D">
        <w:t xml:space="preserve"> l’article L 382-29-1</w:t>
      </w:r>
      <w:r w:rsidR="00703B1B">
        <w:t xml:space="preserve"> </w:t>
      </w:r>
      <w:r>
        <w:rPr>
          <w:spacing w:val="-2"/>
        </w:rPr>
        <w:t>puisqu’il s’agit simplement de</w:t>
      </w:r>
      <w:r w:rsidR="00B9211D" w:rsidRPr="00B9211D">
        <w:rPr>
          <w:spacing w:val="-2"/>
        </w:rPr>
        <w:t xml:space="preserve"> bien comprendre </w:t>
      </w:r>
      <w:r w:rsidR="00703B1B">
        <w:rPr>
          <w:spacing w:val="-2"/>
        </w:rPr>
        <w:t>s</w:t>
      </w:r>
      <w:r w:rsidR="00B9211D" w:rsidRPr="00B9211D">
        <w:rPr>
          <w:spacing w:val="-2"/>
        </w:rPr>
        <w:t>a portée</w:t>
      </w:r>
      <w:r w:rsidR="00703B1B">
        <w:t>, laquelle a été rappelée par</w:t>
      </w:r>
      <w:r>
        <w:t xml:space="preserve"> de nombreuses cours d’appel</w:t>
      </w:r>
      <w:r w:rsidR="005B13BB">
        <w:t xml:space="preserve"> (Cf. pièce 65)</w:t>
      </w:r>
      <w:r>
        <w:t>.</w:t>
      </w:r>
    </w:p>
    <w:p w14:paraId="208B3BDB" w14:textId="77777777" w:rsidR="00D7083A" w:rsidRPr="00D7083A" w:rsidRDefault="00D7083A" w:rsidP="000E4398">
      <w:pPr>
        <w:pStyle w:val="Paragraphe12"/>
      </w:pPr>
      <w:r w:rsidRPr="00D7083A">
        <w:t>La cour d’appel de Paris a jugé :</w:t>
      </w:r>
    </w:p>
    <w:p w14:paraId="1883F623" w14:textId="77777777" w:rsidR="00D7083A" w:rsidRPr="00D7083A" w:rsidRDefault="00D7083A" w:rsidP="000E4398">
      <w:pPr>
        <w:pStyle w:val="Citation1"/>
      </w:pPr>
      <w:r w:rsidRPr="00D7083A">
        <w:t xml:space="preserve">« Contrairement à ce qu’affirme la Cavimac, ces dispositions </w:t>
      </w:r>
      <w:r w:rsidR="005A132B">
        <w:t xml:space="preserve">[l’article L 382-29-1] </w:t>
      </w:r>
      <w:r w:rsidRPr="00D7083A">
        <w:t>ne sont pas un obstacle pour qu’une personne en formation, mais déjà membre de la congrégation religieuse, soit affiliée à la CAVIMAC, le texte de loi n’ayant pas donné une qualification exclusive de formation aux périodes de noviciat, mais offert la possibilité de les considérer comme des périodes formation et comme telles rachetables par les intéressés, même si la formation n’avait pas été assurée par une université ou une école ».</w:t>
      </w:r>
    </w:p>
    <w:p w14:paraId="19864B53" w14:textId="390272A4" w:rsidR="00D7083A" w:rsidRDefault="00D7083A" w:rsidP="000E4398">
      <w:pPr>
        <w:pStyle w:val="Rfrence"/>
      </w:pPr>
      <w:r w:rsidRPr="00D7083A">
        <w:t xml:space="preserve">Pièce </w:t>
      </w:r>
      <w:r w:rsidR="00E2500F">
        <w:t>7</w:t>
      </w:r>
      <w:r w:rsidR="00F52488">
        <w:t>7</w:t>
      </w:r>
      <w:r w:rsidRPr="00D7083A">
        <w:t>. Cour d’appel de Paris. Arrêt du 8 février 2018. RG 15/10832.</w:t>
      </w:r>
    </w:p>
    <w:p w14:paraId="500461E1" w14:textId="70C31445" w:rsidR="00D7083A" w:rsidRDefault="005A132B" w:rsidP="00BF7F6A">
      <w:pPr>
        <w:pStyle w:val="Paragraphe12"/>
      </w:pPr>
      <w:r>
        <w:lastRenderedPageBreak/>
        <w:t xml:space="preserve">L’article L 382-29-1 </w:t>
      </w:r>
      <w:r w:rsidRPr="00B9211D">
        <w:t xml:space="preserve">ne fait qu’ouvrir </w:t>
      </w:r>
      <w:r w:rsidRPr="00B9211D">
        <w:rPr>
          <w:u w:val="single"/>
        </w:rPr>
        <w:t>une faculté de rachat</w:t>
      </w:r>
      <w:r w:rsidRPr="00B9211D">
        <w:t xml:space="preserve"> de périodes</w:t>
      </w:r>
      <w:r>
        <w:t xml:space="preserve"> de formation religieuse</w:t>
      </w:r>
      <w:r w:rsidRPr="00B9211D">
        <w:t xml:space="preserve"> pour lesquelles l’intéressé n’aurait pas eu la qualité définie à l’article L 382-15.</w:t>
      </w:r>
      <w:r>
        <w:t xml:space="preserve"> </w:t>
      </w:r>
      <w:r w:rsidRPr="000E4398">
        <w:rPr>
          <w:u w:val="single"/>
        </w:rPr>
        <w:t>Il ne requalifie pas des périodes d’activité passée en périodes non-assujettissables</w:t>
      </w:r>
      <w:r>
        <w:t>.</w:t>
      </w:r>
    </w:p>
    <w:p w14:paraId="06ED9AD3" w14:textId="65C0109A" w:rsidR="002F334A" w:rsidRDefault="002F334A" w:rsidP="006A4F99">
      <w:pPr>
        <w:pStyle w:val="Paragraphe12"/>
        <w:tabs>
          <w:tab w:val="left" w:pos="426"/>
        </w:tabs>
      </w:pPr>
      <w:r w:rsidRPr="002F334A">
        <w:t xml:space="preserve">Il ne s’agit </w:t>
      </w:r>
      <w:r>
        <w:t xml:space="preserve">donc </w:t>
      </w:r>
      <w:r w:rsidRPr="002F334A">
        <w:t xml:space="preserve">pas de faire prévaloir la jurisprudence sur la loi, mais </w:t>
      </w:r>
      <w:r>
        <w:t xml:space="preserve">simplement </w:t>
      </w:r>
      <w:r w:rsidRPr="002F334A">
        <w:t>de faire une juste application de l’article L 382-15.</w:t>
      </w:r>
    </w:p>
    <w:p w14:paraId="69CF79A0" w14:textId="77777777" w:rsidR="00254830" w:rsidRPr="0072371B" w:rsidRDefault="00254830" w:rsidP="00254830">
      <w:pPr>
        <w:pStyle w:val="Paragraphe12"/>
        <w:rPr>
          <w:rFonts w:eastAsia="Calibri"/>
          <w:bCs/>
          <w:szCs w:val="24"/>
        </w:rPr>
      </w:pPr>
      <w:r>
        <w:t>L</w:t>
      </w:r>
      <w:r w:rsidRPr="0072371B">
        <w:t xml:space="preserve">a Cavimac cite </w:t>
      </w:r>
      <w:r>
        <w:t xml:space="preserve">un </w:t>
      </w:r>
      <w:r w:rsidRPr="0072371B">
        <w:t>arrêt de la cour d’appel de Versailles (pièce 9 adverse), mais omet d’indiquer qu</w:t>
      </w:r>
      <w:r>
        <w:t xml:space="preserve">’il </w:t>
      </w:r>
      <w:r>
        <w:rPr>
          <w:rFonts w:eastAsia="Calibri"/>
        </w:rPr>
        <w:t xml:space="preserve">a jugé que la novice avait la qualité définie à l’article L 382-15 et qu’il </w:t>
      </w:r>
      <w:r w:rsidRPr="0072371B">
        <w:t>l’a</w:t>
      </w:r>
      <w:r w:rsidRPr="0072371B">
        <w:rPr>
          <w:rFonts w:eastAsia="Calibri"/>
          <w:bCs/>
          <w:szCs w:val="24"/>
        </w:rPr>
        <w:t xml:space="preserve"> condamné</w:t>
      </w:r>
      <w:r>
        <w:rPr>
          <w:rFonts w:eastAsia="Calibri"/>
          <w:bCs/>
          <w:szCs w:val="24"/>
        </w:rPr>
        <w:t>e</w:t>
      </w:r>
      <w:r w:rsidRPr="0072371B">
        <w:rPr>
          <w:rFonts w:eastAsia="Calibri"/>
          <w:bCs/>
          <w:szCs w:val="24"/>
        </w:rPr>
        <w:t xml:space="preserve"> à valider la période de noviciat :</w:t>
      </w:r>
    </w:p>
    <w:p w14:paraId="5779E2D0" w14:textId="77777777" w:rsidR="00254830" w:rsidRPr="0072371B" w:rsidRDefault="00254830" w:rsidP="00254830">
      <w:pPr>
        <w:pStyle w:val="Citation1"/>
      </w:pPr>
      <w:r w:rsidRPr="0072371B">
        <w:t xml:space="preserve">« […] d’autant que </w:t>
      </w:r>
      <w:r w:rsidRPr="0072371B">
        <w:rPr>
          <w:u w:val="single"/>
        </w:rPr>
        <w:t>l’engagement religieux de Mme Morel pendant cette période n’est pas contesté</w:t>
      </w:r>
      <w:r w:rsidRPr="0072371B">
        <w:t xml:space="preserve"> et qu’il est </w:t>
      </w:r>
      <w:r w:rsidRPr="00D7083A">
        <w:rPr>
          <w:spacing w:val="-2"/>
        </w:rPr>
        <w:t>établi par un mode de vie en communauté et par une activité essentiellement exercée au service de sa religion ».</w:t>
      </w:r>
    </w:p>
    <w:p w14:paraId="2FA2BA3D" w14:textId="6B98F7BC" w:rsidR="00A13CEB" w:rsidRDefault="00A13CEB" w:rsidP="00A13CEB">
      <w:pPr>
        <w:pStyle w:val="Paragraphe12"/>
        <w:rPr>
          <w:rFonts w:eastAsia="Calibri"/>
          <w:u w:val="single"/>
        </w:rPr>
      </w:pPr>
      <w:r w:rsidRPr="006D5A20">
        <w:rPr>
          <w:rFonts w:eastAsia="Calibri"/>
          <w:u w:val="single"/>
        </w:rPr>
        <w:t>La Cavimac ne peut donc pas tirer argument de ces arrêts pour soutenir une application de l’article L 382-29-1.</w:t>
      </w:r>
    </w:p>
    <w:p w14:paraId="5275B760" w14:textId="1260631E" w:rsidR="009D7AD8" w:rsidRPr="00B9211D" w:rsidRDefault="007729A4" w:rsidP="000E4398">
      <w:pPr>
        <w:pStyle w:val="Titre3"/>
      </w:pPr>
      <w:r>
        <w:t>Sur la</w:t>
      </w:r>
      <w:r w:rsidR="00D9381E">
        <w:t xml:space="preserve"> </w:t>
      </w:r>
      <w:r>
        <w:t>position de la jurisprudence</w:t>
      </w:r>
    </w:p>
    <w:p w14:paraId="0908CEB8" w14:textId="47D2AE17" w:rsidR="009D7AD8" w:rsidRDefault="00D9381E" w:rsidP="000E4398">
      <w:pPr>
        <w:pStyle w:val="Paragraphe12"/>
        <w:rPr>
          <w:rFonts w:eastAsia="Calibri"/>
        </w:rPr>
      </w:pPr>
      <w:r>
        <w:rPr>
          <w:rFonts w:eastAsia="Calibri"/>
        </w:rPr>
        <w:t>La Cavimac prétend que la cour d’appel de Caen aurait appliqué l’article L 382-29-1 (pièces 12 et 13 adverses). Or l</w:t>
      </w:r>
      <w:r w:rsidR="009D7AD8">
        <w:rPr>
          <w:rFonts w:eastAsia="Calibri"/>
        </w:rPr>
        <w:t xml:space="preserve">a cour d’appel de CAEN </w:t>
      </w:r>
      <w:r w:rsidR="003B0457">
        <w:rPr>
          <w:rFonts w:eastAsia="Calibri"/>
        </w:rPr>
        <w:t>a</w:t>
      </w:r>
      <w:r w:rsidR="009D7AD8">
        <w:rPr>
          <w:rFonts w:eastAsia="Calibri"/>
        </w:rPr>
        <w:t xml:space="preserve"> </w:t>
      </w:r>
      <w:r w:rsidR="003B0457">
        <w:rPr>
          <w:rFonts w:eastAsia="Calibri"/>
        </w:rPr>
        <w:t>fondé sa décision sur une insuffisance de</w:t>
      </w:r>
      <w:r w:rsidR="006D5A20">
        <w:rPr>
          <w:rFonts w:eastAsia="Calibri"/>
        </w:rPr>
        <w:t xml:space="preserve"> preuves </w:t>
      </w:r>
      <w:r w:rsidR="003B0457">
        <w:rPr>
          <w:rFonts w:eastAsia="Calibri"/>
        </w:rPr>
        <w:t>que l’intéressée avait la qualité définie à</w:t>
      </w:r>
      <w:r w:rsidR="006D5A20">
        <w:rPr>
          <w:rFonts w:eastAsia="Calibri"/>
        </w:rPr>
        <w:t xml:space="preserve"> l’article L 382-15</w:t>
      </w:r>
      <w:r w:rsidR="003B0457">
        <w:rPr>
          <w:rFonts w:eastAsia="Calibri"/>
        </w:rPr>
        <w:t xml:space="preserve"> et non </w:t>
      </w:r>
      <w:r w:rsidR="00431E1D">
        <w:rPr>
          <w:rFonts w:eastAsia="Calibri"/>
        </w:rPr>
        <w:t>sur le fait qu’elle</w:t>
      </w:r>
      <w:r w:rsidR="003B0457">
        <w:rPr>
          <w:rFonts w:eastAsia="Calibri"/>
        </w:rPr>
        <w:t xml:space="preserve"> </w:t>
      </w:r>
      <w:r w:rsidR="006A7551">
        <w:rPr>
          <w:rFonts w:eastAsia="Calibri"/>
        </w:rPr>
        <w:t>aurait été</w:t>
      </w:r>
      <w:r w:rsidR="003B0457">
        <w:rPr>
          <w:rFonts w:eastAsia="Calibri"/>
        </w:rPr>
        <w:t xml:space="preserve"> en formation</w:t>
      </w:r>
      <w:r w:rsidR="006D5A20">
        <w:rPr>
          <w:rFonts w:eastAsia="Calibri"/>
        </w:rPr>
        <w:t>.</w:t>
      </w:r>
    </w:p>
    <w:p w14:paraId="31EF3173" w14:textId="3529A336" w:rsidR="009D7AD8" w:rsidRPr="00B9211D" w:rsidRDefault="009D7AD8" w:rsidP="000E4398">
      <w:pPr>
        <w:pStyle w:val="Citation1"/>
      </w:pPr>
      <w:r w:rsidRPr="00B9211D">
        <w:t>« </w:t>
      </w:r>
      <w:r w:rsidR="005B13BB" w:rsidRPr="00B9211D">
        <w:t>Il</w:t>
      </w:r>
      <w:r w:rsidRPr="00B9211D">
        <w:t xml:space="preserve"> ne résulte pas des pièces produites par l’intéressée… que puisse lui être reconnue la qualité de membre de la congrégation </w:t>
      </w:r>
      <w:r w:rsidRPr="00B9211D">
        <w:rPr>
          <w:u w:val="single"/>
        </w:rPr>
        <w:t xml:space="preserve">au sens de l’article L 382-15 du </w:t>
      </w:r>
      <w:r w:rsidR="00A221D8">
        <w:rPr>
          <w:u w:val="single"/>
        </w:rPr>
        <w:t>code</w:t>
      </w:r>
      <w:r w:rsidRPr="00B9211D">
        <w:rPr>
          <w:u w:val="single"/>
        </w:rPr>
        <w:t xml:space="preserve"> de la sécurité sociale</w:t>
      </w:r>
      <w:r w:rsidRPr="00B9211D">
        <w:t>… » (</w:t>
      </w:r>
      <w:r w:rsidR="006D5A20">
        <w:t>arrêt du</w:t>
      </w:r>
      <w:r w:rsidRPr="00B9211D">
        <w:t xml:space="preserve"> 22 janvier 2016).</w:t>
      </w:r>
    </w:p>
    <w:p w14:paraId="4048E2FE" w14:textId="77777777" w:rsidR="009D7AD8" w:rsidRPr="00B9211D" w:rsidRDefault="006D5A20" w:rsidP="000E4398">
      <w:pPr>
        <w:pStyle w:val="Paragraphe12"/>
      </w:pPr>
      <w:r>
        <w:t>L</w:t>
      </w:r>
      <w:r w:rsidR="009D7AD8" w:rsidRPr="00B9211D">
        <w:t>e rapporteur devant la Cour de cassation</w:t>
      </w:r>
      <w:r>
        <w:t xml:space="preserve"> a précisé</w:t>
      </w:r>
      <w:r w:rsidR="009D7AD8" w:rsidRPr="00B9211D">
        <w:t> :</w:t>
      </w:r>
    </w:p>
    <w:p w14:paraId="4738F86C" w14:textId="77777777" w:rsidR="009D7AD8" w:rsidRPr="00B9211D" w:rsidRDefault="009D7AD8" w:rsidP="009D7AD8">
      <w:pPr>
        <w:spacing w:before="60"/>
        <w:ind w:left="284"/>
        <w:jc w:val="both"/>
        <w:rPr>
          <w:rFonts w:ascii="Arial Narrow" w:eastAsia="Calibri" w:hAnsi="Arial Narrow"/>
          <w:bCs/>
          <w:i/>
          <w:sz w:val="22"/>
          <w:szCs w:val="22"/>
          <w:lang w:eastAsia="fr-FR"/>
        </w:rPr>
      </w:pPr>
      <w:r w:rsidRPr="00B9211D">
        <w:rPr>
          <w:rFonts w:ascii="Arial Narrow" w:eastAsia="Calibri" w:hAnsi="Arial Narrow"/>
          <w:bCs/>
          <w:i/>
          <w:sz w:val="22"/>
          <w:szCs w:val="22"/>
          <w:lang w:eastAsia="fr-FR"/>
        </w:rPr>
        <w:t xml:space="preserve">« À aucun moment, la cour d'appel n'a énoncé que du seul fait de la formation qu'elle suivait, Mme Pasquier ne pouvait avoir la qualité de membre de la collectivité religieuse et c'est parce qu'elle a considéré que l'intéressée ne rapportait pas la preuve d'une activité essentiellement exercée au service de sa religion qu'elle a rejeté son recours ». (Pourvoi A 16-14140, Rapporteur : Gérard </w:t>
      </w:r>
      <w:proofErr w:type="spellStart"/>
      <w:r w:rsidRPr="00B9211D">
        <w:rPr>
          <w:rFonts w:ascii="Arial Narrow" w:eastAsia="Calibri" w:hAnsi="Arial Narrow"/>
          <w:bCs/>
          <w:i/>
          <w:sz w:val="22"/>
          <w:szCs w:val="22"/>
          <w:lang w:eastAsia="fr-FR"/>
        </w:rPr>
        <w:t>Poirotte</w:t>
      </w:r>
      <w:proofErr w:type="spellEnd"/>
      <w:r w:rsidRPr="00B9211D">
        <w:rPr>
          <w:rFonts w:ascii="Arial Narrow" w:eastAsia="Calibri" w:hAnsi="Arial Narrow"/>
          <w:bCs/>
          <w:i/>
          <w:sz w:val="22"/>
          <w:szCs w:val="22"/>
          <w:lang w:eastAsia="fr-FR"/>
        </w:rPr>
        <w:t>).</w:t>
      </w:r>
    </w:p>
    <w:p w14:paraId="495CA9B3" w14:textId="6664E5D9" w:rsidR="0072371B" w:rsidRPr="00672B2A" w:rsidRDefault="00C921ED" w:rsidP="000E4398">
      <w:pPr>
        <w:pStyle w:val="Titre3"/>
      </w:pPr>
      <w:r>
        <w:t xml:space="preserve">En conclusion. </w:t>
      </w:r>
      <w:bookmarkStart w:id="226" w:name="_Toc468974144"/>
      <w:bookmarkStart w:id="227" w:name="_Toc471496852"/>
      <w:bookmarkStart w:id="228" w:name="_Toc473151153"/>
      <w:bookmarkStart w:id="229" w:name="_Toc481091791"/>
      <w:bookmarkStart w:id="230" w:name="_Toc514702496"/>
      <w:r w:rsidR="0072371B" w:rsidRPr="00672B2A">
        <w:t xml:space="preserve">La position de la Cavimac est anachronique et </w:t>
      </w:r>
      <w:r w:rsidR="0072371B" w:rsidRPr="00672B2A">
        <w:rPr>
          <w:i/>
        </w:rPr>
        <w:t>contra legem</w:t>
      </w:r>
      <w:bookmarkEnd w:id="226"/>
      <w:bookmarkEnd w:id="227"/>
      <w:bookmarkEnd w:id="228"/>
      <w:bookmarkEnd w:id="229"/>
      <w:bookmarkEnd w:id="230"/>
    </w:p>
    <w:p w14:paraId="02E7189D" w14:textId="77777777" w:rsidR="0072371B" w:rsidRPr="00672B2A" w:rsidRDefault="0072371B" w:rsidP="005E031C">
      <w:pPr>
        <w:pStyle w:val="listepuces20"/>
        <w:rPr>
          <w:rFonts w:eastAsia="Calibri"/>
          <w:lang w:bidi="hi-IN"/>
        </w:rPr>
      </w:pPr>
      <w:r w:rsidRPr="00672B2A">
        <w:rPr>
          <w:rFonts w:eastAsia="Calibri"/>
          <w:lang w:bidi="hi-IN"/>
        </w:rPr>
        <w:t xml:space="preserve">Selon la Cavimac, l’article L 382-29-1 requalifierait les périodes d’activité qu’elle a (illégalement) omises en périodes non assujettissables. </w:t>
      </w:r>
    </w:p>
    <w:p w14:paraId="76A7F7AE" w14:textId="77777777" w:rsidR="0072371B" w:rsidRPr="00672B2A" w:rsidRDefault="0072371B" w:rsidP="005E031C">
      <w:pPr>
        <w:pStyle w:val="Paragrretrait1"/>
        <w:rPr>
          <w:lang w:bidi="hi-IN"/>
        </w:rPr>
      </w:pPr>
      <w:r w:rsidRPr="006C31D2">
        <w:rPr>
          <w:u w:val="single"/>
          <w:lang w:bidi="hi-IN"/>
        </w:rPr>
        <w:t>Cette position est anachronique puisqu’elle tend à appliquer une loi de manière rétroactive</w:t>
      </w:r>
      <w:r w:rsidRPr="00672B2A">
        <w:rPr>
          <w:lang w:bidi="hi-IN"/>
        </w:rPr>
        <w:t>.</w:t>
      </w:r>
    </w:p>
    <w:p w14:paraId="24D5B458" w14:textId="77777777" w:rsidR="0072371B" w:rsidRPr="00672B2A" w:rsidRDefault="0072371B" w:rsidP="005E031C">
      <w:pPr>
        <w:pStyle w:val="listepuces20"/>
        <w:rPr>
          <w:rFonts w:eastAsia="Calibri"/>
          <w:lang w:bidi="hi-IN"/>
        </w:rPr>
      </w:pPr>
      <w:r w:rsidRPr="00672B2A">
        <w:rPr>
          <w:rFonts w:eastAsia="Calibri"/>
          <w:lang w:bidi="hi-IN"/>
        </w:rPr>
        <w:t>Selon la Cavimac, l’assujettissement des membres des collectivités religieuses à la Caisse des cultes serait déterminé par des rites religieux et l’article L 382-29-1 définirait de nouvelles conditions d’assujettissement.</w:t>
      </w:r>
    </w:p>
    <w:p w14:paraId="35744E30" w14:textId="77777777" w:rsidR="0072371B" w:rsidRPr="006C31D2" w:rsidRDefault="0072371B" w:rsidP="005E031C">
      <w:pPr>
        <w:pStyle w:val="Paragrretrait1"/>
        <w:rPr>
          <w:u w:val="single"/>
          <w:lang w:bidi="hi-IN"/>
        </w:rPr>
      </w:pPr>
      <w:r w:rsidRPr="006C31D2">
        <w:rPr>
          <w:u w:val="single"/>
          <w:lang w:bidi="hi-IN"/>
        </w:rPr>
        <w:t xml:space="preserve">Cette position est </w:t>
      </w:r>
      <w:proofErr w:type="gramStart"/>
      <w:r w:rsidRPr="006C31D2">
        <w:rPr>
          <w:i/>
          <w:u w:val="single"/>
          <w:lang w:bidi="hi-IN"/>
        </w:rPr>
        <w:t>contra</w:t>
      </w:r>
      <w:proofErr w:type="gramEnd"/>
      <w:r w:rsidRPr="006C31D2">
        <w:rPr>
          <w:i/>
          <w:u w:val="single"/>
          <w:lang w:bidi="hi-IN"/>
        </w:rPr>
        <w:t xml:space="preserve"> legem</w:t>
      </w:r>
      <w:r w:rsidRPr="006C31D2">
        <w:rPr>
          <w:u w:val="single"/>
          <w:lang w:bidi="hi-IN"/>
        </w:rPr>
        <w:t xml:space="preserve"> puisque :</w:t>
      </w:r>
    </w:p>
    <w:p w14:paraId="49E86672" w14:textId="77777777" w:rsidR="0072371B" w:rsidRPr="00672B2A" w:rsidRDefault="0072371B" w:rsidP="0072371B">
      <w:pPr>
        <w:pStyle w:val="listepucescitation"/>
        <w:rPr>
          <w:noProof/>
          <w:u w:val="single"/>
        </w:rPr>
      </w:pPr>
      <w:r w:rsidRPr="00672B2A">
        <w:rPr>
          <w:u w:val="single"/>
        </w:rPr>
        <w:t xml:space="preserve">1. elle refuse l’application de l’article L 382-15, malgré les preuves de mon engagement religieux, </w:t>
      </w:r>
    </w:p>
    <w:p w14:paraId="73AF098A" w14:textId="77777777" w:rsidR="0072371B" w:rsidRPr="00672B2A" w:rsidRDefault="0072371B" w:rsidP="0072371B">
      <w:pPr>
        <w:pStyle w:val="listepucescitation"/>
        <w:rPr>
          <w:b/>
          <w:bCs/>
          <w:caps/>
          <w:noProof/>
          <w:kern w:val="28"/>
          <w:sz w:val="28"/>
          <w:szCs w:val="28"/>
          <w:u w:val="single"/>
        </w:rPr>
      </w:pPr>
      <w:r w:rsidRPr="00672B2A">
        <w:rPr>
          <w:u w:val="single"/>
        </w:rPr>
        <w:t>2. elle fait une fausse application de l’article L 382-29-1 en lui donnant une portée qu’il n’a pas.</w:t>
      </w:r>
    </w:p>
    <w:p w14:paraId="4DFF6616" w14:textId="77777777" w:rsidR="00254830" w:rsidRDefault="00254830">
      <w:pPr>
        <w:spacing w:before="0"/>
        <w:rPr>
          <w:rFonts w:ascii="Arial Narrow" w:eastAsia="Calibri" w:hAnsi="Arial Narrow"/>
          <w:b/>
          <w:smallCaps/>
          <w:sz w:val="22"/>
          <w:szCs w:val="22"/>
          <w:u w:val="single"/>
        </w:rPr>
      </w:pPr>
      <w:r>
        <w:br w:type="page"/>
      </w:r>
    </w:p>
    <w:p w14:paraId="1D0DE314" w14:textId="282FA00C" w:rsidR="0072371B" w:rsidRDefault="005A1A4B" w:rsidP="0070306D">
      <w:pPr>
        <w:pStyle w:val="Titre2"/>
      </w:pPr>
      <w:bookmarkStart w:id="231" w:name="_Toc51961300"/>
      <w:r>
        <w:lastRenderedPageBreak/>
        <w:t xml:space="preserve">Deuxième </w:t>
      </w:r>
      <w:r w:rsidR="007B0BB9">
        <w:t>moyen</w:t>
      </w:r>
      <w:r>
        <w:t xml:space="preserve"> : </w:t>
      </w:r>
      <w:r w:rsidR="00AE121A">
        <w:t xml:space="preserve">Monsieur </w:t>
      </w:r>
      <w:proofErr w:type="gramStart"/>
      <w:r w:rsidR="00361EEF">
        <w:t>L.....</w:t>
      </w:r>
      <w:proofErr w:type="gramEnd"/>
      <w:r w:rsidR="00361EEF">
        <w:t>.</w:t>
      </w:r>
      <w:r w:rsidR="00AE121A">
        <w:t xml:space="preserve"> ne démontre pas avoir la qualité de ministre du culte</w:t>
      </w:r>
      <w:bookmarkEnd w:id="231"/>
    </w:p>
    <w:p w14:paraId="431E044F" w14:textId="1029CD4C" w:rsidR="00D129FB" w:rsidRDefault="0070306D" w:rsidP="0070306D">
      <w:pPr>
        <w:pStyle w:val="Paragraphe12"/>
        <w:rPr>
          <w:rFonts w:eastAsia="Calibri"/>
        </w:rPr>
      </w:pPr>
      <w:r w:rsidRPr="0070306D">
        <w:rPr>
          <w:rFonts w:eastAsia="Calibri"/>
        </w:rPr>
        <w:t xml:space="preserve">La Cavimac prétend </w:t>
      </w:r>
      <w:r w:rsidR="00B10FFD">
        <w:rPr>
          <w:rFonts w:eastAsia="Calibri"/>
        </w:rPr>
        <w:t>(p</w:t>
      </w:r>
      <w:r w:rsidR="00E3758A">
        <w:rPr>
          <w:rFonts w:eastAsia="Calibri"/>
        </w:rPr>
        <w:t>.</w:t>
      </w:r>
      <w:r w:rsidR="00B10FFD">
        <w:rPr>
          <w:rFonts w:eastAsia="Calibri"/>
        </w:rPr>
        <w:t xml:space="preserve"> 13</w:t>
      </w:r>
      <w:r w:rsidR="00E3758A">
        <w:rPr>
          <w:rFonts w:eastAsia="Calibri"/>
        </w:rPr>
        <w:t>-16</w:t>
      </w:r>
      <w:r w:rsidR="00B10FFD">
        <w:rPr>
          <w:rFonts w:eastAsia="Calibri"/>
        </w:rPr>
        <w:t xml:space="preserve">) </w:t>
      </w:r>
      <w:r w:rsidRPr="0070306D">
        <w:rPr>
          <w:rFonts w:eastAsia="Calibri"/>
        </w:rPr>
        <w:t xml:space="preserve">que je ne démontrerais pas avoir eu la qualité de ministre du culte </w:t>
      </w:r>
      <w:r w:rsidR="00D129FB">
        <w:rPr>
          <w:rFonts w:eastAsia="Calibri"/>
        </w:rPr>
        <w:t xml:space="preserve">de “plein droit” </w:t>
      </w:r>
      <w:r w:rsidRPr="0070306D">
        <w:rPr>
          <w:rFonts w:eastAsia="Calibri"/>
        </w:rPr>
        <w:t>pendant mon séminaire</w:t>
      </w:r>
      <w:r w:rsidR="00D129FB">
        <w:rPr>
          <w:rFonts w:eastAsia="Calibri"/>
        </w:rPr>
        <w:t>.</w:t>
      </w:r>
    </w:p>
    <w:p w14:paraId="33EF16DE" w14:textId="658D5391" w:rsidR="0070306D" w:rsidRDefault="00511B89" w:rsidP="0070306D">
      <w:pPr>
        <w:pStyle w:val="Paragraphe12"/>
        <w:rPr>
          <w:rFonts w:eastAsia="Calibri"/>
        </w:rPr>
      </w:pPr>
      <w:r>
        <w:rPr>
          <w:rFonts w:eastAsia="Calibri"/>
        </w:rPr>
        <w:t>Pourtan</w:t>
      </w:r>
      <w:r w:rsidR="00D129FB">
        <w:rPr>
          <w:rFonts w:eastAsia="Calibri"/>
        </w:rPr>
        <w:t>t</w:t>
      </w:r>
      <w:r w:rsidR="0070306D" w:rsidRPr="0070306D">
        <w:rPr>
          <w:rFonts w:eastAsia="Calibri"/>
        </w:rPr>
        <w:t xml:space="preserve">, j’ai apporté les preuves </w:t>
      </w:r>
      <w:r w:rsidR="00D129FB">
        <w:rPr>
          <w:rFonts w:eastAsia="Calibri"/>
        </w:rPr>
        <w:t xml:space="preserve">que je remplissais les conditions d’assujettissement au régime </w:t>
      </w:r>
      <w:r w:rsidR="005B210E">
        <w:rPr>
          <w:rFonts w:eastAsia="Calibri"/>
        </w:rPr>
        <w:t>des</w:t>
      </w:r>
      <w:r w:rsidR="00D129FB">
        <w:rPr>
          <w:rFonts w:eastAsia="Calibri"/>
        </w:rPr>
        <w:t xml:space="preserve"> cultes dès mon admission au grand séminaire</w:t>
      </w:r>
      <w:r w:rsidR="0070306D" w:rsidRPr="0070306D">
        <w:rPr>
          <w:rFonts w:eastAsia="Calibri"/>
        </w:rPr>
        <w:t xml:space="preserve"> et elle ne leur </w:t>
      </w:r>
      <w:r>
        <w:rPr>
          <w:rFonts w:eastAsia="Calibri"/>
        </w:rPr>
        <w:t>a apporté</w:t>
      </w:r>
      <w:r w:rsidRPr="0070306D">
        <w:rPr>
          <w:rFonts w:eastAsia="Calibri"/>
        </w:rPr>
        <w:t xml:space="preserve"> </w:t>
      </w:r>
      <w:r w:rsidR="003672FB">
        <w:rPr>
          <w:rFonts w:eastAsia="Calibri"/>
        </w:rPr>
        <w:t>ni</w:t>
      </w:r>
      <w:r w:rsidR="003672FB" w:rsidRPr="0070306D">
        <w:rPr>
          <w:rFonts w:eastAsia="Calibri"/>
        </w:rPr>
        <w:t xml:space="preserve"> </w:t>
      </w:r>
      <w:r w:rsidR="0070306D" w:rsidRPr="0070306D">
        <w:rPr>
          <w:rFonts w:eastAsia="Calibri"/>
        </w:rPr>
        <w:t>démenti</w:t>
      </w:r>
      <w:r w:rsidR="001E44D4">
        <w:rPr>
          <w:rFonts w:eastAsia="Calibri"/>
        </w:rPr>
        <w:t>, ni critique précise</w:t>
      </w:r>
      <w:r w:rsidR="0070306D" w:rsidRPr="0070306D">
        <w:rPr>
          <w:rFonts w:eastAsia="Calibri"/>
        </w:rPr>
        <w:t>.</w:t>
      </w:r>
    </w:p>
    <w:p w14:paraId="4923D2B4" w14:textId="77777777" w:rsidR="003672FB" w:rsidRDefault="00D129FB" w:rsidP="0070306D">
      <w:pPr>
        <w:pStyle w:val="Paragraphe12"/>
        <w:rPr>
          <w:rFonts w:eastAsia="Calibri"/>
          <w:szCs w:val="24"/>
        </w:rPr>
      </w:pPr>
      <w:r>
        <w:rPr>
          <w:rFonts w:eastAsia="Calibri"/>
        </w:rPr>
        <w:t>Elle se borne à formuler des considérations générales et à relever le mot formation</w:t>
      </w:r>
      <w:r w:rsidR="001E44D4">
        <w:rPr>
          <w:rFonts w:eastAsia="Calibri"/>
        </w:rPr>
        <w:t xml:space="preserve">. </w:t>
      </w:r>
      <w:r w:rsidR="0048461A">
        <w:rPr>
          <w:rFonts w:eastAsia="Calibri"/>
          <w:szCs w:val="24"/>
        </w:rPr>
        <w:t>Elle ignore</w:t>
      </w:r>
      <w:r w:rsidR="0048461A" w:rsidRPr="0070306D">
        <w:rPr>
          <w:rFonts w:eastAsia="Calibri"/>
          <w:szCs w:val="24"/>
        </w:rPr>
        <w:t xml:space="preserve"> tous les éléments </w:t>
      </w:r>
      <w:r w:rsidR="003672FB">
        <w:rPr>
          <w:rFonts w:eastAsia="Calibri"/>
          <w:szCs w:val="24"/>
        </w:rPr>
        <w:t>apportés par me</w:t>
      </w:r>
      <w:r w:rsidR="0048461A" w:rsidRPr="0070306D">
        <w:rPr>
          <w:rFonts w:eastAsia="Calibri"/>
          <w:szCs w:val="24"/>
        </w:rPr>
        <w:t>s pièces qui caractérisent mes obligations et mon engagement ; elle appelle à l’aide moult dictionnaires, mais ils ne sont d’aucune utilité pour décrire la réalité de la vie du séminariste.</w:t>
      </w:r>
    </w:p>
    <w:p w14:paraId="2D26E3E6" w14:textId="5C2E66EF" w:rsidR="0048461A" w:rsidRPr="0070306D" w:rsidRDefault="001E44D4" w:rsidP="000E4398">
      <w:pPr>
        <w:pStyle w:val="Paragraphe12"/>
      </w:pPr>
      <w:r>
        <w:rPr>
          <w:rFonts w:eastAsia="Calibri"/>
        </w:rPr>
        <w:t>Elle</w:t>
      </w:r>
      <w:r w:rsidR="00D129FB">
        <w:rPr>
          <w:rFonts w:eastAsia="Calibri"/>
        </w:rPr>
        <w:t xml:space="preserve"> </w:t>
      </w:r>
      <w:r w:rsidR="00151FC7">
        <w:rPr>
          <w:rFonts w:eastAsia="Calibri"/>
        </w:rPr>
        <w:t>insinue</w:t>
      </w:r>
      <w:r w:rsidR="00D129FB">
        <w:rPr>
          <w:rFonts w:eastAsia="Calibri"/>
        </w:rPr>
        <w:t xml:space="preserve"> que la formation exclurait la qualité définie à l’article L 382-15 CSS</w:t>
      </w:r>
      <w:r w:rsidR="00151FC7">
        <w:rPr>
          <w:rFonts w:eastAsia="Calibri"/>
        </w:rPr>
        <w:t>,</w:t>
      </w:r>
      <w:r w:rsidR="00151FC7">
        <w:t xml:space="preserve"> </w:t>
      </w:r>
      <w:r w:rsidR="0048461A">
        <w:t>mais en réalité</w:t>
      </w:r>
      <w:r w:rsidR="00151FC7">
        <w:t xml:space="preserve">, c’est </w:t>
      </w:r>
      <w:r w:rsidR="00151FC7" w:rsidRPr="0070306D">
        <w:t>la période antérieure aux critères qu’elle a illégalement définis</w:t>
      </w:r>
      <w:r w:rsidR="00151FC7">
        <w:t xml:space="preserve"> (pièce 23)</w:t>
      </w:r>
      <w:r w:rsidR="0048461A">
        <w:t xml:space="preserve"> </w:t>
      </w:r>
      <w:r w:rsidR="00151FC7">
        <w:t>qu’</w:t>
      </w:r>
      <w:r w:rsidR="0048461A">
        <w:t>elle qualifie de formation non assujettissable</w:t>
      </w:r>
      <w:r w:rsidR="00151FC7">
        <w:t> :</w:t>
      </w:r>
    </w:p>
    <w:p w14:paraId="32CF3E17" w14:textId="4428C782" w:rsidR="0048461A" w:rsidRPr="005D033D" w:rsidRDefault="0048461A" w:rsidP="0048461A">
      <w:pPr>
        <w:pStyle w:val="listepucescitation"/>
      </w:pPr>
      <w:r w:rsidRPr="005D033D">
        <w:t xml:space="preserve">Avant 1973 : </w:t>
      </w:r>
      <w:r>
        <w:t xml:space="preserve">elle </w:t>
      </w:r>
      <w:r w:rsidRPr="005D033D">
        <w:t>affili</w:t>
      </w:r>
      <w:r>
        <w:t>e</w:t>
      </w:r>
      <w:r w:rsidRPr="005D033D">
        <w:t xml:space="preserve"> à la tonsure qui intervient, le plus souvent, à la fin de la première année : la première année de séminaire est exclue, les 5 autres sont prises en compte.</w:t>
      </w:r>
    </w:p>
    <w:p w14:paraId="538DBECA" w14:textId="501423D9" w:rsidR="0048461A" w:rsidRPr="005D033D" w:rsidRDefault="0048461A" w:rsidP="0048461A">
      <w:pPr>
        <w:pStyle w:val="listepucescitation"/>
      </w:pPr>
      <w:r w:rsidRPr="005D033D">
        <w:t>Du 1</w:t>
      </w:r>
      <w:r w:rsidRPr="005D033D">
        <w:rPr>
          <w:vertAlign w:val="superscript"/>
        </w:rPr>
        <w:t>er</w:t>
      </w:r>
      <w:r w:rsidRPr="005D033D">
        <w:t xml:space="preserve"> janvier 1973 au 1</w:t>
      </w:r>
      <w:r w:rsidRPr="005D033D">
        <w:rPr>
          <w:vertAlign w:val="superscript"/>
        </w:rPr>
        <w:t>er</w:t>
      </w:r>
      <w:r w:rsidRPr="005D033D">
        <w:t xml:space="preserve"> octobre 1988 : </w:t>
      </w:r>
      <w:r>
        <w:t>elle affilie</w:t>
      </w:r>
      <w:r w:rsidRPr="005D033D">
        <w:t xml:space="preserve"> au diaconat qui intervient en fin de 5ème année : les </w:t>
      </w:r>
      <w:r w:rsidR="003E05C1" w:rsidRPr="005D033D">
        <w:t>5</w:t>
      </w:r>
      <w:r w:rsidR="003E05C1">
        <w:t> </w:t>
      </w:r>
      <w:r w:rsidRPr="005D033D">
        <w:t>premières années de séminaire sont exclues, seule la dernière est prise en compte.</w:t>
      </w:r>
    </w:p>
    <w:p w14:paraId="7FDD1B54" w14:textId="35C7808B" w:rsidR="0048461A" w:rsidRPr="005D033D" w:rsidRDefault="0048461A" w:rsidP="0048461A">
      <w:pPr>
        <w:pStyle w:val="listepucescitation"/>
      </w:pPr>
      <w:r w:rsidRPr="005D033D">
        <w:t>Du 1</w:t>
      </w:r>
      <w:r w:rsidRPr="005D033D">
        <w:rPr>
          <w:vertAlign w:val="superscript"/>
        </w:rPr>
        <w:t>er</w:t>
      </w:r>
      <w:r w:rsidRPr="005D033D">
        <w:t xml:space="preserve"> octobre 1988 au 1</w:t>
      </w:r>
      <w:r w:rsidRPr="005D033D">
        <w:rPr>
          <w:vertAlign w:val="superscript"/>
        </w:rPr>
        <w:t>er</w:t>
      </w:r>
      <w:r w:rsidRPr="005D033D">
        <w:t xml:space="preserve"> juillet 2006 : </w:t>
      </w:r>
      <w:r w:rsidR="007D0305">
        <w:t>elle affilie</w:t>
      </w:r>
      <w:r w:rsidRPr="005D033D">
        <w:t xml:space="preserve"> au premier engagement qui intervient, le plus souvent, à la fin de la deuxième année : les 2 premières années sont exclues, les 4 autres sont prises en compte.</w:t>
      </w:r>
    </w:p>
    <w:p w14:paraId="606E5E73" w14:textId="04C6B96E" w:rsidR="0048461A" w:rsidRPr="005D033D" w:rsidRDefault="0048461A" w:rsidP="0048461A">
      <w:pPr>
        <w:pStyle w:val="listepucescitation"/>
      </w:pPr>
      <w:r w:rsidRPr="005D033D">
        <w:t>À partir du 1</w:t>
      </w:r>
      <w:r w:rsidRPr="005D033D">
        <w:rPr>
          <w:vertAlign w:val="superscript"/>
        </w:rPr>
        <w:t>er</w:t>
      </w:r>
      <w:r w:rsidRPr="005D033D">
        <w:t xml:space="preserve"> juillet 2006 : </w:t>
      </w:r>
      <w:r w:rsidR="007D0305">
        <w:t>elle affilie</w:t>
      </w:r>
      <w:r w:rsidRPr="005D033D">
        <w:t xml:space="preserve"> à l’admission au séminaire. Les 6 années sont prises en compte.</w:t>
      </w:r>
    </w:p>
    <w:p w14:paraId="493E4326" w14:textId="1F2141D4" w:rsidR="0048461A" w:rsidRPr="0070306D" w:rsidRDefault="0048461A" w:rsidP="000E4398">
      <w:pPr>
        <w:pStyle w:val="Paragraphe12"/>
      </w:pPr>
      <w:r>
        <w:t>Ces fluctuations</w:t>
      </w:r>
      <w:r w:rsidR="00511B89">
        <w:t>,</w:t>
      </w:r>
      <w:r>
        <w:t xml:space="preserve"> </w:t>
      </w:r>
      <w:r w:rsidR="007D0305">
        <w:t xml:space="preserve">qui </w:t>
      </w:r>
      <w:r>
        <w:t>n’ont aucun fondement légal</w:t>
      </w:r>
      <w:r w:rsidR="00511B89">
        <w:t>,</w:t>
      </w:r>
      <w:r w:rsidR="007D0305">
        <w:t xml:space="preserve"> révèlent les incohérences de cette caisse</w:t>
      </w:r>
      <w:r>
        <w:t>.</w:t>
      </w:r>
    </w:p>
    <w:p w14:paraId="6B005BA9" w14:textId="77777777" w:rsidR="0070306D" w:rsidRPr="0070306D" w:rsidRDefault="0070306D" w:rsidP="0070306D">
      <w:pPr>
        <w:pStyle w:val="Paragraphe12"/>
        <w:rPr>
          <w:rFonts w:eastAsia="Calibri"/>
        </w:rPr>
      </w:pPr>
      <w:r w:rsidRPr="0070306D">
        <w:rPr>
          <w:rFonts w:eastAsia="Calibri"/>
        </w:rPr>
        <w:t>La Cavimac prétend que la vie du séminariste serait semblable à celle d’un étudiant.</w:t>
      </w:r>
    </w:p>
    <w:p w14:paraId="07C94FF2" w14:textId="687A65B4" w:rsidR="0070306D" w:rsidRPr="0070306D" w:rsidRDefault="0070306D" w:rsidP="0070306D">
      <w:pPr>
        <w:pStyle w:val="Paragraphe12"/>
        <w:rPr>
          <w:rFonts w:eastAsia="Calibri"/>
        </w:rPr>
      </w:pPr>
      <w:r w:rsidRPr="0070306D">
        <w:rPr>
          <w:rFonts w:eastAsia="Calibri"/>
        </w:rPr>
        <w:t xml:space="preserve">Le professeur ou l’avocat en formation est-il astreint à un mode de vie en communauté, doit-il pratiquer les vœux religieux et le célibat, doit-il assister à la messe et prier tous les jours, doit-il être présent en permanence dans les locaux de l’école, doit-il avoir un directeur de conscience ? </w:t>
      </w:r>
      <w:r w:rsidR="00E5229C">
        <w:rPr>
          <w:rFonts w:eastAsia="Calibri"/>
        </w:rPr>
        <w:t>Doit-il demander une autorisation pour se rendre à un rendez-vous médical ou administratif</w:t>
      </w:r>
      <w:r w:rsidR="00AF0A9A">
        <w:rPr>
          <w:rFonts w:eastAsia="Calibri"/>
        </w:rPr>
        <w:t xml:space="preserve"> ? Doit-il demander la permission </w:t>
      </w:r>
      <w:r w:rsidR="00E5229C">
        <w:rPr>
          <w:rFonts w:eastAsia="Calibri"/>
        </w:rPr>
        <w:t xml:space="preserve">pour </w:t>
      </w:r>
      <w:r w:rsidR="00AF0A9A">
        <w:rPr>
          <w:rFonts w:eastAsia="Calibri"/>
        </w:rPr>
        <w:t xml:space="preserve">simplement </w:t>
      </w:r>
      <w:r w:rsidR="00E5229C">
        <w:rPr>
          <w:rFonts w:eastAsia="Calibri"/>
        </w:rPr>
        <w:t>aller voir ses parents ?</w:t>
      </w:r>
    </w:p>
    <w:p w14:paraId="510C999B" w14:textId="56F93F64" w:rsidR="00131923" w:rsidRDefault="0070306D" w:rsidP="00131923">
      <w:pPr>
        <w:pStyle w:val="Paragraphe12"/>
        <w:rPr>
          <w:rFonts w:eastAsia="Calibri"/>
        </w:rPr>
      </w:pPr>
      <w:r w:rsidRPr="0070306D">
        <w:rPr>
          <w:rFonts w:eastAsia="Calibri"/>
        </w:rPr>
        <w:t>La formation d’un avocat ou d’un professeur</w:t>
      </w:r>
      <w:r w:rsidR="006A028C">
        <w:rPr>
          <w:rFonts w:eastAsia="Calibri"/>
        </w:rPr>
        <w:t xml:space="preserve"> est de type universitaire et n’exige pas un mode de vie. Au contraire, la formation du </w:t>
      </w:r>
      <w:r w:rsidRPr="0070306D">
        <w:rPr>
          <w:rFonts w:eastAsia="Calibri"/>
        </w:rPr>
        <w:t xml:space="preserve">séminariste </w:t>
      </w:r>
      <w:r w:rsidR="006A028C">
        <w:rPr>
          <w:rFonts w:eastAsia="Calibri"/>
        </w:rPr>
        <w:t xml:space="preserve">est un engagement dans un mode de vie et </w:t>
      </w:r>
      <w:r w:rsidR="007B0BB9">
        <w:rPr>
          <w:rFonts w:eastAsia="Calibri"/>
        </w:rPr>
        <w:t>dans</w:t>
      </w:r>
      <w:r w:rsidR="006A028C">
        <w:rPr>
          <w:rFonts w:eastAsia="Calibri"/>
        </w:rPr>
        <w:t xml:space="preserve"> une activité au service de la religion.</w:t>
      </w:r>
    </w:p>
    <w:p w14:paraId="63F5CE76" w14:textId="554F706A" w:rsidR="006A028C" w:rsidRDefault="006A028C" w:rsidP="00131923">
      <w:pPr>
        <w:pStyle w:val="Paragraphe12"/>
        <w:rPr>
          <w:rFonts w:eastAsia="Calibri"/>
        </w:rPr>
      </w:pPr>
      <w:r>
        <w:rPr>
          <w:rFonts w:eastAsia="Calibri"/>
        </w:rPr>
        <w:t>La Cavimac utilise la polysémie du mot formation pour entretenir la confusion.</w:t>
      </w:r>
    </w:p>
    <w:p w14:paraId="2A22D97F" w14:textId="77777777" w:rsidR="005B27B0" w:rsidRDefault="005B27B0" w:rsidP="00DD7067">
      <w:pPr>
        <w:pStyle w:val="Paragraphe12"/>
        <w:rPr>
          <w:rFonts w:eastAsia="Calibri"/>
        </w:rPr>
      </w:pPr>
      <w:r>
        <w:rPr>
          <w:rFonts w:eastAsia="Calibri"/>
        </w:rPr>
        <w:t>Elle méconnaît les conditions dans lesquelles se réalise la “formation” du novice ou du séminariste.</w:t>
      </w:r>
    </w:p>
    <w:p w14:paraId="63988645" w14:textId="284C54BC" w:rsidR="005B27B0" w:rsidRDefault="005B27B0" w:rsidP="00DD7067">
      <w:pPr>
        <w:pStyle w:val="Paragraphe12"/>
      </w:pPr>
      <w:r>
        <w:rPr>
          <w:rFonts w:eastAsia="Calibri"/>
        </w:rPr>
        <w:t>Je ne venais pas au séminaire pour suivre une formation à titre personnel et libre de tout engagement, mais au contraire, ma vie au séminaire se déroulait dans le cadre d’un engagement religieux par lequel j’acceptais la vie en communauté, le célibat, l’exercice d’activités au service de ma religion et par lequel le diocèse s’engageait à me prendre en charge matériellement et à me confier des activités cultuelles.</w:t>
      </w:r>
    </w:p>
    <w:p w14:paraId="6B6DACF7" w14:textId="37DE8D94" w:rsidR="00131923" w:rsidRDefault="00131923" w:rsidP="00131923">
      <w:pPr>
        <w:pStyle w:val="Paragraphe12"/>
      </w:pPr>
      <w:r>
        <w:t xml:space="preserve">Comme l’a rappelé la cour d’appel de Dijon : </w:t>
      </w:r>
      <w:r w:rsidRPr="00131923">
        <w:rPr>
          <w:i/>
          <w:u w:val="single"/>
        </w:rPr>
        <w:t>« Les membres de ces collectivités religieuses… ne peuvent être assimilés à de simples étudiants dont la liberté dans l’organisation de leur vie quotidienne est totale »</w:t>
      </w:r>
      <w:r>
        <w:t xml:space="preserve"> (pièce 32)</w:t>
      </w:r>
      <w:r w:rsidRPr="00A7048B">
        <w:t>.</w:t>
      </w:r>
    </w:p>
    <w:p w14:paraId="6FEA28ED" w14:textId="221C5322" w:rsidR="007D0305" w:rsidRPr="000E4398" w:rsidRDefault="007D0305" w:rsidP="00131923">
      <w:pPr>
        <w:pStyle w:val="Paragraphe12"/>
        <w:rPr>
          <w:u w:val="single"/>
        </w:rPr>
      </w:pPr>
      <w:r w:rsidRPr="000E4398">
        <w:rPr>
          <w:u w:val="single"/>
        </w:rPr>
        <w:t>Les affirmations de la Cavimac sont vaines</w:t>
      </w:r>
      <w:r w:rsidR="00C921ED">
        <w:rPr>
          <w:u w:val="single"/>
        </w:rPr>
        <w:t xml:space="preserve">, vagues et générales. </w:t>
      </w:r>
      <w:r w:rsidR="005B210E">
        <w:rPr>
          <w:u w:val="single"/>
        </w:rPr>
        <w:t>Ses allégations</w:t>
      </w:r>
      <w:r w:rsidR="00C921ED">
        <w:rPr>
          <w:u w:val="single"/>
        </w:rPr>
        <w:t xml:space="preserve"> </w:t>
      </w:r>
      <w:r w:rsidR="005B210E">
        <w:rPr>
          <w:u w:val="single"/>
        </w:rPr>
        <w:t>n’établissent pas</w:t>
      </w:r>
      <w:r w:rsidR="00C921ED">
        <w:rPr>
          <w:u w:val="single"/>
        </w:rPr>
        <w:t xml:space="preserve"> </w:t>
      </w:r>
      <w:r w:rsidRPr="000E4398">
        <w:rPr>
          <w:u w:val="single"/>
        </w:rPr>
        <w:t>que je n’aurais pas démontré avoir eu la qualité définie à l’article L 382-15 CSS dès mon admission au séminaire.</w:t>
      </w:r>
    </w:p>
    <w:p w14:paraId="5956B94F" w14:textId="77777777" w:rsidR="00F25640" w:rsidRDefault="00F25640">
      <w:pPr>
        <w:spacing w:before="0"/>
        <w:rPr>
          <w:rFonts w:ascii="Arial Narrow" w:eastAsia="Calibri" w:hAnsi="Arial Narrow"/>
          <w:b/>
          <w:smallCaps/>
          <w:sz w:val="22"/>
          <w:szCs w:val="22"/>
          <w:u w:val="single"/>
        </w:rPr>
      </w:pPr>
      <w:r>
        <w:br w:type="page"/>
      </w:r>
    </w:p>
    <w:p w14:paraId="5006CCB6" w14:textId="69EEA115" w:rsidR="000B4867" w:rsidRDefault="00F25640" w:rsidP="00DD78BC">
      <w:pPr>
        <w:pStyle w:val="Titre2"/>
      </w:pPr>
      <w:bookmarkStart w:id="232" w:name="_Toc51961301"/>
      <w:r>
        <w:lastRenderedPageBreak/>
        <w:t>Troisième</w:t>
      </w:r>
      <w:r w:rsidR="00DA21CE">
        <w:t xml:space="preserve"> </w:t>
      </w:r>
      <w:r w:rsidR="007B0BB9">
        <w:t>moyen</w:t>
      </w:r>
      <w:r w:rsidR="00DA21CE">
        <w:t> : la validation n’est possible que sous réserve du paiement des cotisations</w:t>
      </w:r>
      <w:bookmarkEnd w:id="232"/>
      <w:r w:rsidR="00DA21CE">
        <w:t xml:space="preserve"> </w:t>
      </w:r>
    </w:p>
    <w:p w14:paraId="29930695" w14:textId="3038C8F2" w:rsidR="00F556B1" w:rsidRDefault="00E401DF" w:rsidP="00F556B1">
      <w:pPr>
        <w:pStyle w:val="Paragraphe12"/>
      </w:pPr>
      <w:r>
        <w:t>La Cavimac soutient un étrange syllogisme : elle dit en substance</w:t>
      </w:r>
      <w:r w:rsidR="00CD0BB9">
        <w:t> :</w:t>
      </w:r>
      <w:r>
        <w:t xml:space="preserve"> </w:t>
      </w:r>
      <w:r w:rsidR="00CD0BB9">
        <w:t xml:space="preserve">1. </w:t>
      </w:r>
      <w:r>
        <w:t xml:space="preserve">il n’est pas affiliable, donc je n’ai pas appelé les cotisations </w:t>
      </w:r>
      <w:r w:rsidR="00CD0BB9">
        <w:t xml:space="preserve">(p. 3-16), 2. </w:t>
      </w:r>
      <w:r>
        <w:t>puisqu’il n’y a pas eu de cotisations, je ne peux pas l’affilier</w:t>
      </w:r>
      <w:r w:rsidR="00CD0BB9">
        <w:t xml:space="preserve"> (p. 20-23)</w:t>
      </w:r>
      <w:r>
        <w:t>.</w:t>
      </w:r>
      <w:r w:rsidR="00F556B1" w:rsidRPr="00F556B1">
        <w:t xml:space="preserve"> </w:t>
      </w:r>
      <w:r w:rsidR="00F556B1">
        <w:t xml:space="preserve">Or </w:t>
      </w:r>
      <w:r w:rsidR="001F1A29">
        <w:t>elle</w:t>
      </w:r>
      <w:r w:rsidR="00F556B1">
        <w:t xml:space="preserve"> a défini des conditions d’assujettissement qui s’imposent à la collectivité religieuse. Elle est responsable de l’absence de cotisations. Il ne s’agit donc pas de l’application de l’article L 351-2 CSS.</w:t>
      </w:r>
    </w:p>
    <w:p w14:paraId="3B95F6D9" w14:textId="4173EB1E" w:rsidR="002C5261" w:rsidRPr="00CD568B" w:rsidRDefault="002C5261" w:rsidP="00E401DF">
      <w:pPr>
        <w:pStyle w:val="Paragraphe12"/>
        <w:rPr>
          <w:u w:val="single"/>
        </w:rPr>
      </w:pPr>
      <w:r w:rsidRPr="00CD568B">
        <w:rPr>
          <w:u w:val="single"/>
        </w:rPr>
        <w:t>L’affiliation ne découle pas du versement discrétionnaire de cotisations par les collectivités religieuses, mais de la loi qui définit les conditions d’assujettissement. Lorsque celles-ci sont remplies, la Caisse prononce l’affiliation et appelle alors les cotisations, lesquelles sont donc la conséquence et non la cause de l’affiliation.</w:t>
      </w:r>
    </w:p>
    <w:p w14:paraId="5BDDF7F0" w14:textId="607E5C86" w:rsidR="001F1A29" w:rsidRPr="001F1A29" w:rsidRDefault="001F1A29" w:rsidP="001F1A29">
      <w:pPr>
        <w:jc w:val="both"/>
        <w:rPr>
          <w:rFonts w:ascii="Arial Narrow" w:eastAsia="Calibri" w:hAnsi="Arial Narrow"/>
          <w:spacing w:val="-2"/>
          <w:sz w:val="22"/>
          <w:szCs w:val="24"/>
        </w:rPr>
      </w:pPr>
      <w:r w:rsidRPr="001F1A29">
        <w:rPr>
          <w:rFonts w:ascii="Arial Narrow" w:eastAsia="Calibri" w:hAnsi="Arial Narrow"/>
          <w:spacing w:val="-2"/>
          <w:sz w:val="22"/>
          <w:szCs w:val="24"/>
        </w:rPr>
        <w:t xml:space="preserve">Selon la Cavimac, </w:t>
      </w:r>
      <w:r>
        <w:rPr>
          <w:rFonts w:ascii="Arial Narrow" w:eastAsia="Calibri" w:hAnsi="Arial Narrow"/>
          <w:spacing w:val="-2"/>
          <w:sz w:val="22"/>
          <w:szCs w:val="24"/>
        </w:rPr>
        <w:t>des</w:t>
      </w:r>
      <w:r w:rsidRPr="001F1A29">
        <w:rPr>
          <w:rFonts w:ascii="Arial Narrow" w:eastAsia="Calibri" w:hAnsi="Arial Narrow"/>
          <w:spacing w:val="-2"/>
          <w:sz w:val="22"/>
          <w:szCs w:val="24"/>
        </w:rPr>
        <w:t xml:space="preserve"> arrêts montreraient la nécessité </w:t>
      </w:r>
      <w:r w:rsidR="00EC319E">
        <w:rPr>
          <w:rFonts w:ascii="Arial Narrow" w:eastAsia="Calibri" w:hAnsi="Arial Narrow"/>
          <w:spacing w:val="-2"/>
          <w:sz w:val="22"/>
          <w:szCs w:val="24"/>
        </w:rPr>
        <w:t xml:space="preserve">du versement </w:t>
      </w:r>
      <w:r w:rsidRPr="001F1A29">
        <w:rPr>
          <w:rFonts w:ascii="Arial Narrow" w:eastAsia="Calibri" w:hAnsi="Arial Narrow"/>
          <w:spacing w:val="-2"/>
          <w:sz w:val="22"/>
          <w:szCs w:val="24"/>
        </w:rPr>
        <w:t>des cotisations. Ce n’est pas la réalité.</w:t>
      </w:r>
    </w:p>
    <w:p w14:paraId="6D7D9C6F" w14:textId="7409D27E" w:rsidR="001F1A29" w:rsidRPr="001F1A29" w:rsidRDefault="001F1A29" w:rsidP="001F1A29">
      <w:pPr>
        <w:jc w:val="both"/>
        <w:rPr>
          <w:rFonts w:ascii="Arial Narrow" w:eastAsia="Calibri" w:hAnsi="Arial Narrow"/>
          <w:sz w:val="22"/>
          <w:szCs w:val="24"/>
        </w:rPr>
      </w:pPr>
      <w:r w:rsidRPr="001F1A29">
        <w:rPr>
          <w:rFonts w:ascii="Arial Narrow" w:eastAsia="Calibri" w:hAnsi="Arial Narrow"/>
          <w:spacing w:val="-2"/>
          <w:sz w:val="22"/>
          <w:szCs w:val="24"/>
        </w:rPr>
        <w:t>Concernant l’affaire de Rennes (pièce 1</w:t>
      </w:r>
      <w:r>
        <w:rPr>
          <w:rFonts w:ascii="Arial Narrow" w:eastAsia="Calibri" w:hAnsi="Arial Narrow"/>
          <w:spacing w:val="-2"/>
          <w:sz w:val="22"/>
          <w:szCs w:val="24"/>
        </w:rPr>
        <w:t>7</w:t>
      </w:r>
      <w:r w:rsidRPr="001F1A29">
        <w:rPr>
          <w:rFonts w:ascii="Arial Narrow" w:eastAsia="Calibri" w:hAnsi="Arial Narrow"/>
          <w:spacing w:val="-2"/>
          <w:sz w:val="22"/>
          <w:szCs w:val="24"/>
        </w:rPr>
        <w:t xml:space="preserve"> adv.), la Cavimac avait rejeté l’offre de régularisation de la collectivité religieuse en opposant</w:t>
      </w:r>
      <w:r w:rsidRPr="001F1A29">
        <w:rPr>
          <w:rFonts w:ascii="Arial Narrow" w:eastAsia="Calibri" w:hAnsi="Arial Narrow"/>
          <w:sz w:val="22"/>
          <w:szCs w:val="24"/>
        </w:rPr>
        <w:t xml:space="preserve"> qu’elle ne pouvait pas appeler les cotisations pour les périodes précédant les vœux, mais que l’intéressé pouvait </w:t>
      </w:r>
      <w:r w:rsidRPr="001F1A29">
        <w:rPr>
          <w:rFonts w:ascii="Arial Narrow" w:eastAsia="Calibri" w:hAnsi="Arial Narrow"/>
          <w:i/>
          <w:sz w:val="22"/>
          <w:szCs w:val="24"/>
        </w:rPr>
        <w:t>« effectuer un rachat de cotisations »</w:t>
      </w:r>
      <w:r w:rsidRPr="001F1A29">
        <w:rPr>
          <w:rFonts w:ascii="Arial Narrow" w:eastAsia="Calibri" w:hAnsi="Arial Narrow"/>
          <w:sz w:val="22"/>
          <w:szCs w:val="24"/>
        </w:rPr>
        <w:t>. La cour d’appel l’a invité</w:t>
      </w:r>
      <w:r w:rsidR="00AB42B2">
        <w:rPr>
          <w:rFonts w:ascii="Arial Narrow" w:eastAsia="Calibri" w:hAnsi="Arial Narrow"/>
          <w:sz w:val="22"/>
          <w:szCs w:val="24"/>
        </w:rPr>
        <w:t>e</w:t>
      </w:r>
      <w:r w:rsidRPr="001F1A29">
        <w:rPr>
          <w:rFonts w:ascii="Arial Narrow" w:eastAsia="Calibri" w:hAnsi="Arial Narrow"/>
          <w:sz w:val="22"/>
          <w:szCs w:val="24"/>
        </w:rPr>
        <w:t xml:space="preserve"> à recouvrer les cotisations.</w:t>
      </w:r>
    </w:p>
    <w:p w14:paraId="74701BAD" w14:textId="77777777" w:rsidR="00E401DF" w:rsidRPr="00B9211D" w:rsidRDefault="00E401DF">
      <w:pPr>
        <w:pStyle w:val="Rfrence"/>
      </w:pPr>
      <w:r>
        <w:t>Pièce 7</w:t>
      </w:r>
      <w:r w:rsidR="00F52488">
        <w:t>8</w:t>
      </w:r>
      <w:r>
        <w:t>. Cavimac. Courrier du 25 novembre 2014.</w:t>
      </w:r>
    </w:p>
    <w:p w14:paraId="136332DD" w14:textId="58A1290E" w:rsidR="001F1A29" w:rsidRDefault="001F1A29" w:rsidP="001F1A29">
      <w:pPr>
        <w:pStyle w:val="Paragraphe12"/>
      </w:pPr>
      <w:r>
        <w:t xml:space="preserve">Concernant l’affaire de Douai (pièce 19 adv.), la Cavimac avait reçu les arriérés de cotisations, elle a cependant formé un pourvoi contre l’arrêt qui la condamnait à valider les périodes, car elle soutenait que leur prise en compte </w:t>
      </w:r>
      <w:r w:rsidRPr="00A35918">
        <w:rPr>
          <w:i/>
        </w:rPr>
        <w:t>« ne peut être validée que sous réserve d’un rachat par l’assuré lui-même »</w:t>
      </w:r>
      <w:r>
        <w:t>. (Le pourvoi a été rejeté).</w:t>
      </w:r>
    </w:p>
    <w:p w14:paraId="0B5F48B3" w14:textId="77777777" w:rsidR="00E401DF" w:rsidRPr="00B9211D" w:rsidRDefault="00E401DF">
      <w:pPr>
        <w:pStyle w:val="Rfrence"/>
        <w:rPr>
          <w:noProof/>
        </w:rPr>
      </w:pPr>
      <w:r w:rsidRPr="00B9211D">
        <w:rPr>
          <w:noProof/>
        </w:rPr>
        <w:t xml:space="preserve">Pièce </w:t>
      </w:r>
      <w:r>
        <w:rPr>
          <w:noProof/>
        </w:rPr>
        <w:t>7</w:t>
      </w:r>
      <w:r w:rsidR="00F52488">
        <w:rPr>
          <w:noProof/>
        </w:rPr>
        <w:t>9</w:t>
      </w:r>
      <w:r w:rsidRPr="00B9211D">
        <w:rPr>
          <w:noProof/>
        </w:rPr>
        <w:t>. Cavimac. Courrier du 22 décembre 2014 à M. DUBUS.</w:t>
      </w:r>
    </w:p>
    <w:p w14:paraId="6174B8EB" w14:textId="77777777" w:rsidR="00E401DF" w:rsidRDefault="00E401DF">
      <w:pPr>
        <w:pStyle w:val="Rfrence"/>
      </w:pPr>
      <w:r w:rsidRPr="00B9211D">
        <w:t xml:space="preserve">Pièce </w:t>
      </w:r>
      <w:r w:rsidR="00F52488">
        <w:t>80</w:t>
      </w:r>
      <w:r w:rsidRPr="00B9211D">
        <w:t>. Cour de cassation. Arrêt du 28 mai 2015. Pourvoi 14-18187.</w:t>
      </w:r>
    </w:p>
    <w:p w14:paraId="55E6EA8F" w14:textId="242708E7" w:rsidR="00E401DF" w:rsidRPr="00F130B7" w:rsidRDefault="00F244DB" w:rsidP="00E401DF">
      <w:pPr>
        <w:pStyle w:val="Paragraphe12"/>
        <w:rPr>
          <w:u w:val="single"/>
          <w:lang w:eastAsia="en-US"/>
        </w:rPr>
      </w:pPr>
      <w:r>
        <w:rPr>
          <w:u w:val="single"/>
          <w:lang w:eastAsia="en-US"/>
        </w:rPr>
        <w:t xml:space="preserve">La Cavimac </w:t>
      </w:r>
      <w:r w:rsidRPr="0037566D">
        <w:rPr>
          <w:u w:val="single"/>
          <w:lang w:eastAsia="en-US"/>
        </w:rPr>
        <w:t xml:space="preserve">a </w:t>
      </w:r>
      <w:r w:rsidR="001F1A29">
        <w:rPr>
          <w:u w:val="single"/>
          <w:lang w:eastAsia="en-US"/>
        </w:rPr>
        <w:t xml:space="preserve">ainsi </w:t>
      </w:r>
      <w:r w:rsidRPr="0037566D">
        <w:rPr>
          <w:u w:val="single"/>
          <w:lang w:eastAsia="en-US"/>
        </w:rPr>
        <w:t>cherché à exonérer l</w:t>
      </w:r>
      <w:r>
        <w:rPr>
          <w:u w:val="single"/>
          <w:lang w:eastAsia="en-US"/>
        </w:rPr>
        <w:t>es</w:t>
      </w:r>
      <w:r w:rsidRPr="0037566D">
        <w:rPr>
          <w:u w:val="single"/>
          <w:lang w:eastAsia="en-US"/>
        </w:rPr>
        <w:t xml:space="preserve"> collectivité</w:t>
      </w:r>
      <w:r>
        <w:rPr>
          <w:u w:val="single"/>
          <w:lang w:eastAsia="en-US"/>
        </w:rPr>
        <w:t>s</w:t>
      </w:r>
      <w:r w:rsidRPr="0037566D">
        <w:rPr>
          <w:u w:val="single"/>
          <w:lang w:eastAsia="en-US"/>
        </w:rPr>
        <w:t xml:space="preserve"> et à reporter la charge </w:t>
      </w:r>
      <w:r w:rsidRPr="0037566D">
        <w:rPr>
          <w:u w:val="single"/>
        </w:rPr>
        <w:t>financière</w:t>
      </w:r>
      <w:r w:rsidRPr="0037566D">
        <w:rPr>
          <w:u w:val="single"/>
          <w:lang w:eastAsia="en-US"/>
        </w:rPr>
        <w:t xml:space="preserve"> sur les assurés lésés</w:t>
      </w:r>
      <w:r w:rsidR="00E401DF" w:rsidRPr="00F130B7">
        <w:rPr>
          <w:u w:val="single"/>
          <w:lang w:eastAsia="en-US"/>
        </w:rPr>
        <w:t>.</w:t>
      </w:r>
    </w:p>
    <w:p w14:paraId="108BF84F" w14:textId="2FB017C5" w:rsidR="00B14D04" w:rsidRDefault="00B14D04" w:rsidP="00B14D04">
      <w:pPr>
        <w:pStyle w:val="Paragraphe12"/>
      </w:pPr>
      <w:r>
        <w:t xml:space="preserve">Malgré </w:t>
      </w:r>
      <w:r w:rsidR="00475187">
        <w:t xml:space="preserve">de </w:t>
      </w:r>
      <w:r>
        <w:t>nombreuses condamnations, la Cavimac a opposé à des communautés qui voulaient régulariser les arriérés de cotisations, qu’elle ne pouvait pas appeler les cotisations pour les périodes précédant les vœux.</w:t>
      </w:r>
    </w:p>
    <w:p w14:paraId="64C19D4D" w14:textId="77777777" w:rsidR="00872A50" w:rsidRPr="00974D36" w:rsidRDefault="00872A50">
      <w:pPr>
        <w:pStyle w:val="Rfrence"/>
      </w:pPr>
      <w:r>
        <w:t xml:space="preserve">Pièce </w:t>
      </w:r>
      <w:r w:rsidR="00F52488">
        <w:t>81</w:t>
      </w:r>
      <w:r>
        <w:t>. Cavimac. Courrier du 11 avril 2016.</w:t>
      </w:r>
    </w:p>
    <w:p w14:paraId="72BC926C" w14:textId="6E79AFD3" w:rsidR="00B14D04" w:rsidRDefault="00B14D04" w:rsidP="00B14D04">
      <w:pPr>
        <w:pStyle w:val="Paragraphe12"/>
      </w:pPr>
      <w:r>
        <w:t xml:space="preserve">Les cours d’appel ont condamné la Cavimac à prendre en compte les périodes injustement omises, sans lier </w:t>
      </w:r>
      <w:r w:rsidR="001F1A29">
        <w:t>cela</w:t>
      </w:r>
      <w:r>
        <w:t xml:space="preserve"> au versement de cotisations</w:t>
      </w:r>
      <w:r w:rsidR="001F1A29">
        <w:t xml:space="preserve"> et</w:t>
      </w:r>
      <w:r>
        <w:t xml:space="preserve"> rappelé qu’il lui incombait d’appeler les cotisations… ou à défaut de les assumer.</w:t>
      </w:r>
    </w:p>
    <w:p w14:paraId="055F314E" w14:textId="77777777" w:rsidR="00B43C6F" w:rsidRDefault="00B43C6F" w:rsidP="00B43C6F">
      <w:pPr>
        <w:pStyle w:val="Citation1"/>
      </w:pPr>
      <w:r>
        <w:t>« Le défaut de cotisations pour l’année 1979 ne peut lui être légitimement opposé par la Cavimac alors que c’est par le fait reprochable de celle-ci… que les cotisations n’ont pas été appelées par elle… »</w:t>
      </w:r>
    </w:p>
    <w:p w14:paraId="2FF32174" w14:textId="77777777" w:rsidR="00B43C6F" w:rsidRDefault="00B43C6F">
      <w:pPr>
        <w:pStyle w:val="Rfrence"/>
      </w:pPr>
      <w:r>
        <w:t xml:space="preserve">Pièce 54 précitée. </w:t>
      </w:r>
      <w:r w:rsidRPr="00B17F7E">
        <w:t>Cour d’appel de Reims. Arrêt du 8 juin 2016. RG 15/02055.</w:t>
      </w:r>
    </w:p>
    <w:p w14:paraId="339CA49A" w14:textId="78C4F149" w:rsidR="00B43C6F" w:rsidRDefault="00B43C6F" w:rsidP="00B43C6F">
      <w:pPr>
        <w:pStyle w:val="Citation1"/>
      </w:pPr>
      <w:r w:rsidRPr="00304FE3">
        <w:t>«</w:t>
      </w:r>
      <w:r w:rsidRPr="00B43C6F">
        <w:rPr>
          <w:spacing w:val="-2"/>
        </w:rPr>
        <w:t> </w:t>
      </w:r>
      <w:r w:rsidR="001F1A29" w:rsidRPr="001F1A29">
        <w:rPr>
          <w:spacing w:val="-2"/>
        </w:rPr>
        <w:t xml:space="preserve">[…] La CAVIMAC a… méconnu son obligation d’affilier de sa propre initiative une personne remplissant les conditions pour être affiliée dans le cas où la congrégation religieuse ne satisfait pas à son obligation de déclaration […] </w:t>
      </w:r>
      <w:r>
        <w:t>En agissant de la sorte, la Cavimac n’a pas perçu les cotisations de retraite qui auraient dû être réglées si Madame X avait été affiliée pendant ses périodes de postulat et de noviciat, ce qu’il lui appartient de supporter ».</w:t>
      </w:r>
    </w:p>
    <w:p w14:paraId="1B637619" w14:textId="77777777" w:rsidR="00B43C6F" w:rsidRDefault="00B43C6F">
      <w:pPr>
        <w:pStyle w:val="Rfrence"/>
      </w:pPr>
      <w:r w:rsidRPr="009E05A1">
        <w:t xml:space="preserve">Pièce </w:t>
      </w:r>
      <w:r>
        <w:t>9 précitée</w:t>
      </w:r>
      <w:r w:rsidRPr="009E05A1">
        <w:t>. Cour d’appel de Reims. Arrêt du 8 juin 2016. RG15/01586.</w:t>
      </w:r>
    </w:p>
    <w:p w14:paraId="5CD551BF" w14:textId="21A84AA7" w:rsidR="00B43C6F" w:rsidRDefault="00B43C6F" w:rsidP="00B43C6F">
      <w:pPr>
        <w:pStyle w:val="Citation1"/>
      </w:pPr>
      <w:r>
        <w:t>« L’absence de paiement des cotisations par la communauté de M. Jean Pierre Mouton au titre de cette période résulte du refus de la Cavimac d’affilier l’intéressé et ne peut être valablement invoquée par l’intimée ».</w:t>
      </w:r>
    </w:p>
    <w:p w14:paraId="7EADECE4" w14:textId="77777777" w:rsidR="00B43C6F" w:rsidRDefault="00B43C6F">
      <w:pPr>
        <w:pStyle w:val="Rfrence"/>
      </w:pPr>
      <w:r w:rsidRPr="008D43BE">
        <w:t>Pièce 6</w:t>
      </w:r>
      <w:r w:rsidR="009A449C">
        <w:t>2</w:t>
      </w:r>
      <w:r>
        <w:t xml:space="preserve"> précitée</w:t>
      </w:r>
      <w:r w:rsidRPr="008D43BE">
        <w:t>. Cour d’appel de Rennes. Arrêt du 6 novembre 2015. RG 14/07652.</w:t>
      </w:r>
    </w:p>
    <w:p w14:paraId="6D17F2C1" w14:textId="77777777" w:rsidR="00B43C6F" w:rsidRDefault="00B43C6F" w:rsidP="00B43C6F">
      <w:pPr>
        <w:pStyle w:val="Citation1"/>
      </w:pPr>
      <w:r>
        <w:t>« Dans la mesure où l’obligation de cotiser pesait à titre principal que la communauté religieuse, considérée comme employeur de Madame Bouget, cette dernière, comme un salarié dont l’employeur n’a pas payé les cotisations, ne doit pas être victime du refus de l’employeur, ou de sa négligence, de payer ces sommes et l’absence de cotisations comme pour tout salarié ne prive pas Madame Bouget du droit de faire valider les trimestres de noviciat par la Cavimac, à charge pour cette dernière de demander les cotisations qui auraient dû être payées, en relevant que celle-ci n’a formulé en l’état aucune demande en paiement ».</w:t>
      </w:r>
    </w:p>
    <w:p w14:paraId="4AC8CCB9" w14:textId="4EDC85AE" w:rsidR="00B43C6F" w:rsidRDefault="00B43C6F">
      <w:pPr>
        <w:pStyle w:val="Rfrence"/>
      </w:pPr>
      <w:r w:rsidRPr="0032335A">
        <w:t xml:space="preserve">Pièce </w:t>
      </w:r>
      <w:r w:rsidR="009A449C">
        <w:t>7</w:t>
      </w:r>
      <w:r w:rsidR="00F52488">
        <w:t>7</w:t>
      </w:r>
      <w:r>
        <w:t xml:space="preserve"> précitée</w:t>
      </w:r>
      <w:r w:rsidRPr="0032335A">
        <w:t>. Cour d’appel de Paris. Arrêt du 8 février 2018. RG 15/10832.</w:t>
      </w:r>
    </w:p>
    <w:p w14:paraId="1CCB300C" w14:textId="2561A69F" w:rsidR="00AF0A9A" w:rsidRDefault="00F556B1" w:rsidP="00F556B1">
      <w:pPr>
        <w:spacing w:before="240"/>
        <w:jc w:val="both"/>
        <w:rPr>
          <w:rFonts w:ascii="Arial Narrow" w:hAnsi="Arial Narrow"/>
          <w:sz w:val="22"/>
          <w:szCs w:val="22"/>
          <w:u w:val="single"/>
          <w:lang w:bidi="hi-IN"/>
        </w:rPr>
      </w:pPr>
      <w:r w:rsidRPr="00F556B1">
        <w:rPr>
          <w:rFonts w:ascii="Arial Narrow" w:hAnsi="Arial Narrow"/>
          <w:sz w:val="22"/>
          <w:szCs w:val="22"/>
          <w:u w:val="single"/>
          <w:lang w:bidi="hi-IN"/>
        </w:rPr>
        <w:t xml:space="preserve">La Cavimac ne peut donc pas arguer de l’absence de cotisations pour refuser </w:t>
      </w:r>
      <w:r w:rsidR="00E5229C">
        <w:rPr>
          <w:rFonts w:ascii="Arial Narrow" w:hAnsi="Arial Narrow"/>
          <w:sz w:val="22"/>
          <w:szCs w:val="22"/>
          <w:u w:val="single"/>
          <w:lang w:bidi="hi-IN"/>
        </w:rPr>
        <w:t>la</w:t>
      </w:r>
      <w:r w:rsidR="00E5229C" w:rsidRPr="00F556B1">
        <w:rPr>
          <w:rFonts w:ascii="Arial Narrow" w:hAnsi="Arial Narrow"/>
          <w:sz w:val="22"/>
          <w:szCs w:val="22"/>
          <w:u w:val="single"/>
          <w:lang w:bidi="hi-IN"/>
        </w:rPr>
        <w:t xml:space="preserve"> </w:t>
      </w:r>
      <w:r w:rsidR="00E5229C">
        <w:rPr>
          <w:rFonts w:ascii="Arial Narrow" w:hAnsi="Arial Narrow"/>
          <w:sz w:val="22"/>
          <w:szCs w:val="22"/>
          <w:u w:val="single"/>
          <w:lang w:bidi="hi-IN"/>
        </w:rPr>
        <w:t>validation</w:t>
      </w:r>
      <w:r w:rsidRPr="00F556B1">
        <w:rPr>
          <w:rFonts w:ascii="Arial Narrow" w:hAnsi="Arial Narrow"/>
          <w:sz w:val="22"/>
          <w:szCs w:val="22"/>
          <w:u w:val="single"/>
          <w:lang w:bidi="hi-IN"/>
        </w:rPr>
        <w:t xml:space="preserve"> </w:t>
      </w:r>
      <w:r w:rsidR="00E5229C">
        <w:rPr>
          <w:rFonts w:ascii="Arial Narrow" w:hAnsi="Arial Narrow"/>
          <w:sz w:val="22"/>
          <w:szCs w:val="22"/>
          <w:u w:val="single"/>
          <w:lang w:bidi="hi-IN"/>
        </w:rPr>
        <w:t>d</w:t>
      </w:r>
      <w:r w:rsidRPr="00F556B1">
        <w:rPr>
          <w:rFonts w:ascii="Arial Narrow" w:hAnsi="Arial Narrow"/>
          <w:sz w:val="22"/>
          <w:szCs w:val="22"/>
          <w:u w:val="single"/>
          <w:lang w:bidi="hi-IN"/>
        </w:rPr>
        <w:t>es périodes omises.</w:t>
      </w:r>
    </w:p>
    <w:p w14:paraId="35318761" w14:textId="31C8F25D" w:rsidR="00F556B1" w:rsidRPr="00F556B1" w:rsidRDefault="00AF0A9A" w:rsidP="00F556B1">
      <w:pPr>
        <w:spacing w:before="240"/>
        <w:jc w:val="both"/>
        <w:rPr>
          <w:rFonts w:ascii="Arial Narrow" w:hAnsi="Arial Narrow"/>
          <w:sz w:val="22"/>
          <w:szCs w:val="22"/>
          <w:u w:val="single"/>
          <w:lang w:eastAsia="fr-FR"/>
        </w:rPr>
      </w:pPr>
      <w:r>
        <w:rPr>
          <w:rFonts w:ascii="Arial Narrow" w:hAnsi="Arial Narrow"/>
          <w:sz w:val="22"/>
          <w:szCs w:val="22"/>
          <w:u w:val="single"/>
          <w:lang w:bidi="hi-IN"/>
        </w:rPr>
        <w:t xml:space="preserve">Ce moyen </w:t>
      </w:r>
      <w:r w:rsidR="00E5229C">
        <w:rPr>
          <w:rFonts w:ascii="Arial Narrow" w:hAnsi="Arial Narrow"/>
          <w:sz w:val="22"/>
          <w:szCs w:val="22"/>
          <w:u w:val="single"/>
          <w:lang w:bidi="hi-IN"/>
        </w:rPr>
        <w:t>est d’autant plus dérisoire que, le 22 mars 2018, le diocèse a régularisé les cotisations pour les périodes validées par le TASS (Cf. 5.2.1. Pièce 90).</w:t>
      </w:r>
    </w:p>
    <w:p w14:paraId="3A067ECC" w14:textId="523853D2" w:rsidR="00A00AB0" w:rsidRDefault="00A00AB0" w:rsidP="006A49F0">
      <w:pPr>
        <w:pStyle w:val="Titre1"/>
      </w:pPr>
      <w:bookmarkStart w:id="233" w:name="_Toc29298293"/>
      <w:bookmarkStart w:id="234" w:name="_Toc29298388"/>
      <w:bookmarkStart w:id="235" w:name="_Toc29377619"/>
      <w:bookmarkStart w:id="236" w:name="_Toc29298294"/>
      <w:bookmarkStart w:id="237" w:name="_Toc29298389"/>
      <w:bookmarkStart w:id="238" w:name="_Toc29377620"/>
      <w:bookmarkStart w:id="239" w:name="_Toc29298295"/>
      <w:bookmarkStart w:id="240" w:name="_Toc29298390"/>
      <w:bookmarkStart w:id="241" w:name="_Toc29377621"/>
      <w:bookmarkStart w:id="242" w:name="_Toc29298296"/>
      <w:bookmarkStart w:id="243" w:name="_Toc29298391"/>
      <w:bookmarkStart w:id="244" w:name="_Toc29377622"/>
      <w:bookmarkStart w:id="245" w:name="_Toc51961302"/>
      <w:bookmarkEnd w:id="233"/>
      <w:bookmarkEnd w:id="234"/>
      <w:bookmarkEnd w:id="235"/>
      <w:bookmarkEnd w:id="236"/>
      <w:bookmarkEnd w:id="237"/>
      <w:bookmarkEnd w:id="238"/>
      <w:bookmarkEnd w:id="239"/>
      <w:bookmarkEnd w:id="240"/>
      <w:bookmarkEnd w:id="241"/>
      <w:bookmarkEnd w:id="242"/>
      <w:bookmarkEnd w:id="243"/>
      <w:bookmarkEnd w:id="244"/>
      <w:r>
        <w:lastRenderedPageBreak/>
        <w:t>Sur la faute de la Cavimac</w:t>
      </w:r>
      <w:bookmarkEnd w:id="245"/>
    </w:p>
    <w:p w14:paraId="55F47CF3" w14:textId="2AE79381" w:rsidR="003F65BA" w:rsidRPr="003F65BA" w:rsidRDefault="003F65BA" w:rsidP="003F65BA">
      <w:pPr>
        <w:pStyle w:val="Corpsdetexte"/>
        <w:rPr>
          <w:lang w:eastAsia="fr-FR"/>
        </w:rPr>
      </w:pPr>
      <w:r>
        <w:rPr>
          <w:lang w:eastAsia="fr-FR"/>
        </w:rPr>
        <w:t>Sous ce titre, je montrerai que la Cavimac a commis des manquements sérieux à sa mission de service public.</w:t>
      </w:r>
    </w:p>
    <w:p w14:paraId="3BE21686" w14:textId="37C24A86" w:rsidR="003F65BA" w:rsidRDefault="003F65BA" w:rsidP="00DD78BC">
      <w:pPr>
        <w:pStyle w:val="Titre2"/>
      </w:pPr>
      <w:bookmarkStart w:id="246" w:name="_Toc51961303"/>
      <w:bookmarkStart w:id="247" w:name="_Toc499385005"/>
      <w:r>
        <w:t>Les arguments de la Cavimac ne sont fondés ni en droit ni en fait</w:t>
      </w:r>
      <w:bookmarkEnd w:id="246"/>
    </w:p>
    <w:p w14:paraId="33B1DB02" w14:textId="5491AF2E" w:rsidR="000F735B" w:rsidRDefault="000F735B" w:rsidP="000F735B">
      <w:pPr>
        <w:pStyle w:val="Corpsdetexte"/>
      </w:pPr>
      <w:r>
        <w:t xml:space="preserve">La Cavimac </w:t>
      </w:r>
      <w:r w:rsidR="004932FF">
        <w:t xml:space="preserve">(p. 16-19) </w:t>
      </w:r>
      <w:r>
        <w:t>présente 4 arguments qui</w:t>
      </w:r>
      <w:r w:rsidR="009D1A9D">
        <w:t>, selon elle,</w:t>
      </w:r>
      <w:r>
        <w:t xml:space="preserve"> montreraient qu’elle n’a pas commis de faute.</w:t>
      </w:r>
    </w:p>
    <w:p w14:paraId="6AEFEB1D" w14:textId="41B8B8EB" w:rsidR="008A59D5" w:rsidRDefault="008A59D5" w:rsidP="008A59D5">
      <w:pPr>
        <w:pStyle w:val="Titre3"/>
      </w:pPr>
      <w:r>
        <w:t xml:space="preserve">Premier argument : </w:t>
      </w:r>
      <w:r w:rsidR="00A74A66">
        <w:t>i</w:t>
      </w:r>
      <w:r>
        <w:t>l appartient aux collectivités religieuses de déclarer leurs membres</w:t>
      </w:r>
    </w:p>
    <w:p w14:paraId="19EC888F" w14:textId="73FA584A" w:rsidR="00E03632" w:rsidRDefault="00F542C9" w:rsidP="00E03632">
      <w:pPr>
        <w:pStyle w:val="Paragraphe12"/>
      </w:pPr>
      <w:r>
        <w:t>L</w:t>
      </w:r>
      <w:r w:rsidRPr="00E03632">
        <w:t xml:space="preserve">a Cavimac </w:t>
      </w:r>
      <w:r>
        <w:t>cite</w:t>
      </w:r>
      <w:r w:rsidR="00E03632">
        <w:t xml:space="preserve"> l’article R 382-84 CSS (R 381-57 ancien), mais oublie l’alinéa 3 de cet article qui lui fait obligation d’affilier de sa propre initiative en cas de défaut de déclaration par la collectivité religieuse.</w:t>
      </w:r>
    </w:p>
    <w:p w14:paraId="12791693" w14:textId="24F828A5" w:rsidR="00E03632" w:rsidRDefault="00E03632" w:rsidP="00E03632">
      <w:pPr>
        <w:pStyle w:val="Paragraphe12"/>
      </w:pPr>
      <w:r>
        <w:t xml:space="preserve">C’est une mission dévolue à la Caisse ; ce n’est pas une “autorisation” ou une “faculté” ; c’est une prescription d’ordre public qui revêt un caractère impératif. En cas de défaut de la collectivité religieuse, la Caisse a donc une obligation d’affilier qui découle directement du </w:t>
      </w:r>
      <w:r w:rsidR="00A221D8">
        <w:t>code</w:t>
      </w:r>
      <w:r>
        <w:t xml:space="preserve"> de la Sécurité sociale.</w:t>
      </w:r>
    </w:p>
    <w:p w14:paraId="26B0B216" w14:textId="77777777" w:rsidR="00F24C7C" w:rsidRDefault="00E03632" w:rsidP="00A74A66">
      <w:pPr>
        <w:pStyle w:val="Paragraphe12"/>
      </w:pPr>
      <w:r>
        <w:t>La portée de l’article R 382-84 al. 3 a été rappelée par le TASS de Clermont-Ferrand :</w:t>
      </w:r>
    </w:p>
    <w:p w14:paraId="49A13034" w14:textId="0506A7F0" w:rsidR="00E03632" w:rsidRDefault="00E03632" w:rsidP="00CD568B">
      <w:pPr>
        <w:pStyle w:val="Citation1"/>
      </w:pPr>
      <w:r w:rsidRPr="00A74A66">
        <w:t xml:space="preserve">« Attendu que les termes mêmes de l’article R 382-84 (“est effectuée” et non “peut être effectuée”) démontrent que </w:t>
      </w:r>
      <w:r w:rsidRPr="001D59A5">
        <w:t xml:space="preserve">la caisse </w:t>
      </w:r>
      <w:r w:rsidR="000F2FFB" w:rsidRPr="00CD568B">
        <w:t>a</w:t>
      </w:r>
      <w:r w:rsidRPr="00CD568B">
        <w:t xml:space="preserve"> l’obligation et non la simple faculté d’affilier une personne qui remplit les conditions d’affiliation, lorsque l’association ou la congrégation ou la collectivité religieuse dont dépend cette personne oublie de la déclarer</w:t>
      </w:r>
      <w:r w:rsidRPr="00A74A66">
        <w:t> » (</w:t>
      </w:r>
      <w:r w:rsidRPr="00A74A66">
        <w:rPr>
          <w:b/>
        </w:rPr>
        <w:t>Pièce 85</w:t>
      </w:r>
      <w:r w:rsidRPr="00A74A66">
        <w:t>, p. 6, al. 5).</w:t>
      </w:r>
    </w:p>
    <w:p w14:paraId="49001CB6" w14:textId="0681E4E8" w:rsidR="008A59D5" w:rsidRDefault="0044048F" w:rsidP="00E03632">
      <w:pPr>
        <w:pStyle w:val="Paragraphe12"/>
      </w:pPr>
      <w:r>
        <w:t>L’obligation de déclaration des collectivités religieuses n’occulte pas la responsabilité propre de la Cavimac.</w:t>
      </w:r>
    </w:p>
    <w:p w14:paraId="403744DD" w14:textId="5CF4F0B0" w:rsidR="0044048F" w:rsidRDefault="0044048F" w:rsidP="0044048F">
      <w:pPr>
        <w:pStyle w:val="Titre3"/>
      </w:pPr>
      <w:r>
        <w:t xml:space="preserve">Deuxième argument : </w:t>
      </w:r>
      <w:r w:rsidR="00A74A66">
        <w:t>l</w:t>
      </w:r>
      <w:r>
        <w:t>a Cavimac ne pouvait pas me connaître</w:t>
      </w:r>
    </w:p>
    <w:p w14:paraId="180E5EBC" w14:textId="50EF4E96" w:rsidR="0044048F" w:rsidRDefault="0044048F" w:rsidP="0044048F">
      <w:pPr>
        <w:pStyle w:val="Corpsdetexte"/>
        <w:rPr>
          <w:lang w:eastAsia="fr-FR"/>
        </w:rPr>
      </w:pPr>
      <w:r>
        <w:rPr>
          <w:lang w:eastAsia="fr-FR"/>
        </w:rPr>
        <w:t>La Cavimac argue qu’elle ne pouvait pas me connaître, car aucun autre organisme ne l’avait alertée.</w:t>
      </w:r>
    </w:p>
    <w:p w14:paraId="3A78DE44" w14:textId="2C2C2E8F" w:rsidR="004932FF" w:rsidRPr="004932FF" w:rsidRDefault="004932FF" w:rsidP="0044048F">
      <w:pPr>
        <w:pStyle w:val="Corpsdetexte"/>
        <w:rPr>
          <w:lang w:eastAsia="fr-FR"/>
        </w:rPr>
      </w:pPr>
      <w:r w:rsidRPr="004932FF">
        <w:rPr>
          <w:u w:val="single"/>
          <w:lang w:eastAsia="fr-FR"/>
        </w:rPr>
        <w:t>C</w:t>
      </w:r>
      <w:r w:rsidR="0044048F" w:rsidRPr="004932FF">
        <w:rPr>
          <w:u w:val="single"/>
          <w:lang w:eastAsia="fr-FR"/>
        </w:rPr>
        <w:t>et</w:t>
      </w:r>
      <w:r w:rsidR="0044048F" w:rsidRPr="0044048F">
        <w:rPr>
          <w:u w:val="single"/>
          <w:lang w:eastAsia="fr-FR"/>
        </w:rPr>
        <w:t>te assertion ne repose sur aucun fondement</w:t>
      </w:r>
      <w:r w:rsidRPr="004932FF">
        <w:rPr>
          <w:lang w:eastAsia="fr-FR"/>
        </w:rPr>
        <w:t xml:space="preserve">. </w:t>
      </w:r>
      <w:r>
        <w:rPr>
          <w:lang w:eastAsia="fr-FR"/>
        </w:rPr>
        <w:t>L</w:t>
      </w:r>
      <w:r w:rsidRPr="004932FF">
        <w:rPr>
          <w:lang w:eastAsia="fr-FR"/>
        </w:rPr>
        <w:t>a Cavimac cite un arrêt de la cour d’appel d’Aix en Provence</w:t>
      </w:r>
      <w:r>
        <w:rPr>
          <w:lang w:eastAsia="fr-FR"/>
        </w:rPr>
        <w:t xml:space="preserve"> (pièce 21 adv.) se référant à ses statuts, mais il s’agit de la citation d’une affirmation de la Cavimac. Et cette affirmation n’est pas fondée en droit</w:t>
      </w:r>
      <w:r w:rsidR="003E05C1">
        <w:rPr>
          <w:lang w:eastAsia="fr-FR"/>
        </w:rPr>
        <w:t xml:space="preserve"> car de</w:t>
      </w:r>
      <w:r>
        <w:rPr>
          <w:lang w:eastAsia="fr-FR"/>
        </w:rPr>
        <w:t xml:space="preserve"> tels prétendus statuts n’existent pas.</w:t>
      </w:r>
    </w:p>
    <w:p w14:paraId="2DF4A2BF" w14:textId="3602DE2B" w:rsidR="00F508C8" w:rsidRPr="006C3D8A" w:rsidRDefault="004932FF" w:rsidP="00F508C8">
      <w:pPr>
        <w:pStyle w:val="Paragraphe12"/>
        <w:rPr>
          <w:rFonts w:eastAsia="Calibri"/>
          <w:u w:val="single"/>
        </w:rPr>
      </w:pPr>
      <w:r>
        <w:t>De plus</w:t>
      </w:r>
      <w:r w:rsidR="0044048F">
        <w:t xml:space="preserve">, </w:t>
      </w:r>
      <w:r w:rsidR="0044048F" w:rsidRPr="0044048F">
        <w:rPr>
          <w:u w:val="single"/>
        </w:rPr>
        <w:t>la Cavimac me connaissait</w:t>
      </w:r>
      <w:r w:rsidR="0044048F">
        <w:t>.</w:t>
      </w:r>
      <w:r>
        <w:t xml:space="preserve"> </w:t>
      </w:r>
      <w:r w:rsidR="0044048F">
        <w:t xml:space="preserve">En effet, elle m’a affilié à partir </w:t>
      </w:r>
      <w:r w:rsidR="00F508C8">
        <w:t>du 1</w:t>
      </w:r>
      <w:r w:rsidR="00F508C8" w:rsidRPr="00CD568B">
        <w:rPr>
          <w:vertAlign w:val="superscript"/>
        </w:rPr>
        <w:t>er</w:t>
      </w:r>
      <w:r w:rsidR="00F508C8">
        <w:t xml:space="preserve"> </w:t>
      </w:r>
      <w:r w:rsidR="0044048F">
        <w:t>juillet 1982</w:t>
      </w:r>
      <w:r w:rsidR="00F508C8">
        <w:t>. Elle devait alors</w:t>
      </w:r>
      <w:r w:rsidR="00F508C8" w:rsidRPr="00427FA4">
        <w:t xml:space="preserve"> vérifier ma situation précédente. </w:t>
      </w:r>
      <w:r w:rsidR="00F508C8">
        <w:rPr>
          <w:u w:val="single"/>
        </w:rPr>
        <w:t>Elle</w:t>
      </w:r>
      <w:r w:rsidR="00F508C8" w:rsidRPr="006C3D8A">
        <w:rPr>
          <w:u w:val="single"/>
        </w:rPr>
        <w:t xml:space="preserve"> ne pouvait donc pas ignorer mon absence d’affiliation </w:t>
      </w:r>
      <w:r w:rsidR="00F508C8">
        <w:rPr>
          <w:u w:val="single"/>
        </w:rPr>
        <w:t xml:space="preserve">pour la période </w:t>
      </w:r>
      <w:r w:rsidR="003E05C1">
        <w:rPr>
          <w:u w:val="single"/>
        </w:rPr>
        <w:t>antérieure</w:t>
      </w:r>
      <w:r w:rsidR="00F508C8" w:rsidRPr="006C3D8A">
        <w:rPr>
          <w:rFonts w:eastAsia="Calibri"/>
          <w:u w:val="single"/>
        </w:rPr>
        <w:t>.</w:t>
      </w:r>
    </w:p>
    <w:p w14:paraId="0EBE63FA" w14:textId="2F9CA3B8" w:rsidR="00F542C9" w:rsidRDefault="00F542C9" w:rsidP="00F542C9">
      <w:pPr>
        <w:pStyle w:val="Titre3"/>
      </w:pPr>
      <w:r>
        <w:t xml:space="preserve">Troisième argument : </w:t>
      </w:r>
      <w:r w:rsidR="00A74A66">
        <w:t>l</w:t>
      </w:r>
      <w:r>
        <w:t>’assuré a choisi de ne pas se faire connaître auprès de la Cavimac</w:t>
      </w:r>
    </w:p>
    <w:p w14:paraId="0B2C5506" w14:textId="77777777" w:rsidR="009D1A9D" w:rsidRDefault="00F542C9" w:rsidP="00F542C9">
      <w:pPr>
        <w:pStyle w:val="Corpsdetexte"/>
        <w:rPr>
          <w:lang w:eastAsia="fr-FR"/>
        </w:rPr>
      </w:pPr>
      <w:r>
        <w:rPr>
          <w:lang w:eastAsia="fr-FR"/>
        </w:rPr>
        <w:t>Citant le même arrêt de la cour d’appel d’Aix (pièce 21 adv.), qui traitait d’un cas tout à fait différent (l’intéressé avait quitté sa communauté avant que la Cavimac ne décide d’en affilier les membres), la Cavimac insinue que j’aurais délibérément décidé de ne pas me faire connaître.</w:t>
      </w:r>
    </w:p>
    <w:p w14:paraId="628D23B2" w14:textId="608B6412" w:rsidR="00F542C9" w:rsidRDefault="00F542C9" w:rsidP="009D1A9D">
      <w:pPr>
        <w:pStyle w:val="Corpsdetexte"/>
      </w:pPr>
      <w:r>
        <w:rPr>
          <w:lang w:eastAsia="fr-FR"/>
        </w:rPr>
        <w:t>Cette insinuation est dépourvue de fondement</w:t>
      </w:r>
      <w:r w:rsidR="009D1A9D">
        <w:rPr>
          <w:lang w:eastAsia="fr-FR"/>
        </w:rPr>
        <w:t xml:space="preserve">, car, d’une part, </w:t>
      </w:r>
      <w:r w:rsidR="009D1A9D">
        <w:t>la</w:t>
      </w:r>
      <w:r>
        <w:t xml:space="preserve"> Cavimac me connaissait</w:t>
      </w:r>
      <w:r w:rsidR="009D1A9D">
        <w:t xml:space="preserve"> et d’autre part, f</w:t>
      </w:r>
      <w:r>
        <w:t>aisant toute confiance à l’association diocésaine et à la Cavimac, j’ignorais les modalités précises de ma protection sociale.</w:t>
      </w:r>
      <w:r w:rsidR="003A0767">
        <w:t xml:space="preserve"> La Cavimac n’apporte </w:t>
      </w:r>
      <w:r w:rsidR="009D1A9D">
        <w:t xml:space="preserve">d’ailleurs </w:t>
      </w:r>
      <w:r w:rsidR="003A0767">
        <w:t>aucune preuve que j’aurais eu connaissance de cette situation.</w:t>
      </w:r>
    </w:p>
    <w:bookmarkEnd w:id="247"/>
    <w:p w14:paraId="263B3D57" w14:textId="2D316205" w:rsidR="001B56A1" w:rsidRDefault="006C70BE" w:rsidP="009D1A9D">
      <w:pPr>
        <w:pStyle w:val="Titre3"/>
      </w:pPr>
      <w:r>
        <w:t xml:space="preserve">Quatrième argument : M. </w:t>
      </w:r>
      <w:proofErr w:type="gramStart"/>
      <w:r w:rsidR="00361EEF">
        <w:t>L.....</w:t>
      </w:r>
      <w:proofErr w:type="gramEnd"/>
      <w:r w:rsidR="00361EEF">
        <w:t>.</w:t>
      </w:r>
      <w:r>
        <w:t xml:space="preserve"> ne remplissait pas les conditions d’assujettissement</w:t>
      </w:r>
    </w:p>
    <w:p w14:paraId="640C3711" w14:textId="14E22BF8" w:rsidR="00F542C9" w:rsidRDefault="003A0767" w:rsidP="00F542C9">
      <w:pPr>
        <w:pStyle w:val="Corpsdetexte"/>
        <w:rPr>
          <w:lang w:eastAsia="fr-FR"/>
        </w:rPr>
      </w:pPr>
      <w:r>
        <w:rPr>
          <w:lang w:eastAsia="fr-FR"/>
        </w:rPr>
        <w:t>La Cavimac prétend qu’au 1</w:t>
      </w:r>
      <w:r w:rsidRPr="003A0767">
        <w:rPr>
          <w:vertAlign w:val="superscript"/>
          <w:lang w:eastAsia="fr-FR"/>
        </w:rPr>
        <w:t>er</w:t>
      </w:r>
      <w:r>
        <w:rPr>
          <w:lang w:eastAsia="fr-FR"/>
        </w:rPr>
        <w:t xml:space="preserve"> septembre 1976</w:t>
      </w:r>
      <w:r w:rsidR="009D1A9D">
        <w:rPr>
          <w:lang w:eastAsia="fr-FR"/>
        </w:rPr>
        <w:t>,</w:t>
      </w:r>
      <w:r>
        <w:rPr>
          <w:lang w:eastAsia="fr-FR"/>
        </w:rPr>
        <w:t xml:space="preserve"> les périodes de séminaire ne faisaient pas l’objet d’une affiliation.</w:t>
      </w:r>
    </w:p>
    <w:p w14:paraId="5E76D635" w14:textId="3C2CC456" w:rsidR="009D1A9D" w:rsidRDefault="003A0767" w:rsidP="00F542C9">
      <w:pPr>
        <w:pStyle w:val="Corpsdetexte"/>
        <w:rPr>
          <w:lang w:eastAsia="fr-FR"/>
        </w:rPr>
      </w:pPr>
      <w:r>
        <w:rPr>
          <w:lang w:eastAsia="fr-FR"/>
        </w:rPr>
        <w:t>Le droit qui existait au 1</w:t>
      </w:r>
      <w:r w:rsidRPr="003A0767">
        <w:rPr>
          <w:vertAlign w:val="superscript"/>
          <w:lang w:eastAsia="fr-FR"/>
        </w:rPr>
        <w:t>er</w:t>
      </w:r>
      <w:r>
        <w:rPr>
          <w:lang w:eastAsia="fr-FR"/>
        </w:rPr>
        <w:t xml:space="preserve"> septembre 1980, lorsque </w:t>
      </w:r>
      <w:r w:rsidR="00BB5E59">
        <w:rPr>
          <w:lang w:eastAsia="fr-FR"/>
        </w:rPr>
        <w:t>j’ai dû être déclaré (la Caisse ayant été créée au 1</w:t>
      </w:r>
      <w:r w:rsidR="00BB5E59" w:rsidRPr="00BB5E59">
        <w:rPr>
          <w:vertAlign w:val="superscript"/>
          <w:lang w:eastAsia="fr-FR"/>
        </w:rPr>
        <w:t>er</w:t>
      </w:r>
      <w:r w:rsidR="00BB5E59">
        <w:rPr>
          <w:lang w:eastAsia="fr-FR"/>
        </w:rPr>
        <w:t xml:space="preserve"> janvier 1979)</w:t>
      </w:r>
      <w:r>
        <w:rPr>
          <w:lang w:eastAsia="fr-FR"/>
        </w:rPr>
        <w:t xml:space="preserve"> était celui de la loi du 2 janvier 1978 et du décret 79607. La règle d’affiliation au diaconat a été établi</w:t>
      </w:r>
      <w:r w:rsidR="00C46744">
        <w:rPr>
          <w:lang w:eastAsia="fr-FR"/>
        </w:rPr>
        <w:t>e</w:t>
      </w:r>
      <w:r>
        <w:rPr>
          <w:lang w:eastAsia="fr-FR"/>
        </w:rPr>
        <w:t xml:space="preserve"> par la Cavimac le 22 juin 1989. </w:t>
      </w:r>
      <w:r w:rsidR="00131BD7">
        <w:rPr>
          <w:lang w:eastAsia="fr-FR"/>
        </w:rPr>
        <w:t>À supposer qu’elle fut légale, e</w:t>
      </w:r>
      <w:r>
        <w:rPr>
          <w:lang w:eastAsia="fr-FR"/>
        </w:rPr>
        <w:t xml:space="preserve">lle ne peut </w:t>
      </w:r>
      <w:r w:rsidR="009D1A9D">
        <w:rPr>
          <w:lang w:eastAsia="fr-FR"/>
        </w:rPr>
        <w:t>pas m’être opposée</w:t>
      </w:r>
      <w:r>
        <w:rPr>
          <w:lang w:eastAsia="fr-FR"/>
        </w:rPr>
        <w:t xml:space="preserve"> rétroactivement.</w:t>
      </w:r>
    </w:p>
    <w:p w14:paraId="366B6FA9" w14:textId="464FBE07" w:rsidR="009D1A9D" w:rsidRDefault="009D1A9D" w:rsidP="009D1A9D">
      <w:pPr>
        <w:pStyle w:val="Rfrence"/>
      </w:pPr>
      <w:r>
        <w:t>Pièce</w:t>
      </w:r>
      <w:r w:rsidR="00BB5E59">
        <w:t xml:space="preserve"> 88. Cavimac. Notification de non-application rétroactive de la règle des vœux.</w:t>
      </w:r>
    </w:p>
    <w:p w14:paraId="4D40BAFE" w14:textId="7110F025" w:rsidR="00A74A66" w:rsidRDefault="00A74A66" w:rsidP="00F542C9">
      <w:pPr>
        <w:pStyle w:val="Corpsdetexte"/>
        <w:rPr>
          <w:lang w:eastAsia="fr-FR"/>
        </w:rPr>
      </w:pPr>
      <w:r w:rsidRPr="00A74A66">
        <w:rPr>
          <w:b/>
          <w:bCs/>
          <w:lang w:eastAsia="fr-FR"/>
        </w:rPr>
        <w:t>En conclusion.</w:t>
      </w:r>
      <w:r>
        <w:rPr>
          <w:lang w:eastAsia="fr-FR"/>
        </w:rPr>
        <w:t xml:space="preserve"> </w:t>
      </w:r>
      <w:r w:rsidRPr="00A74A66">
        <w:rPr>
          <w:u w:val="single"/>
          <w:lang w:eastAsia="fr-FR"/>
        </w:rPr>
        <w:t>La Cavimac ne démontre pas n’avoir pas commis de faute.</w:t>
      </w:r>
    </w:p>
    <w:p w14:paraId="68232CC5" w14:textId="036B370B" w:rsidR="00B9211D" w:rsidRPr="00B9211D" w:rsidRDefault="002353D2" w:rsidP="00A74A66">
      <w:pPr>
        <w:pStyle w:val="Titre2"/>
      </w:pPr>
      <w:bookmarkStart w:id="248" w:name="_Toc51961304"/>
      <w:r>
        <w:lastRenderedPageBreak/>
        <w:t>En violant la loi, la Cavimac m’a causé un préjudice</w:t>
      </w:r>
      <w:bookmarkEnd w:id="248"/>
    </w:p>
    <w:p w14:paraId="3668D2F9" w14:textId="04DBE3CE" w:rsidR="006A7891" w:rsidRDefault="006A7891" w:rsidP="000E4398">
      <w:pPr>
        <w:pStyle w:val="Titre3"/>
      </w:pPr>
      <w:r>
        <w:t>J’aurais dû être affilié</w:t>
      </w:r>
      <w:r w:rsidR="00F93DCB">
        <w:t>,</w:t>
      </w:r>
      <w:r w:rsidR="008F38AD">
        <w:t xml:space="preserve"> mais </w:t>
      </w:r>
      <w:r w:rsidR="00F93DCB">
        <w:t>la Cavimac m’a opposé un refus</w:t>
      </w:r>
    </w:p>
    <w:p w14:paraId="7C215C8F" w14:textId="05FE134C" w:rsidR="002F5FE3" w:rsidRDefault="002F5FE3" w:rsidP="000D3100">
      <w:pPr>
        <w:pStyle w:val="Corpsdetexte"/>
        <w:rPr>
          <w:lang w:eastAsia="fr-FR"/>
        </w:rPr>
      </w:pPr>
      <w:r>
        <w:rPr>
          <w:lang w:eastAsia="fr-FR"/>
        </w:rPr>
        <w:t xml:space="preserve">Les notions de “ministres du culte” et de “membres de congrégations et collectivités religieuses”, utilisées par l’article L 382-15 CSS, dans la mesure où elles sont le support nécessaire d’une affiliation obligatoire, constituent des notions de droit </w:t>
      </w:r>
      <w:r w:rsidR="007A77F6">
        <w:rPr>
          <w:lang w:eastAsia="fr-FR"/>
        </w:rPr>
        <w:t>(</w:t>
      </w:r>
      <w:r>
        <w:rPr>
          <w:lang w:eastAsia="fr-FR"/>
        </w:rPr>
        <w:t>et non de religion</w:t>
      </w:r>
      <w:r w:rsidR="007A77F6">
        <w:rPr>
          <w:lang w:eastAsia="fr-FR"/>
        </w:rPr>
        <w:t>)</w:t>
      </w:r>
      <w:r>
        <w:rPr>
          <w:lang w:eastAsia="fr-FR"/>
        </w:rPr>
        <w:t>.</w:t>
      </w:r>
    </w:p>
    <w:p w14:paraId="26E8D06A" w14:textId="5851EF08" w:rsidR="002F5FE3" w:rsidRDefault="002F5FE3" w:rsidP="000D3100">
      <w:pPr>
        <w:pStyle w:val="Corpsdetexte"/>
        <w:rPr>
          <w:lang w:eastAsia="fr-FR"/>
        </w:rPr>
      </w:pPr>
      <w:r>
        <w:rPr>
          <w:lang w:eastAsia="fr-FR"/>
        </w:rPr>
        <w:t>Elles constituent d’ailleurs des appellations ouvertes qui recouvrent la diversité des situations et permettent à la Cavimac de remplir sa mission de généralisation de la Sécurité sociale en affiliant tous les Français ayant, de manière objective, un engagement religieux, quelles que soient les modalités d’exercice de cet engagement</w:t>
      </w:r>
      <w:r w:rsidR="007A77F6">
        <w:rPr>
          <w:lang w:eastAsia="fr-FR"/>
        </w:rPr>
        <w:t xml:space="preserve"> ou les titres ou grades religieux que leur confère leur culte</w:t>
      </w:r>
      <w:r>
        <w:rPr>
          <w:lang w:eastAsia="fr-FR"/>
        </w:rPr>
        <w:t>.</w:t>
      </w:r>
    </w:p>
    <w:p w14:paraId="2A9B260A" w14:textId="4C902CBA" w:rsidR="002F5FE3" w:rsidRDefault="002F5FE3" w:rsidP="000D3100">
      <w:pPr>
        <w:pStyle w:val="Corpsdetexte"/>
        <w:rPr>
          <w:lang w:eastAsia="fr-FR"/>
        </w:rPr>
      </w:pPr>
      <w:r>
        <w:rPr>
          <w:lang w:eastAsia="fr-FR"/>
        </w:rPr>
        <w:t>Ainsi un novice ou un séminariste peut avoir la qualité de “membre de congrégation et collectivité religieuse” au sens de l’article L 382-15 CSS, même si son culte estime qu’il n’a pas atteint le degré religieux suffisant pour être considéré comme membre de la congrégation ou de la collectivité religieuse au sens de son droit propre.</w:t>
      </w:r>
    </w:p>
    <w:p w14:paraId="402645FC" w14:textId="0A8B394E" w:rsidR="006A7891" w:rsidRDefault="008B4BB9" w:rsidP="000D3100">
      <w:pPr>
        <w:pStyle w:val="Corpsdetexte"/>
        <w:rPr>
          <w:lang w:eastAsia="fr-FR"/>
        </w:rPr>
      </w:pPr>
      <w:r>
        <w:rPr>
          <w:lang w:eastAsia="fr-FR"/>
        </w:rPr>
        <w:t>Or la Cavimac ne m’a affilié qu’à la date du 1</w:t>
      </w:r>
      <w:r w:rsidRPr="008B4BB9">
        <w:rPr>
          <w:vertAlign w:val="superscript"/>
          <w:lang w:eastAsia="fr-FR"/>
        </w:rPr>
        <w:t>er</w:t>
      </w:r>
      <w:r>
        <w:rPr>
          <w:lang w:eastAsia="fr-FR"/>
        </w:rPr>
        <w:t xml:space="preserve"> juillet 1982, alors que</w:t>
      </w:r>
      <w:r w:rsidR="006A7891">
        <w:rPr>
          <w:lang w:eastAsia="fr-FR"/>
        </w:rPr>
        <w:t xml:space="preserve"> je remplissais les conditions d’assujettissement pour les périodes allant du 1</w:t>
      </w:r>
      <w:r w:rsidR="006A7891" w:rsidRPr="000E4398">
        <w:rPr>
          <w:vertAlign w:val="superscript"/>
          <w:lang w:eastAsia="fr-FR"/>
        </w:rPr>
        <w:t>er</w:t>
      </w:r>
      <w:r w:rsidR="006A7891">
        <w:rPr>
          <w:lang w:eastAsia="fr-FR"/>
        </w:rPr>
        <w:t xml:space="preserve"> octobre 1976 au 30 juin 1978 et du 1</w:t>
      </w:r>
      <w:r w:rsidR="006A7891" w:rsidRPr="000E4398">
        <w:rPr>
          <w:vertAlign w:val="superscript"/>
          <w:lang w:eastAsia="fr-FR"/>
        </w:rPr>
        <w:t>er</w:t>
      </w:r>
      <w:r w:rsidR="006A7891">
        <w:rPr>
          <w:lang w:eastAsia="fr-FR"/>
        </w:rPr>
        <w:t xml:space="preserve"> octobre 1980 au 30 juin 1982.</w:t>
      </w:r>
    </w:p>
    <w:p w14:paraId="0088D808" w14:textId="326F9FF1" w:rsidR="00165EC6" w:rsidRDefault="00CA52AB" w:rsidP="000D3100">
      <w:pPr>
        <w:pStyle w:val="Corpsdetexte"/>
        <w:rPr>
          <w:lang w:eastAsia="fr-FR"/>
        </w:rPr>
      </w:pPr>
      <w:r>
        <w:rPr>
          <w:lang w:eastAsia="fr-FR"/>
        </w:rPr>
        <w:t xml:space="preserve">Le 17 janvier 2017, j’ai demandé la prise en compte de périodes omises sur mon relevé de situation. </w:t>
      </w:r>
      <w:r w:rsidR="0026660D">
        <w:rPr>
          <w:lang w:eastAsia="fr-FR"/>
        </w:rPr>
        <w:t>Le 9 juin 2017, l</w:t>
      </w:r>
      <w:r>
        <w:rPr>
          <w:lang w:eastAsia="fr-FR"/>
        </w:rPr>
        <w:t>a Cavimac a refusé en m’opposant le critère du diaconat (pièce 5), puis à nouveau</w:t>
      </w:r>
      <w:r w:rsidR="006A7891">
        <w:rPr>
          <w:lang w:eastAsia="fr-FR"/>
        </w:rPr>
        <w:t>, le 27 septembre 2017, en m’opposant l’article L 382-29-1 CSS (pièce 8)</w:t>
      </w:r>
      <w:r>
        <w:rPr>
          <w:lang w:eastAsia="fr-FR"/>
        </w:rPr>
        <w:t>.</w:t>
      </w:r>
    </w:p>
    <w:p w14:paraId="027A7C77" w14:textId="60D8CE8D" w:rsidR="00CA52AB" w:rsidRDefault="00CA52AB" w:rsidP="000D3100">
      <w:pPr>
        <w:pStyle w:val="Corpsdetexte"/>
        <w:rPr>
          <w:lang w:eastAsia="fr-FR"/>
        </w:rPr>
      </w:pPr>
      <w:r>
        <w:rPr>
          <w:lang w:eastAsia="fr-FR"/>
        </w:rPr>
        <w:t xml:space="preserve">Au cours de l’année 2019, des faits nouveaux sont </w:t>
      </w:r>
      <w:r w:rsidR="008B4BB9">
        <w:rPr>
          <w:lang w:eastAsia="fr-FR"/>
        </w:rPr>
        <w:t>survenus :</w:t>
      </w:r>
    </w:p>
    <w:p w14:paraId="21E1988C" w14:textId="62B19655" w:rsidR="00435C8E" w:rsidRDefault="00435C8E" w:rsidP="008B4BB9">
      <w:pPr>
        <w:pStyle w:val="Paragraphe12"/>
      </w:pPr>
      <w:r>
        <w:t xml:space="preserve">La CARSAT </w:t>
      </w:r>
      <w:r w:rsidR="00BE1555">
        <w:t>a indiqué que je remplissais les conditions pour faire valoir mes droits</w:t>
      </w:r>
      <w:r w:rsidR="00BB5E59">
        <w:t>,</w:t>
      </w:r>
      <w:r w:rsidR="00BE1555">
        <w:t xml:space="preserve"> </w:t>
      </w:r>
      <w:r w:rsidR="00BB5E59">
        <w:t xml:space="preserve">au titre de carrière longue, </w:t>
      </w:r>
      <w:r w:rsidR="00BE1555">
        <w:t>au 1</w:t>
      </w:r>
      <w:r w:rsidR="00BE1555" w:rsidRPr="00D81E96">
        <w:rPr>
          <w:vertAlign w:val="superscript"/>
        </w:rPr>
        <w:t>er</w:t>
      </w:r>
      <w:r w:rsidR="00BE1555">
        <w:t xml:space="preserve"> octobre 2018. Elle </w:t>
      </w:r>
      <w:r w:rsidR="00327CDC" w:rsidRPr="002752C7">
        <w:t xml:space="preserve">relève </w:t>
      </w:r>
      <w:r w:rsidR="001D5B8D" w:rsidRPr="002752C7">
        <w:t>16</w:t>
      </w:r>
      <w:r w:rsidR="001D5B8D">
        <w:t>6</w:t>
      </w:r>
      <w:r w:rsidR="001D5B8D" w:rsidRPr="002752C7">
        <w:t xml:space="preserve"> </w:t>
      </w:r>
      <w:r w:rsidR="00327CDC" w:rsidRPr="002752C7">
        <w:t xml:space="preserve">trimestres </w:t>
      </w:r>
      <w:r w:rsidR="001D5B8D">
        <w:t>à cette date</w:t>
      </w:r>
      <w:r w:rsidR="00327CDC">
        <w:t xml:space="preserve"> (</w:t>
      </w:r>
      <w:r w:rsidR="00BB5E59">
        <w:t>les</w:t>
      </w:r>
      <w:r w:rsidR="00327CDC">
        <w:t xml:space="preserve"> 9 trimestres judiciairement validés </w:t>
      </w:r>
      <w:r w:rsidR="00BB5E59">
        <w:t xml:space="preserve">ayant été portés </w:t>
      </w:r>
      <w:r w:rsidR="00063113">
        <w:t xml:space="preserve">par la Cavimac </w:t>
      </w:r>
      <w:r w:rsidR="00BB5E59">
        <w:t>sur le relevé de situation</w:t>
      </w:r>
      <w:r w:rsidR="00327CDC">
        <w:t>).</w:t>
      </w:r>
    </w:p>
    <w:p w14:paraId="0949FC44" w14:textId="77777777" w:rsidR="00327CDC" w:rsidRPr="00DC0E33" w:rsidRDefault="00327CDC" w:rsidP="000E4398">
      <w:pPr>
        <w:pStyle w:val="Rfrence"/>
      </w:pPr>
      <w:r w:rsidRPr="00DC0E33">
        <w:t>Pièce 86. Carsat. Relevé de situation et estimation. 6 décembre 2018.</w:t>
      </w:r>
    </w:p>
    <w:p w14:paraId="752A5D5D" w14:textId="542C78AB" w:rsidR="00435C8E" w:rsidRDefault="00435C8E" w:rsidP="000E4398">
      <w:pPr>
        <w:pStyle w:val="Rfrence"/>
      </w:pPr>
      <w:r>
        <w:t>Pièce</w:t>
      </w:r>
      <w:r w:rsidR="00063113">
        <w:t xml:space="preserve"> 89. Carsat. Age de départ anticipé.</w:t>
      </w:r>
    </w:p>
    <w:p w14:paraId="6D36C8D6" w14:textId="66B02000" w:rsidR="00435C8E" w:rsidRDefault="00F508C8" w:rsidP="008B4BB9">
      <w:pPr>
        <w:pStyle w:val="Paragraphe12"/>
      </w:pPr>
      <w:r>
        <w:t>J’ai alors fait une demande de pension sur le site de la Carsat. Mais au bout de quelques temps on m’a indiqué que je ne remplissais pas les conditions</w:t>
      </w:r>
      <w:r w:rsidR="005713A0">
        <w:t>,</w:t>
      </w:r>
      <w:r>
        <w:t xml:space="preserve"> car la Cavimac ne prenait pas en compte les 9 trimestres validés par le TASS. </w:t>
      </w:r>
      <w:r w:rsidR="001D5B8D">
        <w:t>J</w:t>
      </w:r>
      <w:r w:rsidR="0001340E">
        <w:t>’ai alors</w:t>
      </w:r>
      <w:r w:rsidR="001D5B8D">
        <w:t xml:space="preserve"> </w:t>
      </w:r>
      <w:r w:rsidR="00441DEF">
        <w:t>interrogé le diocèse</w:t>
      </w:r>
      <w:r w:rsidR="001D5B8D">
        <w:t>. L</w:t>
      </w:r>
      <w:r w:rsidR="008F38AD">
        <w:t>’association diocésaine</w:t>
      </w:r>
      <w:r>
        <w:t xml:space="preserve">, </w:t>
      </w:r>
      <w:r w:rsidR="008F38AD">
        <w:t xml:space="preserve">m’a indiqué </w:t>
      </w:r>
      <w:r>
        <w:t>avoir</w:t>
      </w:r>
      <w:r w:rsidR="008F38AD">
        <w:t xml:space="preserve"> réglé les cotisations pour les trimestres validés</w:t>
      </w:r>
      <w:r>
        <w:t>, le 22 mars 2018</w:t>
      </w:r>
      <w:r w:rsidR="008F38AD">
        <w:t>.</w:t>
      </w:r>
    </w:p>
    <w:p w14:paraId="78948F97" w14:textId="183B17ED" w:rsidR="008F38AD" w:rsidRDefault="008F38AD" w:rsidP="008F38AD">
      <w:pPr>
        <w:pStyle w:val="Rfrence"/>
      </w:pPr>
      <w:r>
        <w:t>Pièce</w:t>
      </w:r>
      <w:r w:rsidR="00063113">
        <w:t xml:space="preserve"> 90. Association diocésaine. Règlement des cotisations.</w:t>
      </w:r>
    </w:p>
    <w:p w14:paraId="39F5225D" w14:textId="49FA2485" w:rsidR="00327CDC" w:rsidRDefault="00063113" w:rsidP="008B4BB9">
      <w:pPr>
        <w:pStyle w:val="Paragraphe12"/>
      </w:pPr>
      <w:r>
        <w:t>C’est ainsi que je n’ai même pas pu faire valoir mes droits à mes 62 ans au 1</w:t>
      </w:r>
      <w:r w:rsidRPr="00063113">
        <w:rPr>
          <w:vertAlign w:val="superscript"/>
        </w:rPr>
        <w:t>er</w:t>
      </w:r>
      <w:r>
        <w:t xml:space="preserve"> août 2019</w:t>
      </w:r>
      <w:r w:rsidR="00A82748">
        <w:t xml:space="preserve"> </w:t>
      </w:r>
      <w:r>
        <w:t>mais seulement a</w:t>
      </w:r>
      <w:r w:rsidR="00327CDC">
        <w:t>u 1</w:t>
      </w:r>
      <w:r w:rsidR="00327CDC" w:rsidRPr="006537F5">
        <w:rPr>
          <w:vertAlign w:val="superscript"/>
        </w:rPr>
        <w:t>er</w:t>
      </w:r>
      <w:r w:rsidR="00327CDC">
        <w:t xml:space="preserve"> octobre 2019</w:t>
      </w:r>
      <w:r w:rsidR="0001340E">
        <w:t xml:space="preserve"> </w:t>
      </w:r>
      <w:r w:rsidR="005713A0">
        <w:t xml:space="preserve">(toujours </w:t>
      </w:r>
      <w:r w:rsidR="0001340E">
        <w:t>en raison du refus de la Cavimac de prendre en compte les 9 trimestres validés par le TASS qu’elle avait pourtant portés sur le relevé de situation</w:t>
      </w:r>
      <w:r w:rsidR="005713A0">
        <w:t>)</w:t>
      </w:r>
      <w:r w:rsidR="00327CDC">
        <w:t>.</w:t>
      </w:r>
    </w:p>
    <w:p w14:paraId="4F677579" w14:textId="19574BE8" w:rsidR="008F38AD" w:rsidRDefault="008F38AD" w:rsidP="008F38AD">
      <w:pPr>
        <w:pStyle w:val="Rfrence"/>
      </w:pPr>
      <w:r>
        <w:t>Pièce</w:t>
      </w:r>
      <w:r w:rsidR="00063113">
        <w:t xml:space="preserve"> 91. Carsat. Notification de rejet.</w:t>
      </w:r>
    </w:p>
    <w:p w14:paraId="655B8E29" w14:textId="498A4E34" w:rsidR="008F38AD" w:rsidRDefault="008F38AD" w:rsidP="008F38AD">
      <w:pPr>
        <w:pStyle w:val="Rfrence"/>
      </w:pPr>
      <w:r>
        <w:t>Pièce</w:t>
      </w:r>
      <w:r w:rsidR="00063113">
        <w:t xml:space="preserve"> 92. Carsat. Notification de pension.</w:t>
      </w:r>
    </w:p>
    <w:p w14:paraId="425DF6E6" w14:textId="257AFA3E" w:rsidR="008F38AD" w:rsidRDefault="008F38AD" w:rsidP="008F38AD">
      <w:pPr>
        <w:pStyle w:val="Rfrence"/>
      </w:pPr>
      <w:r>
        <w:t>Pièce</w:t>
      </w:r>
      <w:r w:rsidR="00063113">
        <w:t xml:space="preserve"> 93. Agirc-Arrco. Notification de pension.</w:t>
      </w:r>
    </w:p>
    <w:p w14:paraId="308C5966" w14:textId="55904525" w:rsidR="008F38AD" w:rsidRDefault="008F38AD" w:rsidP="008B4BB9">
      <w:pPr>
        <w:pStyle w:val="Paragraphe12"/>
      </w:pPr>
      <w:r>
        <w:t xml:space="preserve">Le </w:t>
      </w:r>
      <w:r w:rsidR="00524495">
        <w:t xml:space="preserve">6 janvier 2020, la Cavimac m’a demandé de faire remplir et signer par le diocèse un formulaire (déjà rempli </w:t>
      </w:r>
      <w:r w:rsidR="00C46744">
        <w:t xml:space="preserve">et fourni </w:t>
      </w:r>
      <w:r w:rsidR="00524495">
        <w:t xml:space="preserve">en 2017) et </w:t>
      </w:r>
      <w:r w:rsidR="00524495" w:rsidRPr="000E4398">
        <w:rPr>
          <w:u w:val="single"/>
        </w:rPr>
        <w:t>d’indiquer la date des vœux</w:t>
      </w:r>
      <w:r w:rsidR="00524495">
        <w:t>.</w:t>
      </w:r>
      <w:r w:rsidR="0026660D">
        <w:t xml:space="preserve"> </w:t>
      </w:r>
    </w:p>
    <w:p w14:paraId="17D10F01" w14:textId="01D2581F" w:rsidR="00524495" w:rsidRDefault="00524495" w:rsidP="000E4398">
      <w:pPr>
        <w:pStyle w:val="Rfrence"/>
      </w:pPr>
      <w:r>
        <w:t>Pièce</w:t>
      </w:r>
      <w:r w:rsidR="00063113">
        <w:t xml:space="preserve"> 94. Cavimac. Message du 6 janvier 2020.</w:t>
      </w:r>
    </w:p>
    <w:p w14:paraId="5DC0A8BA" w14:textId="77777777" w:rsidR="005A52BC" w:rsidRDefault="005A52BC" w:rsidP="000D3100">
      <w:pPr>
        <w:pStyle w:val="Paragraphe12"/>
      </w:pPr>
      <w:r>
        <w:t>Le 13 février 2020, elle m’a notifié ma pension à compter du 1</w:t>
      </w:r>
      <w:r w:rsidRPr="006F73D7">
        <w:rPr>
          <w:vertAlign w:val="superscript"/>
        </w:rPr>
        <w:t>er</w:t>
      </w:r>
      <w:r>
        <w:t xml:space="preserve"> octobre 2019.</w:t>
      </w:r>
    </w:p>
    <w:p w14:paraId="7D8B3BD5" w14:textId="75B28C63" w:rsidR="006F73D7" w:rsidRPr="006F73D7" w:rsidRDefault="006F73D7" w:rsidP="000D3100">
      <w:pPr>
        <w:pStyle w:val="Rfrence"/>
      </w:pPr>
      <w:r>
        <w:t>Pièce 95.</w:t>
      </w:r>
      <w:r w:rsidR="005A52BC">
        <w:t xml:space="preserve"> </w:t>
      </w:r>
      <w:r>
        <w:t>Notification de pension Cavimac.</w:t>
      </w:r>
      <w:r w:rsidR="008B4BB9">
        <w:t xml:space="preserve"> 13 février 2020.</w:t>
      </w:r>
    </w:p>
    <w:p w14:paraId="52D2EC9D" w14:textId="77777777" w:rsidR="008B4BB9" w:rsidRDefault="008B4BB9">
      <w:pPr>
        <w:spacing w:before="0"/>
        <w:rPr>
          <w:rFonts w:ascii="Arial Narrow" w:eastAsia="Calibri" w:hAnsi="Arial Narrow"/>
          <w:b/>
          <w:iCs/>
          <w:sz w:val="22"/>
          <w:szCs w:val="22"/>
          <w:u w:val="single"/>
          <w:lang w:eastAsia="fr-FR"/>
        </w:rPr>
      </w:pPr>
      <w:r>
        <w:br w:type="page"/>
      </w:r>
    </w:p>
    <w:p w14:paraId="182A7ED1" w14:textId="7878F16D" w:rsidR="00165EC6" w:rsidRDefault="00FF0ECA" w:rsidP="00165EC6">
      <w:pPr>
        <w:pStyle w:val="Titre3"/>
      </w:pPr>
      <w:r>
        <w:lastRenderedPageBreak/>
        <w:t>C</w:t>
      </w:r>
      <w:r w:rsidR="006A7891">
        <w:t xml:space="preserve">e </w:t>
      </w:r>
      <w:r w:rsidR="008F38AD">
        <w:t xml:space="preserve">refus </w:t>
      </w:r>
      <w:r w:rsidR="006A7891">
        <w:t xml:space="preserve">d’affiliation </w:t>
      </w:r>
      <w:r w:rsidR="00F93DCB">
        <w:t xml:space="preserve">constitue </w:t>
      </w:r>
      <w:r w:rsidR="006A7891">
        <w:t>une faute de la Cavimac</w:t>
      </w:r>
    </w:p>
    <w:p w14:paraId="55973537" w14:textId="62837302" w:rsidR="00A31046" w:rsidRPr="00B9211D" w:rsidRDefault="00A31046" w:rsidP="000E4398">
      <w:pPr>
        <w:pStyle w:val="Paragraphe12"/>
      </w:pPr>
      <w:r w:rsidRPr="00B9211D">
        <w:t>En refusant de m’affilier,</w:t>
      </w:r>
      <w:r w:rsidR="00FF0ECA">
        <w:t xml:space="preserve"> alors que je remplissais les conditions d</w:t>
      </w:r>
      <w:r w:rsidR="00BE1555">
        <w:t>’</w:t>
      </w:r>
      <w:r w:rsidR="00FF0ECA">
        <w:t>assujettissement,</w:t>
      </w:r>
      <w:r w:rsidR="00FF0ECA" w:rsidRPr="00B9211D">
        <w:t xml:space="preserve"> </w:t>
      </w:r>
      <w:r w:rsidRPr="008B4BB9">
        <w:rPr>
          <w:u w:val="single"/>
        </w:rPr>
        <w:t>la Cavimac</w:t>
      </w:r>
      <w:r w:rsidR="00524495" w:rsidRPr="008B4BB9">
        <w:rPr>
          <w:u w:val="single"/>
        </w:rPr>
        <w:t xml:space="preserve"> </w:t>
      </w:r>
      <w:r w:rsidRPr="008B4BB9">
        <w:rPr>
          <w:u w:val="single"/>
        </w:rPr>
        <w:t xml:space="preserve">a violé les articles L 721-1 et L 721-2 CSS </w:t>
      </w:r>
      <w:r w:rsidR="00660C25" w:rsidRPr="008B4BB9">
        <w:rPr>
          <w:u w:val="single"/>
        </w:rPr>
        <w:t>(L 382-15, L 382-17)</w:t>
      </w:r>
      <w:r w:rsidR="00660C25">
        <w:t xml:space="preserve"> </w:t>
      </w:r>
      <w:r w:rsidRPr="00B9211D">
        <w:t>qui lui font obligation d’affilier et d’appeler les cotisations</w:t>
      </w:r>
      <w:r w:rsidR="00524495">
        <w:t>.</w:t>
      </w:r>
    </w:p>
    <w:p w14:paraId="24E1676F" w14:textId="33975D01" w:rsidR="00A31046" w:rsidRPr="00B9211D" w:rsidRDefault="00524495" w:rsidP="000E4398">
      <w:pPr>
        <w:pStyle w:val="Paragraphe12"/>
      </w:pPr>
      <w:r>
        <w:t>En refusant</w:t>
      </w:r>
      <w:r w:rsidR="00BE1555">
        <w:t>, en 2017,</w:t>
      </w:r>
      <w:r>
        <w:t xml:space="preserve"> d’accéder à ma requête et de m’affilier, </w:t>
      </w:r>
      <w:r w:rsidR="00A31046" w:rsidRPr="008B4BB9">
        <w:rPr>
          <w:u w:val="single"/>
        </w:rPr>
        <w:t xml:space="preserve">elle a violé l’article R 381-57 al. 3 CSS </w:t>
      </w:r>
      <w:r w:rsidR="00660C25" w:rsidRPr="008B4BB9">
        <w:rPr>
          <w:u w:val="single"/>
        </w:rPr>
        <w:t>(R 382-84)</w:t>
      </w:r>
      <w:r w:rsidR="00660C25">
        <w:t xml:space="preserve"> </w:t>
      </w:r>
      <w:r w:rsidR="00A31046" w:rsidRPr="00B9211D">
        <w:t>qui lui fait obligation, à défaut de déclaration par la collectivité, d’affilier de sa propre initiative.</w:t>
      </w:r>
    </w:p>
    <w:p w14:paraId="7649C8BD" w14:textId="00743796" w:rsidR="00A31046" w:rsidRPr="00B9211D" w:rsidRDefault="00A31046" w:rsidP="00A31046">
      <w:pPr>
        <w:spacing w:before="240"/>
        <w:jc w:val="both"/>
        <w:rPr>
          <w:rFonts w:ascii="Arial Narrow" w:hAnsi="Arial Narrow"/>
          <w:sz w:val="22"/>
          <w:szCs w:val="22"/>
          <w:lang w:eastAsia="fr-FR"/>
        </w:rPr>
      </w:pPr>
      <w:r w:rsidRPr="00B9211D">
        <w:rPr>
          <w:rFonts w:ascii="Arial Narrow" w:hAnsi="Arial Narrow"/>
          <w:sz w:val="22"/>
          <w:szCs w:val="22"/>
          <w:lang w:eastAsia="fr-FR"/>
        </w:rPr>
        <w:t xml:space="preserve">En faisant valoir que </w:t>
      </w:r>
      <w:r w:rsidR="00FF0ECA">
        <w:rPr>
          <w:rFonts w:ascii="Arial Narrow" w:hAnsi="Arial Narrow"/>
          <w:sz w:val="22"/>
          <w:szCs w:val="22"/>
          <w:lang w:eastAsia="fr-FR"/>
        </w:rPr>
        <w:t>m</w:t>
      </w:r>
      <w:r w:rsidRPr="00B9211D">
        <w:rPr>
          <w:rFonts w:ascii="Arial Narrow" w:hAnsi="Arial Narrow"/>
          <w:sz w:val="22"/>
          <w:szCs w:val="22"/>
          <w:lang w:eastAsia="fr-FR"/>
        </w:rPr>
        <w:t xml:space="preserve">es périodes </w:t>
      </w:r>
      <w:r w:rsidR="00FF0ECA">
        <w:rPr>
          <w:rFonts w:ascii="Arial Narrow" w:hAnsi="Arial Narrow"/>
          <w:sz w:val="22"/>
          <w:szCs w:val="22"/>
          <w:lang w:eastAsia="fr-FR"/>
        </w:rPr>
        <w:t>d’activité religieuse comme séminariste</w:t>
      </w:r>
      <w:r w:rsidRPr="00B9211D">
        <w:rPr>
          <w:rFonts w:ascii="Arial Narrow" w:hAnsi="Arial Narrow"/>
          <w:sz w:val="22"/>
          <w:szCs w:val="22"/>
          <w:lang w:eastAsia="fr-FR"/>
        </w:rPr>
        <w:t xml:space="preserve"> ne s</w:t>
      </w:r>
      <w:r>
        <w:rPr>
          <w:rFonts w:ascii="Arial Narrow" w:hAnsi="Arial Narrow"/>
          <w:sz w:val="22"/>
          <w:szCs w:val="22"/>
          <w:lang w:eastAsia="fr-FR"/>
        </w:rPr>
        <w:t>eraien</w:t>
      </w:r>
      <w:r w:rsidRPr="00B9211D">
        <w:rPr>
          <w:rFonts w:ascii="Arial Narrow" w:hAnsi="Arial Narrow"/>
          <w:sz w:val="22"/>
          <w:szCs w:val="22"/>
          <w:lang w:eastAsia="fr-FR"/>
        </w:rPr>
        <w:t>t pas assujettissables et qu’elles d</w:t>
      </w:r>
      <w:r>
        <w:rPr>
          <w:rFonts w:ascii="Arial Narrow" w:hAnsi="Arial Narrow"/>
          <w:sz w:val="22"/>
          <w:szCs w:val="22"/>
          <w:lang w:eastAsia="fr-FR"/>
        </w:rPr>
        <w:t>evraien</w:t>
      </w:r>
      <w:r w:rsidRPr="00B9211D">
        <w:rPr>
          <w:rFonts w:ascii="Arial Narrow" w:hAnsi="Arial Narrow"/>
          <w:sz w:val="22"/>
          <w:szCs w:val="22"/>
          <w:lang w:eastAsia="fr-FR"/>
        </w:rPr>
        <w:t xml:space="preserve">t être rachetées, </w:t>
      </w:r>
      <w:r w:rsidR="00BE1555" w:rsidRPr="008B4BB9">
        <w:rPr>
          <w:rFonts w:ascii="Arial Narrow" w:hAnsi="Arial Narrow"/>
          <w:sz w:val="22"/>
          <w:szCs w:val="22"/>
          <w:u w:val="single"/>
          <w:lang w:eastAsia="fr-FR"/>
        </w:rPr>
        <w:t>elle</w:t>
      </w:r>
      <w:r w:rsidRPr="008B4BB9">
        <w:rPr>
          <w:rFonts w:ascii="Arial Narrow" w:hAnsi="Arial Narrow"/>
          <w:sz w:val="22"/>
          <w:szCs w:val="22"/>
          <w:u w:val="single"/>
          <w:lang w:eastAsia="fr-FR"/>
        </w:rPr>
        <w:t xml:space="preserve"> </w:t>
      </w:r>
      <w:r w:rsidR="008B4BB9" w:rsidRPr="008B4BB9">
        <w:rPr>
          <w:rFonts w:ascii="Arial Narrow" w:hAnsi="Arial Narrow"/>
          <w:sz w:val="22"/>
          <w:szCs w:val="22"/>
          <w:u w:val="single"/>
          <w:lang w:eastAsia="fr-FR"/>
        </w:rPr>
        <w:t xml:space="preserve">a </w:t>
      </w:r>
      <w:r w:rsidRPr="008B4BB9">
        <w:rPr>
          <w:rFonts w:ascii="Arial Narrow" w:hAnsi="Arial Narrow"/>
          <w:sz w:val="22"/>
          <w:szCs w:val="22"/>
          <w:u w:val="single"/>
          <w:lang w:eastAsia="fr-FR"/>
        </w:rPr>
        <w:t>viol</w:t>
      </w:r>
      <w:r w:rsidR="008B4BB9" w:rsidRPr="008B4BB9">
        <w:rPr>
          <w:rFonts w:ascii="Arial Narrow" w:hAnsi="Arial Narrow"/>
          <w:sz w:val="22"/>
          <w:szCs w:val="22"/>
          <w:u w:val="single"/>
          <w:lang w:eastAsia="fr-FR"/>
        </w:rPr>
        <w:t>é</w:t>
      </w:r>
      <w:r w:rsidRPr="008B4BB9">
        <w:rPr>
          <w:rFonts w:ascii="Arial Narrow" w:hAnsi="Arial Narrow"/>
          <w:sz w:val="22"/>
          <w:szCs w:val="22"/>
          <w:u w:val="single"/>
          <w:lang w:eastAsia="fr-FR"/>
        </w:rPr>
        <w:t xml:space="preserve"> l’article L 382-29-1 </w:t>
      </w:r>
      <w:r w:rsidR="00660C25" w:rsidRPr="008B4BB9">
        <w:rPr>
          <w:rFonts w:ascii="Arial Narrow" w:hAnsi="Arial Narrow"/>
          <w:sz w:val="22"/>
          <w:szCs w:val="22"/>
          <w:u w:val="single"/>
          <w:lang w:eastAsia="fr-FR"/>
        </w:rPr>
        <w:t>CSS</w:t>
      </w:r>
      <w:r w:rsidR="00660C25">
        <w:rPr>
          <w:rFonts w:ascii="Arial Narrow" w:hAnsi="Arial Narrow"/>
          <w:sz w:val="22"/>
          <w:szCs w:val="22"/>
          <w:lang w:eastAsia="fr-FR"/>
        </w:rPr>
        <w:t xml:space="preserve"> </w:t>
      </w:r>
      <w:r w:rsidRPr="00B9211D">
        <w:rPr>
          <w:rFonts w:ascii="Arial Narrow" w:hAnsi="Arial Narrow"/>
          <w:sz w:val="22"/>
          <w:szCs w:val="22"/>
          <w:lang w:eastAsia="fr-FR"/>
        </w:rPr>
        <w:t>en lui donnant une portée qu’il n’a pas.</w:t>
      </w:r>
    </w:p>
    <w:p w14:paraId="4927F4A9" w14:textId="3716BF15" w:rsidR="0010587A" w:rsidRDefault="00524495" w:rsidP="003C6CD9">
      <w:pPr>
        <w:pStyle w:val="Paragraphe12"/>
      </w:pPr>
      <w:r>
        <w:t>En refusant de prendre en compte les 9 trimestres validés</w:t>
      </w:r>
      <w:r w:rsidR="00590F9B">
        <w:t xml:space="preserve"> par le TASS</w:t>
      </w:r>
      <w:r w:rsidR="00FF0ECA">
        <w:t>,</w:t>
      </w:r>
      <w:r>
        <w:t xml:space="preserve"> pour lesquels elle a reçu les cotisations</w:t>
      </w:r>
      <w:r w:rsidR="0007738A">
        <w:t xml:space="preserve"> et qu’elle a inscrits sur le relevé de situation</w:t>
      </w:r>
      <w:r>
        <w:t xml:space="preserve">, </w:t>
      </w:r>
      <w:r w:rsidRPr="008B4BB9">
        <w:rPr>
          <w:u w:val="single"/>
        </w:rPr>
        <w:t xml:space="preserve">elle </w:t>
      </w:r>
      <w:r w:rsidR="00660C25" w:rsidRPr="008B4BB9">
        <w:rPr>
          <w:u w:val="single"/>
        </w:rPr>
        <w:t xml:space="preserve">a violé le </w:t>
      </w:r>
      <w:r w:rsidR="00A221D8" w:rsidRPr="008B4BB9">
        <w:rPr>
          <w:u w:val="single"/>
        </w:rPr>
        <w:t>code</w:t>
      </w:r>
      <w:r w:rsidR="00660C25" w:rsidRPr="008B4BB9">
        <w:rPr>
          <w:u w:val="single"/>
        </w:rPr>
        <w:t xml:space="preserve"> de la Sécurité sociale qui </w:t>
      </w:r>
      <w:r w:rsidR="00BE1555" w:rsidRPr="008B4BB9">
        <w:rPr>
          <w:u w:val="single"/>
        </w:rPr>
        <w:t>lui donne compétence pour verser la</w:t>
      </w:r>
      <w:r w:rsidR="00660C25" w:rsidRPr="008B4BB9">
        <w:rPr>
          <w:u w:val="single"/>
        </w:rPr>
        <w:t xml:space="preserve"> pension lorsque des cotisations ont été versées (L 382-17 CSS)</w:t>
      </w:r>
      <w:r w:rsidR="00660C25">
        <w:t>.</w:t>
      </w:r>
    </w:p>
    <w:p w14:paraId="3739A7C3" w14:textId="77777777" w:rsidR="0010587A" w:rsidRDefault="0010587A" w:rsidP="0010587A">
      <w:pPr>
        <w:pStyle w:val="Paragraphe12"/>
      </w:pPr>
      <w:r>
        <w:t xml:space="preserve">La Cour constatera que </w:t>
      </w:r>
      <w:r w:rsidRPr="0010587A">
        <w:rPr>
          <w:u w:val="single"/>
        </w:rPr>
        <w:t>cette violation de la loi est persistante</w:t>
      </w:r>
      <w:r>
        <w:t xml:space="preserve"> puisque, le 6 janvier 2020, la Cavimac a demandé la date des vœux (pièce 94).</w:t>
      </w:r>
    </w:p>
    <w:p w14:paraId="3818C385" w14:textId="55BAB505" w:rsidR="00660C25" w:rsidRPr="008A3473" w:rsidRDefault="00660C25" w:rsidP="00C95517">
      <w:pPr>
        <w:pStyle w:val="Paragraphe12"/>
        <w:rPr>
          <w:u w:val="single"/>
        </w:rPr>
      </w:pPr>
      <w:r w:rsidRPr="008A3473">
        <w:rPr>
          <w:u w:val="single"/>
        </w:rPr>
        <w:t xml:space="preserve">La Cour </w:t>
      </w:r>
      <w:r w:rsidR="00F93DCB" w:rsidRPr="008A3473">
        <w:rPr>
          <w:u w:val="single"/>
        </w:rPr>
        <w:t xml:space="preserve">constatera </w:t>
      </w:r>
      <w:r w:rsidRPr="008A3473">
        <w:rPr>
          <w:u w:val="single"/>
        </w:rPr>
        <w:t xml:space="preserve">que cette violation de la loi constitue </w:t>
      </w:r>
      <w:r w:rsidR="00F93DCB" w:rsidRPr="008A3473">
        <w:rPr>
          <w:u w:val="single"/>
        </w:rPr>
        <w:t>une faute</w:t>
      </w:r>
      <w:r w:rsidRPr="008A3473">
        <w:rPr>
          <w:u w:val="single"/>
        </w:rPr>
        <w:t xml:space="preserve"> qui engage la responsabilité de la Cavimac.</w:t>
      </w:r>
    </w:p>
    <w:p w14:paraId="0D5804AA" w14:textId="4315BDAA" w:rsidR="00183FCE" w:rsidRDefault="00C95517" w:rsidP="000D3100">
      <w:pPr>
        <w:pStyle w:val="Paragraphe12"/>
      </w:pPr>
      <w:r w:rsidRPr="00C95517">
        <w:t>La responsabilité pour faute des organismes de sécurité sociale peut être engagée sur le</w:t>
      </w:r>
      <w:r>
        <w:t xml:space="preserve"> </w:t>
      </w:r>
      <w:r w:rsidRPr="00C95517">
        <w:t>fondement des règles du droit commun de la responsabilité extracontractuelle</w:t>
      </w:r>
      <w:r w:rsidR="00365F80">
        <w:t xml:space="preserve">. </w:t>
      </w:r>
      <w:r w:rsidRPr="00C95517">
        <w:t>Il s’agit, pour les organismes, de répondre non seulement de leur fait, mais également de</w:t>
      </w:r>
      <w:r>
        <w:t xml:space="preserve"> </w:t>
      </w:r>
      <w:r w:rsidRPr="00C95517">
        <w:t>leur négligence ou de leur imprudence</w:t>
      </w:r>
      <w:r w:rsidR="00365F80" w:rsidRPr="00C95517">
        <w:t xml:space="preserve"> </w:t>
      </w:r>
      <w:r w:rsidR="00365F80">
        <w:t>(</w:t>
      </w:r>
      <w:r w:rsidR="00365F80" w:rsidRPr="00C95517">
        <w:t xml:space="preserve">articles 1240 et </w:t>
      </w:r>
      <w:r w:rsidR="00365F80">
        <w:t>1241</w:t>
      </w:r>
      <w:r w:rsidR="00365F80" w:rsidRPr="00C95517">
        <w:t xml:space="preserve"> du code civil</w:t>
      </w:r>
      <w:r w:rsidR="00365F80">
        <w:t>)</w:t>
      </w:r>
      <w:r w:rsidRPr="00C95517">
        <w:t>.</w:t>
      </w:r>
    </w:p>
    <w:p w14:paraId="093D80AD" w14:textId="1E6BDB90" w:rsidR="000340A9" w:rsidRDefault="000340A9" w:rsidP="000D3100">
      <w:pPr>
        <w:pStyle w:val="Citation1"/>
        <w:rPr>
          <w:sz w:val="20"/>
          <w:szCs w:val="20"/>
        </w:rPr>
      </w:pPr>
      <w:r>
        <w:t>« La responsabilité des organismes de sécurité sociale et de mutualité sociale agricole est régie désormais par les règles du droit commun de la responsabilité extracontractuelle, autrem</w:t>
      </w:r>
      <w:r w:rsidR="00183FCE">
        <w:t xml:space="preserve">ent dit par les dispositions des articles 1382 et suivants du code civil </w:t>
      </w:r>
      <w:r w:rsidR="00183FCE" w:rsidRPr="00183FCE">
        <w:rPr>
          <w:sz w:val="20"/>
          <w:szCs w:val="20"/>
        </w:rPr>
        <w:t>(</w:t>
      </w:r>
      <w:r w:rsidR="00183FCE">
        <w:rPr>
          <w:sz w:val="20"/>
          <w:szCs w:val="20"/>
        </w:rPr>
        <w:t>Soc. 12 juillet 1195, Bull. 1995, V, n° 242, pourvoi n° 93-12196…).</w:t>
      </w:r>
    </w:p>
    <w:p w14:paraId="2AD2D571" w14:textId="7350B449" w:rsidR="00183FCE" w:rsidRPr="00183FCE" w:rsidRDefault="00183FCE" w:rsidP="000D3100">
      <w:pPr>
        <w:pStyle w:val="Paragrretrait1"/>
        <w:rPr>
          <w:lang w:eastAsia="fr-FR"/>
        </w:rPr>
      </w:pPr>
      <w:r>
        <w:rPr>
          <w:bCs/>
          <w:i/>
          <w:lang w:eastAsia="fr-FR"/>
        </w:rPr>
        <w:t xml:space="preserve">S’il importe qu’une faute, au sens de l’article 1382 du code civil, puisse être retenue à la charge de l’organisme et qu’elle ait causé un dommage à l’usager, la responsabilité de l’organisme est susceptible d’être engagée chaque fois qu’il manque aux obligations qui lui incombent pour l’exécution de ses missions de service public. Il en va ainsi, tout particulièrement, en cas de manquement aux obligations d’information et de conseil ou encore en cas de retard ou d’omission dans l’instruction, la liquidation et l’attribution des prestations </w:t>
      </w:r>
      <w:r w:rsidRPr="00365F80">
        <w:rPr>
          <w:bCs/>
          <w:i/>
          <w:sz w:val="20"/>
          <w:szCs w:val="20"/>
          <w:lang w:eastAsia="fr-FR"/>
        </w:rPr>
        <w:t>(Soc., 4 mars 1999, pourvoi 96-14752)</w:t>
      </w:r>
      <w:r>
        <w:rPr>
          <w:bCs/>
          <w:i/>
          <w:lang w:eastAsia="fr-FR"/>
        </w:rPr>
        <w:t>. Cf. Cour de cassation. Rapport annuel 2009, page 184.</w:t>
      </w:r>
    </w:p>
    <w:p w14:paraId="36B8BF21" w14:textId="3E42C6EA" w:rsidR="0010587A" w:rsidRDefault="008A3473" w:rsidP="000D3100">
      <w:pPr>
        <w:pStyle w:val="Paragraphe12"/>
      </w:pPr>
      <w:bookmarkStart w:id="249" w:name="_Hlk34250196"/>
      <w:r w:rsidRPr="008A3473">
        <w:rPr>
          <w:u w:val="single"/>
        </w:rPr>
        <w:t>En violant la loi, l</w:t>
      </w:r>
      <w:r w:rsidR="0010587A" w:rsidRPr="008A3473">
        <w:rPr>
          <w:u w:val="single"/>
        </w:rPr>
        <w:t>a Cavimac me prive d’une protection sociale d’ordre public</w:t>
      </w:r>
      <w:r w:rsidR="0010587A">
        <w:t>, à laquelle participe l’assurance vieillesse, et qui est constitutionnellement garantie par l’alinéa 11 du Préambule de la Constitution de 1946.</w:t>
      </w:r>
      <w:bookmarkEnd w:id="249"/>
    </w:p>
    <w:p w14:paraId="54AB17A1" w14:textId="77777777" w:rsidR="0010587A" w:rsidRDefault="008B4BB9" w:rsidP="000D3100">
      <w:pPr>
        <w:pStyle w:val="Paragraphe12"/>
      </w:pPr>
      <w:r w:rsidRPr="0010587A">
        <w:rPr>
          <w:u w:val="single"/>
        </w:rPr>
        <w:t>La Cavimac va même jusqu’à dénier l’office du juge civil</w:t>
      </w:r>
      <w:r>
        <w:t xml:space="preserve"> :</w:t>
      </w:r>
    </w:p>
    <w:p w14:paraId="4FACD37F" w14:textId="444636A4" w:rsidR="008B4BB9" w:rsidRDefault="008B4BB9" w:rsidP="000D3100">
      <w:pPr>
        <w:pStyle w:val="Citation1"/>
      </w:pPr>
      <w:r>
        <w:t>« Une interprétation différente de cette disposition [que les vœux constituent un critère objectif d’assujettissement] obligerait le juge à rentrer dans des aspects pratiques et techniques, difficilement accessibles par un non spécialiste du culte concerné » (conclusions adv. p. 9 al. 7).</w:t>
      </w:r>
    </w:p>
    <w:p w14:paraId="343A8B00" w14:textId="4EC3C189" w:rsidR="008B4BB9" w:rsidRDefault="008B4BB9" w:rsidP="000D3100">
      <w:pPr>
        <w:pStyle w:val="Paragraphe12"/>
      </w:pPr>
      <w:r>
        <w:t>Comme en 2006-2009, où elle</w:t>
      </w:r>
      <w:r w:rsidR="0010587A">
        <w:t xml:space="preserve"> contestait la compétence des TASS et</w:t>
      </w:r>
      <w:r>
        <w:t xml:space="preserve"> prétendait que l’affiliation à la Cavimac relevait du droit canon et des tribunaux ecclésiastiques, elle continue à dénier la fonction et le pouvoir du juge civil.</w:t>
      </w:r>
    </w:p>
    <w:p w14:paraId="44F34D00" w14:textId="377FA2FE" w:rsidR="008B4BB9" w:rsidRDefault="008B4BB9" w:rsidP="000D3100">
      <w:pPr>
        <w:pStyle w:val="Paragraphe12"/>
      </w:pPr>
      <w:r>
        <w:t>Elle place le droit religieux au-dessus du droit civil.</w:t>
      </w:r>
      <w:r w:rsidR="00365F80">
        <w:t xml:space="preserve"> </w:t>
      </w:r>
      <w:r>
        <w:t>Et ce, malgré les nombreuses décisions qui ont rappelé la loi.</w:t>
      </w:r>
      <w:r w:rsidR="00365F80">
        <w:t xml:space="preserve"> </w:t>
      </w:r>
      <w:r>
        <w:t xml:space="preserve">Sa position ne relève donc pas de la négligence, mais révèle une intention. </w:t>
      </w:r>
    </w:p>
    <w:p w14:paraId="44DDD636" w14:textId="77777777" w:rsidR="008B4BB9" w:rsidRDefault="008B4BB9" w:rsidP="000D3100">
      <w:pPr>
        <w:pStyle w:val="Paragraphe12"/>
      </w:pPr>
      <w:r>
        <w:t xml:space="preserve">En utilisant son autorité de Caisse de Sécurité sociale pour donner aux cultes une compétence non reconnue par la loi, </w:t>
      </w:r>
      <w:r w:rsidRPr="0010587A">
        <w:rPr>
          <w:u w:val="single"/>
        </w:rPr>
        <w:t>elle a abusé de son pouvoir.</w:t>
      </w:r>
    </w:p>
    <w:p w14:paraId="0D6FADF6" w14:textId="77777777" w:rsidR="008B4BB9" w:rsidRDefault="008B4BB9" w:rsidP="000D3100">
      <w:pPr>
        <w:pStyle w:val="Paragraphe12"/>
      </w:pPr>
      <w:r>
        <w:t xml:space="preserve">En soumettant la loi civile aux règles religieuses, </w:t>
      </w:r>
      <w:r w:rsidRPr="0010587A">
        <w:rPr>
          <w:u w:val="single"/>
        </w:rPr>
        <w:t>elle a privé des Français de leur droit à protection sociale</w:t>
      </w:r>
      <w:r>
        <w:t>.</w:t>
      </w:r>
    </w:p>
    <w:p w14:paraId="10716FC4" w14:textId="589F1775" w:rsidR="008B4BB9" w:rsidRDefault="008B4BB9" w:rsidP="000D3100">
      <w:pPr>
        <w:pStyle w:val="Paragraphe12"/>
      </w:pPr>
      <w:r>
        <w:t xml:space="preserve">En omettant d’appeler des cotisations, </w:t>
      </w:r>
      <w:r w:rsidRPr="0010587A">
        <w:rPr>
          <w:u w:val="single"/>
        </w:rPr>
        <w:t>elle a fait bénéficier les cultes d’exonérations indues</w:t>
      </w:r>
      <w:r>
        <w:t>.</w:t>
      </w:r>
    </w:p>
    <w:p w14:paraId="267CA0F3" w14:textId="369CA8D7" w:rsidR="005E6072" w:rsidRDefault="005E6072" w:rsidP="005E6072">
      <w:pPr>
        <w:spacing w:before="0"/>
      </w:pPr>
    </w:p>
    <w:p w14:paraId="743A97DA" w14:textId="2A1189A2" w:rsidR="001759A2" w:rsidRDefault="006A7891" w:rsidP="000E4398">
      <w:pPr>
        <w:pStyle w:val="Titre3"/>
      </w:pPr>
      <w:r>
        <w:lastRenderedPageBreak/>
        <w:t xml:space="preserve">Ce </w:t>
      </w:r>
      <w:r w:rsidR="00F93DCB">
        <w:t>refus</w:t>
      </w:r>
      <w:r w:rsidR="00FF0ECA">
        <w:t xml:space="preserve"> </w:t>
      </w:r>
      <w:r>
        <w:t>d’affiliation me cause un préjudice</w:t>
      </w:r>
    </w:p>
    <w:p w14:paraId="400E005C" w14:textId="268999C5" w:rsidR="00B052A1" w:rsidRDefault="00B052A1" w:rsidP="002D5D67">
      <w:pPr>
        <w:pStyle w:val="listepuces1esp12"/>
      </w:pPr>
      <w:r>
        <w:t>La faute de la Cavimac me cause directement un préjudice</w:t>
      </w:r>
    </w:p>
    <w:p w14:paraId="07DCE499" w14:textId="090422BD" w:rsidR="00B052A1" w:rsidRDefault="00B052A1" w:rsidP="00B052A1">
      <w:pPr>
        <w:pStyle w:val="listepuces20"/>
        <w:rPr>
          <w:u w:val="single"/>
        </w:rPr>
      </w:pPr>
      <w:r w:rsidRPr="0079509B">
        <w:rPr>
          <w:u w:val="single"/>
        </w:rPr>
        <w:t>La Cavimac m’a privé de 14 trimestres de droits à pension.</w:t>
      </w:r>
    </w:p>
    <w:p w14:paraId="7EB56275" w14:textId="00246E56" w:rsidR="0079509B" w:rsidRPr="00D12F06" w:rsidRDefault="00D12F06" w:rsidP="00D12F06">
      <w:pPr>
        <w:pStyle w:val="Paragrretrait1"/>
      </w:pPr>
      <w:r>
        <w:rPr>
          <w:lang w:eastAsia="fr-FR"/>
        </w:rPr>
        <w:t xml:space="preserve">La loi est claire : elle donne mission à la Cavimac d’affilier </w:t>
      </w:r>
      <w:r w:rsidRPr="00DE2FE1">
        <w:rPr>
          <w:u w:val="single"/>
          <w:lang w:eastAsia="fr-FR"/>
        </w:rPr>
        <w:t>tous</w:t>
      </w:r>
      <w:r>
        <w:rPr>
          <w:lang w:eastAsia="fr-FR"/>
        </w:rPr>
        <w:t xml:space="preserve"> les ministres des cultes et membres de congrégations et collectivités religieuses qui ne rel</w:t>
      </w:r>
      <w:r w:rsidR="009C18F0">
        <w:rPr>
          <w:lang w:eastAsia="fr-FR"/>
        </w:rPr>
        <w:t>èv</w:t>
      </w:r>
      <w:r>
        <w:rPr>
          <w:lang w:eastAsia="fr-FR"/>
        </w:rPr>
        <w:t>ent pas d’un autre régime de sécurité sociale. En interprétant</w:t>
      </w:r>
      <w:r w:rsidR="003B37CC">
        <w:rPr>
          <w:lang w:eastAsia="fr-FR"/>
        </w:rPr>
        <w:t xml:space="preserve"> la loi</w:t>
      </w:r>
      <w:r>
        <w:rPr>
          <w:lang w:eastAsia="fr-FR"/>
        </w:rPr>
        <w:t xml:space="preserve">, la Cavimac </w:t>
      </w:r>
      <w:proofErr w:type="gramStart"/>
      <w:r>
        <w:rPr>
          <w:lang w:eastAsia="fr-FR"/>
        </w:rPr>
        <w:t>l’a dénaturée</w:t>
      </w:r>
      <w:proofErr w:type="gramEnd"/>
      <w:r>
        <w:rPr>
          <w:lang w:eastAsia="fr-FR"/>
        </w:rPr>
        <w:t xml:space="preserve"> et m’a privé de 14 trimestres de droits à pension.</w:t>
      </w:r>
    </w:p>
    <w:p w14:paraId="6E9AB2D1" w14:textId="0B38BA4A" w:rsidR="00B052A1" w:rsidRPr="0079509B" w:rsidRDefault="00B052A1" w:rsidP="00B052A1">
      <w:pPr>
        <w:pStyle w:val="listepuces20"/>
        <w:rPr>
          <w:u w:val="single"/>
        </w:rPr>
      </w:pPr>
      <w:r w:rsidRPr="0079509B">
        <w:rPr>
          <w:u w:val="single"/>
        </w:rPr>
        <w:t>La Cavimac m’a empêché de prendre ma pension alors que je remplissais les conditions pour cela.</w:t>
      </w:r>
    </w:p>
    <w:p w14:paraId="1A4F5611" w14:textId="57A79E89" w:rsidR="00B052A1" w:rsidRDefault="00B052A1" w:rsidP="00B052A1">
      <w:pPr>
        <w:pStyle w:val="Paragrretrait1"/>
      </w:pPr>
      <w:r>
        <w:t>En effet la prise en compte des 14 trimestres</w:t>
      </w:r>
      <w:r w:rsidR="00F63D2F">
        <w:t xml:space="preserve"> omis</w:t>
      </w:r>
      <w:r>
        <w:t xml:space="preserve"> m’aurait permis de liquider ma pension dès le 1</w:t>
      </w:r>
      <w:r w:rsidRPr="0079509B">
        <w:rPr>
          <w:vertAlign w:val="superscript"/>
        </w:rPr>
        <w:t>er</w:t>
      </w:r>
      <w:r>
        <w:t xml:space="preserve"> août 2017 au titre de retraite anticipée pour carrière longue.</w:t>
      </w:r>
    </w:p>
    <w:p w14:paraId="59FFD3A2" w14:textId="31FDBAD0" w:rsidR="00B052A1" w:rsidRDefault="005C4752" w:rsidP="0079509B">
      <w:pPr>
        <w:pStyle w:val="Paragrretrait1"/>
        <w:spacing w:after="120"/>
      </w:pPr>
      <w:r>
        <w:t>Le relevé de situation (cf. pièce 3) montre que l</w:t>
      </w:r>
      <w:r w:rsidR="00B052A1">
        <w:t>e tableau de mes trimestres d’activité s’établit ainsi :</w:t>
      </w:r>
    </w:p>
    <w:tbl>
      <w:tblPr>
        <w:tblStyle w:val="Grilledutableau"/>
        <w:tblW w:w="8830" w:type="dxa"/>
        <w:tblInd w:w="284" w:type="dxa"/>
        <w:tblLayout w:type="fixed"/>
        <w:tblLook w:val="04A0" w:firstRow="1" w:lastRow="0" w:firstColumn="1" w:lastColumn="0" w:noHBand="0" w:noVBand="1"/>
      </w:tblPr>
      <w:tblGrid>
        <w:gridCol w:w="2972"/>
        <w:gridCol w:w="1171"/>
        <w:gridCol w:w="1172"/>
        <w:gridCol w:w="1171"/>
        <w:gridCol w:w="1172"/>
        <w:gridCol w:w="1172"/>
      </w:tblGrid>
      <w:tr w:rsidR="00B052A1" w14:paraId="3FB26776" w14:textId="77777777" w:rsidTr="0079509B">
        <w:tc>
          <w:tcPr>
            <w:tcW w:w="2972" w:type="dxa"/>
          </w:tcPr>
          <w:p w14:paraId="02A8D0B8" w14:textId="1AF9C28B" w:rsidR="00B052A1" w:rsidRDefault="005C4752" w:rsidP="0079509B">
            <w:pPr>
              <w:pStyle w:val="Paragrretrait1"/>
              <w:spacing w:before="60" w:after="60"/>
              <w:ind w:left="0"/>
              <w:jc w:val="center"/>
            </w:pPr>
            <w:r>
              <w:t>Trimestres</w:t>
            </w:r>
          </w:p>
        </w:tc>
        <w:tc>
          <w:tcPr>
            <w:tcW w:w="1171" w:type="dxa"/>
          </w:tcPr>
          <w:p w14:paraId="215BE7B4" w14:textId="1D9D44EA" w:rsidR="00B052A1" w:rsidRDefault="00B052A1" w:rsidP="0079509B">
            <w:pPr>
              <w:pStyle w:val="Paragrretrait1"/>
              <w:spacing w:before="60" w:after="60"/>
              <w:ind w:left="0"/>
              <w:jc w:val="center"/>
            </w:pPr>
            <w:r>
              <w:t>01/01/2017</w:t>
            </w:r>
          </w:p>
        </w:tc>
        <w:tc>
          <w:tcPr>
            <w:tcW w:w="1172" w:type="dxa"/>
          </w:tcPr>
          <w:p w14:paraId="5DD4BB75" w14:textId="31CBF668" w:rsidR="00B052A1" w:rsidRDefault="00B052A1" w:rsidP="0079509B">
            <w:pPr>
              <w:pStyle w:val="Paragrretrait1"/>
              <w:spacing w:before="60" w:after="60"/>
              <w:ind w:left="0"/>
              <w:jc w:val="center"/>
            </w:pPr>
            <w:r>
              <w:t>01/01/2018</w:t>
            </w:r>
          </w:p>
        </w:tc>
        <w:tc>
          <w:tcPr>
            <w:tcW w:w="1171" w:type="dxa"/>
          </w:tcPr>
          <w:p w14:paraId="45286AE5" w14:textId="2D55E1F4" w:rsidR="00B052A1" w:rsidRDefault="00B052A1" w:rsidP="0079509B">
            <w:pPr>
              <w:pStyle w:val="Paragrretrait1"/>
              <w:spacing w:before="60" w:after="60"/>
              <w:ind w:left="0"/>
              <w:jc w:val="center"/>
            </w:pPr>
            <w:r>
              <w:t>01/01/2019</w:t>
            </w:r>
          </w:p>
        </w:tc>
        <w:tc>
          <w:tcPr>
            <w:tcW w:w="1172" w:type="dxa"/>
          </w:tcPr>
          <w:p w14:paraId="3A99A28B" w14:textId="68D07F2B" w:rsidR="00B052A1" w:rsidRDefault="00B052A1" w:rsidP="0079509B">
            <w:pPr>
              <w:pStyle w:val="Paragrretrait1"/>
              <w:spacing w:before="60" w:after="60"/>
              <w:ind w:left="0"/>
              <w:jc w:val="center"/>
            </w:pPr>
            <w:r>
              <w:t>01/01/2020</w:t>
            </w:r>
          </w:p>
        </w:tc>
        <w:tc>
          <w:tcPr>
            <w:tcW w:w="1172" w:type="dxa"/>
          </w:tcPr>
          <w:p w14:paraId="32FD6FAF" w14:textId="2F542890" w:rsidR="00B052A1" w:rsidRDefault="00B052A1" w:rsidP="0079509B">
            <w:pPr>
              <w:pStyle w:val="Paragrretrait1"/>
              <w:spacing w:before="60" w:after="60"/>
              <w:ind w:left="0"/>
              <w:jc w:val="center"/>
            </w:pPr>
            <w:r>
              <w:t>01/10/2020</w:t>
            </w:r>
          </w:p>
        </w:tc>
      </w:tr>
      <w:tr w:rsidR="00B052A1" w14:paraId="6B08BF06" w14:textId="77777777" w:rsidTr="0079509B">
        <w:tc>
          <w:tcPr>
            <w:tcW w:w="2972" w:type="dxa"/>
          </w:tcPr>
          <w:p w14:paraId="3A38005F" w14:textId="0BDDCC1B" w:rsidR="00B052A1" w:rsidRDefault="005C4752" w:rsidP="0079509B">
            <w:pPr>
              <w:pStyle w:val="Paragrretrait1"/>
              <w:spacing w:before="60" w:after="60"/>
              <w:ind w:left="0"/>
              <w:jc w:val="center"/>
            </w:pPr>
            <w:r>
              <w:t>initialement validés</w:t>
            </w:r>
          </w:p>
        </w:tc>
        <w:tc>
          <w:tcPr>
            <w:tcW w:w="1171" w:type="dxa"/>
          </w:tcPr>
          <w:p w14:paraId="11730293" w14:textId="1E043973" w:rsidR="00B052A1" w:rsidRDefault="005C4752" w:rsidP="0079509B">
            <w:pPr>
              <w:pStyle w:val="Paragrretrait1"/>
              <w:spacing w:before="60" w:after="60"/>
              <w:ind w:left="0"/>
              <w:jc w:val="center"/>
            </w:pPr>
            <w:r>
              <w:t>151</w:t>
            </w:r>
          </w:p>
        </w:tc>
        <w:tc>
          <w:tcPr>
            <w:tcW w:w="1172" w:type="dxa"/>
          </w:tcPr>
          <w:p w14:paraId="04366E83" w14:textId="4BA03C28" w:rsidR="00B052A1" w:rsidRDefault="005C4752" w:rsidP="0079509B">
            <w:pPr>
              <w:pStyle w:val="Paragrretrait1"/>
              <w:spacing w:before="60" w:after="60"/>
              <w:ind w:left="0"/>
              <w:jc w:val="center"/>
            </w:pPr>
            <w:r>
              <w:t>155</w:t>
            </w:r>
          </w:p>
        </w:tc>
        <w:tc>
          <w:tcPr>
            <w:tcW w:w="1171" w:type="dxa"/>
          </w:tcPr>
          <w:p w14:paraId="373A5867" w14:textId="20DDF19A" w:rsidR="00B052A1" w:rsidRDefault="005C4752" w:rsidP="0079509B">
            <w:pPr>
              <w:pStyle w:val="Paragrretrait1"/>
              <w:spacing w:before="60" w:after="60"/>
              <w:ind w:left="0"/>
              <w:jc w:val="center"/>
            </w:pPr>
            <w:r>
              <w:t>159</w:t>
            </w:r>
          </w:p>
        </w:tc>
        <w:tc>
          <w:tcPr>
            <w:tcW w:w="1172" w:type="dxa"/>
          </w:tcPr>
          <w:p w14:paraId="545E45D4" w14:textId="5D20E454" w:rsidR="00B052A1" w:rsidRDefault="005C4752" w:rsidP="0079509B">
            <w:pPr>
              <w:pStyle w:val="Paragrretrait1"/>
              <w:spacing w:before="60" w:after="60"/>
              <w:ind w:left="0"/>
              <w:jc w:val="center"/>
            </w:pPr>
            <w:r>
              <w:t>163</w:t>
            </w:r>
          </w:p>
        </w:tc>
        <w:tc>
          <w:tcPr>
            <w:tcW w:w="1172" w:type="dxa"/>
          </w:tcPr>
          <w:p w14:paraId="3FA9AAC3" w14:textId="5D729700" w:rsidR="00B052A1" w:rsidRDefault="005C4752" w:rsidP="0079509B">
            <w:pPr>
              <w:pStyle w:val="Paragrretrait1"/>
              <w:spacing w:before="60" w:after="60"/>
              <w:ind w:left="0"/>
              <w:jc w:val="center"/>
            </w:pPr>
            <w:r>
              <w:t>166</w:t>
            </w:r>
          </w:p>
        </w:tc>
      </w:tr>
      <w:tr w:rsidR="00B052A1" w14:paraId="1BFF5DE3" w14:textId="77777777" w:rsidTr="0079509B">
        <w:tc>
          <w:tcPr>
            <w:tcW w:w="2972" w:type="dxa"/>
          </w:tcPr>
          <w:p w14:paraId="49952E42" w14:textId="49579099" w:rsidR="00B052A1" w:rsidRDefault="005C4752" w:rsidP="0079509B">
            <w:pPr>
              <w:pStyle w:val="Paragrretrait1"/>
              <w:spacing w:before="60" w:after="60"/>
              <w:ind w:left="0"/>
              <w:jc w:val="center"/>
            </w:pPr>
            <w:r>
              <w:t>+ 9 trimestres validés par le TASS</w:t>
            </w:r>
          </w:p>
        </w:tc>
        <w:tc>
          <w:tcPr>
            <w:tcW w:w="1171" w:type="dxa"/>
          </w:tcPr>
          <w:p w14:paraId="7B1C7529" w14:textId="6D104DFE" w:rsidR="00B052A1" w:rsidRDefault="005C4752" w:rsidP="0079509B">
            <w:pPr>
              <w:pStyle w:val="Paragrretrait1"/>
              <w:spacing w:before="60" w:after="60"/>
              <w:ind w:left="0"/>
              <w:jc w:val="center"/>
            </w:pPr>
            <w:r>
              <w:t>160</w:t>
            </w:r>
          </w:p>
        </w:tc>
        <w:tc>
          <w:tcPr>
            <w:tcW w:w="1172" w:type="dxa"/>
          </w:tcPr>
          <w:p w14:paraId="0DC7A846" w14:textId="36BC6AEF" w:rsidR="00B052A1" w:rsidRDefault="005C4752" w:rsidP="0079509B">
            <w:pPr>
              <w:pStyle w:val="Paragrretrait1"/>
              <w:spacing w:before="60" w:after="60"/>
              <w:ind w:left="0"/>
              <w:jc w:val="center"/>
            </w:pPr>
            <w:r>
              <w:t>164</w:t>
            </w:r>
          </w:p>
        </w:tc>
        <w:tc>
          <w:tcPr>
            <w:tcW w:w="1171" w:type="dxa"/>
          </w:tcPr>
          <w:p w14:paraId="3F8F3B01" w14:textId="1FF43C7E" w:rsidR="00B052A1" w:rsidRDefault="005C4752" w:rsidP="0079509B">
            <w:pPr>
              <w:pStyle w:val="Paragrretrait1"/>
              <w:spacing w:before="60" w:after="60"/>
              <w:ind w:left="0"/>
              <w:jc w:val="center"/>
            </w:pPr>
            <w:r>
              <w:t>168</w:t>
            </w:r>
          </w:p>
        </w:tc>
        <w:tc>
          <w:tcPr>
            <w:tcW w:w="1172" w:type="dxa"/>
          </w:tcPr>
          <w:p w14:paraId="74D76A54" w14:textId="43314DCE" w:rsidR="00B052A1" w:rsidRDefault="005C4752" w:rsidP="0079509B">
            <w:pPr>
              <w:pStyle w:val="Paragrretrait1"/>
              <w:spacing w:before="60" w:after="60"/>
              <w:ind w:left="0"/>
              <w:jc w:val="center"/>
            </w:pPr>
            <w:r>
              <w:t>172</w:t>
            </w:r>
          </w:p>
        </w:tc>
        <w:tc>
          <w:tcPr>
            <w:tcW w:w="1172" w:type="dxa"/>
          </w:tcPr>
          <w:p w14:paraId="071717F9" w14:textId="71535821" w:rsidR="00B052A1" w:rsidRDefault="005C4752" w:rsidP="0079509B">
            <w:pPr>
              <w:pStyle w:val="Paragrretrait1"/>
              <w:spacing w:before="60" w:after="60"/>
              <w:ind w:left="0"/>
              <w:jc w:val="center"/>
            </w:pPr>
            <w:r>
              <w:t>175</w:t>
            </w:r>
          </w:p>
        </w:tc>
      </w:tr>
      <w:tr w:rsidR="00B052A1" w14:paraId="17D34317" w14:textId="77777777" w:rsidTr="0079509B">
        <w:tc>
          <w:tcPr>
            <w:tcW w:w="2972" w:type="dxa"/>
          </w:tcPr>
          <w:p w14:paraId="2EC18A4F" w14:textId="0D92B5D0" w:rsidR="00B052A1" w:rsidRDefault="005C4752" w:rsidP="0079509B">
            <w:pPr>
              <w:pStyle w:val="Paragrretrait1"/>
              <w:spacing w:before="60" w:after="60"/>
              <w:ind w:left="0"/>
              <w:jc w:val="center"/>
            </w:pPr>
            <w:r>
              <w:t xml:space="preserve">+ 5 trimestres exclus </w:t>
            </w:r>
            <w:r w:rsidR="00590F9B">
              <w:t>par le TASS</w:t>
            </w:r>
          </w:p>
        </w:tc>
        <w:tc>
          <w:tcPr>
            <w:tcW w:w="1171" w:type="dxa"/>
          </w:tcPr>
          <w:p w14:paraId="51E3BF0E" w14:textId="795421F4" w:rsidR="00B052A1" w:rsidRDefault="005C4752" w:rsidP="0079509B">
            <w:pPr>
              <w:pStyle w:val="Paragrretrait1"/>
              <w:spacing w:before="60" w:after="60"/>
              <w:ind w:left="0"/>
              <w:jc w:val="center"/>
            </w:pPr>
            <w:r>
              <w:t>165</w:t>
            </w:r>
          </w:p>
        </w:tc>
        <w:tc>
          <w:tcPr>
            <w:tcW w:w="1172" w:type="dxa"/>
          </w:tcPr>
          <w:p w14:paraId="29256B6E" w14:textId="3EC5FD86" w:rsidR="00B052A1" w:rsidRDefault="005C4752" w:rsidP="0079509B">
            <w:pPr>
              <w:pStyle w:val="Paragrretrait1"/>
              <w:spacing w:before="60" w:after="60"/>
              <w:ind w:left="0"/>
              <w:jc w:val="center"/>
            </w:pPr>
            <w:r>
              <w:t>169</w:t>
            </w:r>
          </w:p>
        </w:tc>
        <w:tc>
          <w:tcPr>
            <w:tcW w:w="1171" w:type="dxa"/>
          </w:tcPr>
          <w:p w14:paraId="1B9731A8" w14:textId="73188336" w:rsidR="00B052A1" w:rsidRDefault="005C4752" w:rsidP="0079509B">
            <w:pPr>
              <w:pStyle w:val="Paragrretrait1"/>
              <w:spacing w:before="60" w:after="60"/>
              <w:ind w:left="0"/>
              <w:jc w:val="center"/>
            </w:pPr>
            <w:r>
              <w:t>173</w:t>
            </w:r>
          </w:p>
        </w:tc>
        <w:tc>
          <w:tcPr>
            <w:tcW w:w="1172" w:type="dxa"/>
          </w:tcPr>
          <w:p w14:paraId="1258B394" w14:textId="1E04B1FA" w:rsidR="00B052A1" w:rsidRDefault="005C4752" w:rsidP="0079509B">
            <w:pPr>
              <w:pStyle w:val="Paragrretrait1"/>
              <w:spacing w:before="60" w:after="60"/>
              <w:ind w:left="0"/>
              <w:jc w:val="center"/>
            </w:pPr>
            <w:r>
              <w:t>177</w:t>
            </w:r>
          </w:p>
        </w:tc>
        <w:tc>
          <w:tcPr>
            <w:tcW w:w="1172" w:type="dxa"/>
          </w:tcPr>
          <w:p w14:paraId="6FEDFB6C" w14:textId="68B188F7" w:rsidR="00B052A1" w:rsidRDefault="005C4752" w:rsidP="0079509B">
            <w:pPr>
              <w:pStyle w:val="Paragrretrait1"/>
              <w:spacing w:before="60" w:after="60"/>
              <w:ind w:left="0"/>
              <w:jc w:val="center"/>
            </w:pPr>
            <w:r>
              <w:t>180</w:t>
            </w:r>
          </w:p>
        </w:tc>
      </w:tr>
    </w:tbl>
    <w:p w14:paraId="0DE16314" w14:textId="01806B7B" w:rsidR="00B052A1" w:rsidRDefault="005C4752" w:rsidP="005C4752">
      <w:pPr>
        <w:pStyle w:val="Paragrretrait1"/>
      </w:pPr>
      <w:r>
        <w:t>En tenant compte des 14 trimestres omis</w:t>
      </w:r>
      <w:r w:rsidR="000D6598">
        <w:t xml:space="preserve"> (3</w:t>
      </w:r>
      <w:r w:rsidR="000D6598" w:rsidRPr="00DE2FE1">
        <w:rPr>
          <w:vertAlign w:val="superscript"/>
        </w:rPr>
        <w:t>ème</w:t>
      </w:r>
      <w:r w:rsidR="000D6598">
        <w:t xml:space="preserve"> ligne du tableau)</w:t>
      </w:r>
      <w:r>
        <w:t xml:space="preserve">, </w:t>
      </w:r>
      <w:r w:rsidRPr="00DE2FE1">
        <w:rPr>
          <w:u w:val="single"/>
        </w:rPr>
        <w:t>j’atteins la condition de trimestres (166) au 1</w:t>
      </w:r>
      <w:r w:rsidRPr="00DE2FE1">
        <w:rPr>
          <w:u w:val="single"/>
          <w:vertAlign w:val="superscript"/>
        </w:rPr>
        <w:t>er</w:t>
      </w:r>
      <w:r w:rsidRPr="00DE2FE1">
        <w:rPr>
          <w:u w:val="single"/>
        </w:rPr>
        <w:t xml:space="preserve"> avril 2017 et la condition d’âge (60 ans) au 1</w:t>
      </w:r>
      <w:r w:rsidRPr="00DE2FE1">
        <w:rPr>
          <w:u w:val="single"/>
          <w:vertAlign w:val="superscript"/>
        </w:rPr>
        <w:t>er</w:t>
      </w:r>
      <w:r w:rsidRPr="00DE2FE1">
        <w:rPr>
          <w:u w:val="single"/>
        </w:rPr>
        <w:t xml:space="preserve"> août 2017 </w:t>
      </w:r>
      <w:r w:rsidR="00631361" w:rsidRPr="00DE2FE1">
        <w:rPr>
          <w:u w:val="single"/>
        </w:rPr>
        <w:t>p</w:t>
      </w:r>
      <w:r w:rsidRPr="00DE2FE1">
        <w:rPr>
          <w:u w:val="single"/>
        </w:rPr>
        <w:t>our la retraite anticipée pour carrière longue</w:t>
      </w:r>
      <w:r>
        <w:t>.</w:t>
      </w:r>
    </w:p>
    <w:p w14:paraId="5EEAE235" w14:textId="03257EAB" w:rsidR="00631361" w:rsidRDefault="00631361" w:rsidP="005C4752">
      <w:pPr>
        <w:pStyle w:val="Paragrretrait1"/>
      </w:pPr>
      <w:r>
        <w:t xml:space="preserve">En tenant compte des 9 trimestres validés par le TASS, </w:t>
      </w:r>
      <w:r w:rsidRPr="00DE2FE1">
        <w:rPr>
          <w:u w:val="single"/>
        </w:rPr>
        <w:t>j’atteins la condition de trimestres (166) au 1</w:t>
      </w:r>
      <w:r w:rsidRPr="00DE2FE1">
        <w:rPr>
          <w:u w:val="single"/>
          <w:vertAlign w:val="superscript"/>
        </w:rPr>
        <w:t>er</w:t>
      </w:r>
      <w:r w:rsidRPr="00DE2FE1">
        <w:rPr>
          <w:u w:val="single"/>
        </w:rPr>
        <w:t xml:space="preserve"> juillet 2018 et la condition d’âge (62 ans) au 1</w:t>
      </w:r>
      <w:r w:rsidRPr="00DE2FE1">
        <w:rPr>
          <w:u w:val="single"/>
          <w:vertAlign w:val="superscript"/>
        </w:rPr>
        <w:t>er</w:t>
      </w:r>
      <w:r w:rsidRPr="00DE2FE1">
        <w:rPr>
          <w:u w:val="single"/>
        </w:rPr>
        <w:t xml:space="preserve"> août 2019</w:t>
      </w:r>
      <w:r w:rsidR="00F63D2F" w:rsidRPr="00DE2FE1">
        <w:rPr>
          <w:u w:val="single"/>
        </w:rPr>
        <w:t xml:space="preserve"> pour faire valoir mes droits à pension de retraite</w:t>
      </w:r>
      <w:r w:rsidRPr="00DE2FE1">
        <w:rPr>
          <w:u w:val="single"/>
        </w:rPr>
        <w:t>.</w:t>
      </w:r>
    </w:p>
    <w:p w14:paraId="79554E1B" w14:textId="657DDC5C" w:rsidR="00FB57A0" w:rsidRDefault="00631361" w:rsidP="005C4752">
      <w:pPr>
        <w:pStyle w:val="Paragrretrait1"/>
      </w:pPr>
      <w:r w:rsidRPr="00DE2FE1">
        <w:rPr>
          <w:u w:val="single"/>
        </w:rPr>
        <w:t>Or je n’ai pas pu faire valoir mes droits qu’au 1</w:t>
      </w:r>
      <w:r w:rsidRPr="00DE2FE1">
        <w:rPr>
          <w:u w:val="single"/>
          <w:vertAlign w:val="superscript"/>
        </w:rPr>
        <w:t>er</w:t>
      </w:r>
      <w:r w:rsidRPr="00DE2FE1">
        <w:rPr>
          <w:u w:val="single"/>
        </w:rPr>
        <w:t xml:space="preserve"> octobre 2019</w:t>
      </w:r>
      <w:r w:rsidR="00947EAD">
        <w:t>.</w:t>
      </w:r>
      <w:r>
        <w:t xml:space="preserve"> </w:t>
      </w:r>
      <w:r w:rsidR="000D6598">
        <w:t xml:space="preserve">Pour ouvrir le droit à pension, </w:t>
      </w:r>
      <w:r w:rsidR="000D6598" w:rsidRPr="00DE2FE1">
        <w:rPr>
          <w:u w:val="single"/>
        </w:rPr>
        <w:t>l</w:t>
      </w:r>
      <w:r w:rsidRPr="00DE2FE1">
        <w:rPr>
          <w:u w:val="single"/>
        </w:rPr>
        <w:t xml:space="preserve">a Cavimac </w:t>
      </w:r>
      <w:r w:rsidR="00947EAD" w:rsidRPr="00DE2FE1">
        <w:rPr>
          <w:u w:val="single"/>
        </w:rPr>
        <w:t>a refusé</w:t>
      </w:r>
      <w:r w:rsidRPr="00DE2FE1">
        <w:rPr>
          <w:u w:val="single"/>
        </w:rPr>
        <w:t xml:space="preserve"> de prendre en compte les 9 trimestres validés par le TASS</w:t>
      </w:r>
      <w:r w:rsidR="00FB57A0">
        <w:t xml:space="preserve"> (</w:t>
      </w:r>
      <w:r w:rsidR="00947EAD">
        <w:t xml:space="preserve">la </w:t>
      </w:r>
      <w:r w:rsidR="00FB57A0">
        <w:t>pièce 91</w:t>
      </w:r>
      <w:r w:rsidR="00947EAD">
        <w:t xml:space="preserve"> indique 165 trimestres au 1</w:t>
      </w:r>
      <w:r w:rsidR="00947EAD" w:rsidRPr="0079509B">
        <w:rPr>
          <w:vertAlign w:val="superscript"/>
        </w:rPr>
        <w:t>er</w:t>
      </w:r>
      <w:r w:rsidR="000D6598">
        <w:t> </w:t>
      </w:r>
      <w:r w:rsidR="00947EAD">
        <w:t>août 2019, ce qui correspond à la ligne 1 du tableau</w:t>
      </w:r>
      <w:r w:rsidR="00FB57A0">
        <w:t>)</w:t>
      </w:r>
      <w:r>
        <w:t>.</w:t>
      </w:r>
      <w:r w:rsidR="000D6598">
        <w:t xml:space="preserve"> </w:t>
      </w:r>
    </w:p>
    <w:p w14:paraId="487B5EB7" w14:textId="415F05E3" w:rsidR="00631361" w:rsidRDefault="00FB57A0" w:rsidP="005C4752">
      <w:pPr>
        <w:pStyle w:val="Paragrretrait1"/>
      </w:pPr>
      <w:r>
        <w:t>P</w:t>
      </w:r>
      <w:r w:rsidR="00631361">
        <w:t xml:space="preserve">ourtant quand elle m’a notifié ma pension en février 2019, elle </w:t>
      </w:r>
      <w:r w:rsidR="00947EAD">
        <w:t xml:space="preserve">a </w:t>
      </w:r>
      <w:r w:rsidR="00631361">
        <w:t>pris en compte ces 9 trimestres pour le calcul du montant de ma pension</w:t>
      </w:r>
      <w:r>
        <w:t xml:space="preserve"> (pièce 95</w:t>
      </w:r>
      <w:r w:rsidR="00631361">
        <w:t>)</w:t>
      </w:r>
      <w:r>
        <w:t>.</w:t>
      </w:r>
      <w:r w:rsidR="00631361">
        <w:t xml:space="preserve"> </w:t>
      </w:r>
      <w:r w:rsidR="000D6598" w:rsidRPr="00DE2FE1">
        <w:rPr>
          <w:u w:val="single"/>
        </w:rPr>
        <w:t>Pourquoi m’a-t-elle empêché de prendre ma retraite au 1</w:t>
      </w:r>
      <w:r w:rsidR="000D6598" w:rsidRPr="00DE2FE1">
        <w:rPr>
          <w:u w:val="single"/>
          <w:vertAlign w:val="superscript"/>
        </w:rPr>
        <w:t>er</w:t>
      </w:r>
      <w:r w:rsidR="000D6598" w:rsidRPr="00DE2FE1">
        <w:rPr>
          <w:u w:val="single"/>
        </w:rPr>
        <w:t xml:space="preserve"> août 2019 ?</w:t>
      </w:r>
    </w:p>
    <w:p w14:paraId="5064D96E" w14:textId="696F8734" w:rsidR="00F63D2F" w:rsidRDefault="00F63D2F" w:rsidP="00F63D2F">
      <w:pPr>
        <w:pStyle w:val="listepuces20"/>
        <w:rPr>
          <w:u w:val="single"/>
        </w:rPr>
      </w:pPr>
      <w:r w:rsidRPr="0079509B">
        <w:rPr>
          <w:u w:val="single"/>
        </w:rPr>
        <w:t>La Cavimac a dégradé ma qualité de vie</w:t>
      </w:r>
      <w:r w:rsidR="009C18F0">
        <w:rPr>
          <w:u w:val="single"/>
        </w:rPr>
        <w:t xml:space="preserve"> (au sens de l’OMS)</w:t>
      </w:r>
      <w:r w:rsidRPr="0079509B">
        <w:rPr>
          <w:u w:val="single"/>
        </w:rPr>
        <w:t>.</w:t>
      </w:r>
    </w:p>
    <w:p w14:paraId="1E819CC6" w14:textId="3C070D4E" w:rsidR="00F63D2F" w:rsidRDefault="00213552" w:rsidP="00F63D2F">
      <w:pPr>
        <w:pStyle w:val="Paragrretrait1"/>
        <w:rPr>
          <w:lang w:eastAsia="fr-FR"/>
        </w:rPr>
      </w:pPr>
      <w:r>
        <w:rPr>
          <w:lang w:eastAsia="fr-FR"/>
        </w:rPr>
        <w:t>Pour des raisons personnelles (épouse gravement malade, adoption d’un jeune immigré) je souhaitais faire valoir mes droits à pension de retraite dès que je remplissais les conditions. La Cavimac m’a privé de ce droit.</w:t>
      </w:r>
    </w:p>
    <w:p w14:paraId="759639CE" w14:textId="3B6CB60F" w:rsidR="00213552" w:rsidRDefault="00213552" w:rsidP="0079509B">
      <w:pPr>
        <w:pStyle w:val="Paragraphe12"/>
      </w:pPr>
      <w:r>
        <w:t xml:space="preserve">La Cavimac me cause donc directement </w:t>
      </w:r>
      <w:r w:rsidRPr="00DE2FE1">
        <w:rPr>
          <w:u w:val="single"/>
        </w:rPr>
        <w:t>un préjudice matériel, une perte de chance et un préjudice moral</w:t>
      </w:r>
      <w:r>
        <w:t>.</w:t>
      </w:r>
    </w:p>
    <w:p w14:paraId="6D032EF5" w14:textId="53DC623C" w:rsidR="002D5D67" w:rsidRDefault="00213552" w:rsidP="002D5D67">
      <w:pPr>
        <w:pStyle w:val="listepuces1esp12"/>
      </w:pPr>
      <w:r>
        <w:t xml:space="preserve">La réparation de la </w:t>
      </w:r>
      <w:r w:rsidR="002D5D67">
        <w:t>perte de droits à pension</w:t>
      </w:r>
    </w:p>
    <w:p w14:paraId="3534FBB9" w14:textId="15683C52" w:rsidR="00BE1555" w:rsidRDefault="00BE1555" w:rsidP="00FF0ECA">
      <w:pPr>
        <w:pStyle w:val="Paragraphe12"/>
      </w:pPr>
      <w:r>
        <w:t xml:space="preserve">Je demande </w:t>
      </w:r>
      <w:r w:rsidR="00213552">
        <w:t xml:space="preserve">que la Cavimac </w:t>
      </w:r>
      <w:r>
        <w:t xml:space="preserve">soit condamnée à prendre en compte ces 14 trimestres pour l’ouverture du droit et le calcul de ma pension </w:t>
      </w:r>
      <w:r w:rsidRPr="00DE2FE1">
        <w:rPr>
          <w:u w:val="single"/>
        </w:rPr>
        <w:t xml:space="preserve">et invitée à </w:t>
      </w:r>
      <w:r w:rsidR="002558A7" w:rsidRPr="00DE2FE1">
        <w:rPr>
          <w:u w:val="single"/>
        </w:rPr>
        <w:t>recouvrer</w:t>
      </w:r>
      <w:r w:rsidRPr="00DE2FE1">
        <w:rPr>
          <w:u w:val="single"/>
        </w:rPr>
        <w:t xml:space="preserve"> les cotisations ou à défaut à les assumer</w:t>
      </w:r>
      <w:r>
        <w:t>.</w:t>
      </w:r>
    </w:p>
    <w:p w14:paraId="2AAA3681" w14:textId="03A09B0D" w:rsidR="008D321C" w:rsidRDefault="00213552" w:rsidP="00B052A1">
      <w:pPr>
        <w:pStyle w:val="Paragraphe12"/>
      </w:pPr>
      <w:r>
        <w:rPr>
          <w:spacing w:val="-2"/>
        </w:rPr>
        <w:t>Il convient de noter que l</w:t>
      </w:r>
      <w:r w:rsidR="0029716C" w:rsidRPr="002558A7">
        <w:rPr>
          <w:spacing w:val="-2"/>
        </w:rPr>
        <w:t xml:space="preserve">es cotisations ne portent que sur </w:t>
      </w:r>
      <w:r w:rsidR="002558A7" w:rsidRPr="002558A7">
        <w:rPr>
          <w:spacing w:val="-2"/>
        </w:rPr>
        <w:t xml:space="preserve">les </w:t>
      </w:r>
      <w:r w:rsidR="0080491F">
        <w:rPr>
          <w:spacing w:val="-2"/>
        </w:rPr>
        <w:t>7</w:t>
      </w:r>
      <w:r w:rsidR="0029716C" w:rsidRPr="002558A7">
        <w:rPr>
          <w:spacing w:val="-2"/>
        </w:rPr>
        <w:t xml:space="preserve"> trimestres 1980-1982</w:t>
      </w:r>
      <w:r w:rsidR="00042A1C" w:rsidRPr="002558A7">
        <w:rPr>
          <w:spacing w:val="-2"/>
        </w:rPr>
        <w:t>. L</w:t>
      </w:r>
      <w:r w:rsidR="00750935">
        <w:rPr>
          <w:spacing w:val="-2"/>
        </w:rPr>
        <w:t>e 22 mars 2018, l</w:t>
      </w:r>
      <w:r w:rsidR="00042A1C" w:rsidRPr="002558A7">
        <w:rPr>
          <w:spacing w:val="-2"/>
        </w:rPr>
        <w:t xml:space="preserve">’association diocésaine a réglé </w:t>
      </w:r>
      <w:r w:rsidR="002558A7" w:rsidRPr="002558A7">
        <w:rPr>
          <w:spacing w:val="-2"/>
        </w:rPr>
        <w:t>1 698,32 €</w:t>
      </w:r>
      <w:r w:rsidR="002558A7" w:rsidRPr="002558A7">
        <w:rPr>
          <w:rStyle w:val="Appelnotedebasdep"/>
          <w:spacing w:val="-2"/>
        </w:rPr>
        <w:footnoteReference w:id="17"/>
      </w:r>
      <w:r w:rsidR="002558A7" w:rsidRPr="002558A7">
        <w:rPr>
          <w:spacing w:val="-2"/>
        </w:rPr>
        <w:t xml:space="preserve"> d’</w:t>
      </w:r>
      <w:r w:rsidR="00042A1C" w:rsidRPr="002558A7">
        <w:rPr>
          <w:spacing w:val="-2"/>
        </w:rPr>
        <w:t>arriérés</w:t>
      </w:r>
      <w:r w:rsidR="00042A1C">
        <w:t xml:space="preserve"> de cotisations</w:t>
      </w:r>
      <w:r w:rsidR="007E0F3F">
        <w:t xml:space="preserve"> pour 3 trimestres en 1981 et </w:t>
      </w:r>
      <w:r w:rsidR="0080491F">
        <w:t>2</w:t>
      </w:r>
      <w:r w:rsidR="007E0F3F">
        <w:t xml:space="preserve"> en 1982</w:t>
      </w:r>
      <w:r w:rsidR="00750935">
        <w:t xml:space="preserve"> (pièce 90)</w:t>
      </w:r>
      <w:r w:rsidR="002558A7">
        <w:t>.</w:t>
      </w:r>
      <w:r w:rsidR="00042A1C">
        <w:t xml:space="preserve"> </w:t>
      </w:r>
      <w:r w:rsidR="002558A7">
        <w:t>Il</w:t>
      </w:r>
      <w:r w:rsidR="00042A1C">
        <w:t xml:space="preserve"> ne reste plus que les cotisations portant sur deux trimestres</w:t>
      </w:r>
      <w:r w:rsidR="007E0F3F">
        <w:t xml:space="preserve"> (1 trimestre en 1980 et 1 en 1981)</w:t>
      </w:r>
      <w:r w:rsidR="00042A1C">
        <w:t>.</w:t>
      </w:r>
    </w:p>
    <w:p w14:paraId="5EF9CC8D" w14:textId="50D2140D" w:rsidR="008D321C" w:rsidRDefault="008D321C" w:rsidP="00B052A1">
      <w:pPr>
        <w:pStyle w:val="Rfrence"/>
      </w:pPr>
      <w:r w:rsidRPr="00375195">
        <w:t>Pièce 8</w:t>
      </w:r>
      <w:r w:rsidR="00D976BE">
        <w:t>7</w:t>
      </w:r>
      <w:r w:rsidR="00042A1C">
        <w:t xml:space="preserve"> actualisée</w:t>
      </w:r>
      <w:r w:rsidRPr="00375195">
        <w:t>. Évaluation des arriérés de cotisations.</w:t>
      </w:r>
    </w:p>
    <w:p w14:paraId="2658270B" w14:textId="77777777" w:rsidR="00906F4E" w:rsidRPr="00906F4E" w:rsidRDefault="00906F4E" w:rsidP="00906F4E">
      <w:pPr>
        <w:pStyle w:val="Paragraphe12"/>
      </w:pPr>
    </w:p>
    <w:p w14:paraId="64A2E9DA" w14:textId="44263C2D" w:rsidR="002D5D67" w:rsidRPr="00375195" w:rsidRDefault="008F0645" w:rsidP="00B052A1">
      <w:pPr>
        <w:pStyle w:val="listepuces1esp12"/>
      </w:pPr>
      <w:r>
        <w:lastRenderedPageBreak/>
        <w:t xml:space="preserve">La réparation du préjudice moral et de la </w:t>
      </w:r>
      <w:r w:rsidR="002D5D67">
        <w:t>perte de chance</w:t>
      </w:r>
    </w:p>
    <w:p w14:paraId="03821F34" w14:textId="26085AC3" w:rsidR="00AF200D" w:rsidRDefault="008F0645" w:rsidP="00B052A1">
      <w:pPr>
        <w:pStyle w:val="Paragraphe12"/>
      </w:pPr>
      <w:r>
        <w:t xml:space="preserve">La Cavimac </w:t>
      </w:r>
      <w:r w:rsidR="003D392A">
        <w:t>m’</w:t>
      </w:r>
      <w:r w:rsidR="00327CDC">
        <w:t xml:space="preserve">a </w:t>
      </w:r>
      <w:r>
        <w:t xml:space="preserve">donc </w:t>
      </w:r>
      <w:r w:rsidR="003D392A">
        <w:t>empêché de faire valoir mon droit à retraite anticipée pour carrière longue au 1</w:t>
      </w:r>
      <w:r w:rsidR="003D392A" w:rsidRPr="003D392A">
        <w:rPr>
          <w:vertAlign w:val="superscript"/>
        </w:rPr>
        <w:t>er</w:t>
      </w:r>
      <w:r w:rsidR="003D392A">
        <w:t xml:space="preserve"> </w:t>
      </w:r>
      <w:r w:rsidR="00D5224F">
        <w:t>août 2017</w:t>
      </w:r>
      <w:r w:rsidR="00B9211D" w:rsidRPr="00B9211D">
        <w:t>.</w:t>
      </w:r>
    </w:p>
    <w:p w14:paraId="00218F39" w14:textId="30DD3B36" w:rsidR="008D321C" w:rsidRDefault="0093785D" w:rsidP="00B052A1">
      <w:pPr>
        <w:pStyle w:val="Paragraphe12"/>
      </w:pPr>
      <w:r>
        <w:t>Ce dispositif</w:t>
      </w:r>
      <w:r w:rsidR="00752B4A">
        <w:t>,</w:t>
      </w:r>
      <w:r>
        <w:t xml:space="preserve"> créé </w:t>
      </w:r>
      <w:r w:rsidR="00792B50">
        <w:t>par la loi du 23 août 2003</w:t>
      </w:r>
      <w:r w:rsidR="005C2E0F">
        <w:t>,</w:t>
      </w:r>
      <w:r w:rsidR="00792B50">
        <w:t xml:space="preserve"> permet des départs anticipés.</w:t>
      </w:r>
      <w:r w:rsidR="001D5B8D">
        <w:t xml:space="preserve"> </w:t>
      </w:r>
      <w:r w:rsidR="00792B50">
        <w:t>Ainsi</w:t>
      </w:r>
      <w:r w:rsidR="008D321C">
        <w:t xml:space="preserve">, </w:t>
      </w:r>
      <w:r w:rsidR="00792B50">
        <w:t xml:space="preserve">j’aurais pu </w:t>
      </w:r>
      <w:r w:rsidR="008D321C">
        <w:t xml:space="preserve">prétendre à faire valoir </w:t>
      </w:r>
      <w:r w:rsidR="00792B50">
        <w:t>c</w:t>
      </w:r>
      <w:r w:rsidR="008D321C">
        <w:t xml:space="preserve">e </w:t>
      </w:r>
      <w:r w:rsidR="008D321C" w:rsidRPr="002752C7">
        <w:t xml:space="preserve">droit à retraite anticipée pour carrière longue </w:t>
      </w:r>
      <w:r w:rsidR="008D321C">
        <w:t>à la date du 1</w:t>
      </w:r>
      <w:r w:rsidR="008D321C" w:rsidRPr="00746FA4">
        <w:rPr>
          <w:vertAlign w:val="superscript"/>
        </w:rPr>
        <w:t>er</w:t>
      </w:r>
      <w:r w:rsidR="008D321C">
        <w:t xml:space="preserve"> août 2017</w:t>
      </w:r>
      <w:r w:rsidR="001D5B8D">
        <w:t xml:space="preserve"> si la Cavimac m’avait correctement affilié à la date de mon admission au séminaire</w:t>
      </w:r>
      <w:r w:rsidR="008D321C">
        <w:t>.</w:t>
      </w:r>
    </w:p>
    <w:p w14:paraId="3235464F" w14:textId="751A65F3" w:rsidR="008F0645" w:rsidRDefault="008F0645" w:rsidP="00B052A1">
      <w:pPr>
        <w:pStyle w:val="Paragraphe12"/>
      </w:pPr>
      <w:r w:rsidRPr="00DE2FE1">
        <w:rPr>
          <w:u w:val="single"/>
        </w:rPr>
        <w:t xml:space="preserve">La Cavimac m’a donc privé d’un droit </w:t>
      </w:r>
      <w:r w:rsidR="00192B2A">
        <w:rPr>
          <w:u w:val="single"/>
        </w:rPr>
        <w:t>inscrit dans</w:t>
      </w:r>
      <w:r w:rsidRPr="00DE2FE1">
        <w:rPr>
          <w:u w:val="single"/>
        </w:rPr>
        <w:t xml:space="preserve"> la loi.</w:t>
      </w:r>
      <w:r w:rsidR="0033536D">
        <w:t xml:space="preserve"> Elle m’a empêché d’utiliser les droits civils reconnus par loi et gagnés grâce à mon activité</w:t>
      </w:r>
      <w:r w:rsidR="000D6598">
        <w:t>.</w:t>
      </w:r>
      <w:r w:rsidR="0033536D">
        <w:t xml:space="preserve"> </w:t>
      </w:r>
      <w:r w:rsidR="000D6598">
        <w:t>Elle m’a empêché</w:t>
      </w:r>
      <w:r w:rsidR="0033536D">
        <w:t xml:space="preserve"> d’organiser ma vie et ma présence auprès de mes proches</w:t>
      </w:r>
      <w:r w:rsidR="000D6598">
        <w:t xml:space="preserve"> dans le cadre des dispositions prévues par la loi</w:t>
      </w:r>
      <w:r w:rsidR="0033536D">
        <w:t>.</w:t>
      </w:r>
      <w:r w:rsidR="000D6598">
        <w:t xml:space="preserve"> Elle a ajouté des contraintes supplémentaires à la loi.</w:t>
      </w:r>
    </w:p>
    <w:p w14:paraId="4FEB7A12" w14:textId="725C555D" w:rsidR="008F0645" w:rsidRDefault="008F0645" w:rsidP="00B052A1">
      <w:pPr>
        <w:pStyle w:val="Paragraphe12"/>
      </w:pPr>
      <w:r>
        <w:t>Cette privation d’un droit civil me cause un préjudice moral que j’évalue à 5 000 €.</w:t>
      </w:r>
    </w:p>
    <w:p w14:paraId="32D7F247" w14:textId="0DA1939B" w:rsidR="008F0645" w:rsidRDefault="008F0645" w:rsidP="008F0645">
      <w:pPr>
        <w:pStyle w:val="Paragraphe12"/>
      </w:pPr>
      <w:r>
        <w:t>De plus, la liquidation de ma pension avant le 1</w:t>
      </w:r>
      <w:r w:rsidRPr="001759A2">
        <w:rPr>
          <w:vertAlign w:val="superscript"/>
        </w:rPr>
        <w:t>er</w:t>
      </w:r>
      <w:r>
        <w:t xml:space="preserve"> janvier 2019 m’aurait permis d’éviter la minoration de 10 % de </w:t>
      </w:r>
      <w:r w:rsidRPr="00AD0B60">
        <w:rPr>
          <w:spacing w:val="-2"/>
        </w:rPr>
        <w:t>ma retraite complémentaire pendant 3 ans (coefficient de solidarité). L’abattement annuel est de 443,20 € (pièce 92).</w:t>
      </w:r>
      <w:r>
        <w:t xml:space="preserve"> La Cavimac me cause un préjudice de 1329,60 € (443,20 * 3).</w:t>
      </w:r>
    </w:p>
    <w:p w14:paraId="2051411D" w14:textId="0AA85AA2" w:rsidR="00792B50" w:rsidRDefault="008F0645" w:rsidP="00B052A1">
      <w:pPr>
        <w:pStyle w:val="Paragraphe12"/>
        <w:rPr>
          <w:rFonts w:eastAsia="Calibri"/>
        </w:rPr>
      </w:pPr>
      <w:r>
        <w:t xml:space="preserve">En raison de </w:t>
      </w:r>
      <w:r w:rsidR="000D6598">
        <w:t>l’omission de 14 trimestres d’activité</w:t>
      </w:r>
      <w:r>
        <w:t>, j</w:t>
      </w:r>
      <w:r w:rsidR="008D321C">
        <w:rPr>
          <w:rFonts w:eastAsia="Calibri"/>
        </w:rPr>
        <w:t xml:space="preserve">’ai poursuivi mon activité </w:t>
      </w:r>
      <w:r w:rsidR="00792B50">
        <w:rPr>
          <w:rFonts w:eastAsia="Calibri"/>
        </w:rPr>
        <w:t xml:space="preserve">salariée </w:t>
      </w:r>
      <w:r w:rsidR="008D321C">
        <w:rPr>
          <w:rFonts w:eastAsia="Calibri"/>
        </w:rPr>
        <w:t>au-delà du 1</w:t>
      </w:r>
      <w:r w:rsidR="008D321C" w:rsidRPr="00BF4D70">
        <w:rPr>
          <w:rFonts w:eastAsia="Calibri"/>
          <w:vertAlign w:val="superscript"/>
        </w:rPr>
        <w:t>er</w:t>
      </w:r>
      <w:r w:rsidR="008D321C">
        <w:rPr>
          <w:rFonts w:eastAsia="Calibri"/>
        </w:rPr>
        <w:t xml:space="preserve"> août 2017</w:t>
      </w:r>
      <w:r w:rsidR="00792B50">
        <w:rPr>
          <w:rFonts w:eastAsia="Calibri"/>
        </w:rPr>
        <w:t xml:space="preserve"> et jusqu’au 1</w:t>
      </w:r>
      <w:r w:rsidR="00792B50" w:rsidRPr="00792B50">
        <w:rPr>
          <w:rFonts w:eastAsia="Calibri"/>
          <w:vertAlign w:val="superscript"/>
        </w:rPr>
        <w:t>er</w:t>
      </w:r>
      <w:r w:rsidR="00792B50">
        <w:rPr>
          <w:rFonts w:eastAsia="Calibri"/>
        </w:rPr>
        <w:t xml:space="preserve"> décembre 2018 où j’ai subi une période de chômage.</w:t>
      </w:r>
      <w:r w:rsidR="008D321C">
        <w:rPr>
          <w:rFonts w:eastAsia="Calibri"/>
        </w:rPr>
        <w:t xml:space="preserve"> </w:t>
      </w:r>
      <w:r w:rsidR="0057195D">
        <w:rPr>
          <w:rFonts w:eastAsia="Calibri"/>
        </w:rPr>
        <w:t>Comme les dispositions légales le permettent, j</w:t>
      </w:r>
      <w:r w:rsidR="008D321C">
        <w:rPr>
          <w:rFonts w:eastAsia="Calibri"/>
        </w:rPr>
        <w:t>’aurais donc pu prétendre à cumuler mon salaire avec ma pension du 1</w:t>
      </w:r>
      <w:r w:rsidR="008D321C" w:rsidRPr="00BF4D70">
        <w:rPr>
          <w:rFonts w:eastAsia="Calibri"/>
          <w:vertAlign w:val="superscript"/>
        </w:rPr>
        <w:t>er</w:t>
      </w:r>
      <w:r w:rsidR="008D321C">
        <w:rPr>
          <w:rFonts w:eastAsia="Calibri"/>
        </w:rPr>
        <w:t xml:space="preserve"> août 2017 au </w:t>
      </w:r>
      <w:r w:rsidR="00792B50">
        <w:rPr>
          <w:rFonts w:eastAsia="Calibri"/>
        </w:rPr>
        <w:t>30 novembre 2018</w:t>
      </w:r>
      <w:r w:rsidR="008D321C">
        <w:rPr>
          <w:rFonts w:eastAsia="Calibri"/>
        </w:rPr>
        <w:t>,</w:t>
      </w:r>
      <w:r w:rsidR="00792B50">
        <w:rPr>
          <w:rFonts w:eastAsia="Calibri"/>
        </w:rPr>
        <w:t xml:space="preserve"> soit pendant 16 mois.</w:t>
      </w:r>
    </w:p>
    <w:p w14:paraId="7F7B2B2E" w14:textId="4D8977BE" w:rsidR="008F0645" w:rsidRDefault="008F0645" w:rsidP="00B052A1">
      <w:pPr>
        <w:pStyle w:val="Paragraphe12"/>
        <w:rPr>
          <w:rFonts w:eastAsia="Calibri"/>
        </w:rPr>
      </w:pPr>
      <w:r>
        <w:rPr>
          <w:rFonts w:eastAsia="Calibri"/>
        </w:rPr>
        <w:t>C’est donc une perte de chance puisque la faute de la Cavimac m’a privé de cette possibilité.</w:t>
      </w:r>
    </w:p>
    <w:p w14:paraId="2684E2EB" w14:textId="77A9AA9A" w:rsidR="008D321C" w:rsidRDefault="0057195D" w:rsidP="00B052A1">
      <w:pPr>
        <w:pStyle w:val="Paragraphe12"/>
        <w:rPr>
          <w:rFonts w:eastAsia="Calibri"/>
        </w:rPr>
      </w:pPr>
      <w:r>
        <w:rPr>
          <w:rFonts w:eastAsia="Calibri"/>
        </w:rPr>
        <w:t xml:space="preserve">Ma pension mensuelle Carsat est de </w:t>
      </w:r>
      <w:r w:rsidR="000014F2">
        <w:rPr>
          <w:rFonts w:eastAsia="Calibri"/>
        </w:rPr>
        <w:t>499,64 (pièce 91), la retraite complémentaire de 369.33 (4432</w:t>
      </w:r>
      <w:r w:rsidR="000C6C3F">
        <w:rPr>
          <w:rFonts w:eastAsia="Calibri"/>
        </w:rPr>
        <w:t xml:space="preserve"> : </w:t>
      </w:r>
      <w:r w:rsidR="000014F2">
        <w:rPr>
          <w:rFonts w:eastAsia="Calibri"/>
        </w:rPr>
        <w:t xml:space="preserve">12. </w:t>
      </w:r>
      <w:r w:rsidR="000C6C3F">
        <w:rPr>
          <w:rFonts w:eastAsia="Calibri"/>
        </w:rPr>
        <w:t>P</w:t>
      </w:r>
      <w:r w:rsidR="000014F2">
        <w:rPr>
          <w:rFonts w:eastAsia="Calibri"/>
        </w:rPr>
        <w:t>ièce 92)</w:t>
      </w:r>
      <w:r w:rsidR="000C6C3F">
        <w:rPr>
          <w:rFonts w:eastAsia="Calibri"/>
        </w:rPr>
        <w:t xml:space="preserve">. Ma pension Cavimac </w:t>
      </w:r>
      <w:r w:rsidR="00AD0B60">
        <w:rPr>
          <w:rFonts w:eastAsia="Calibri"/>
        </w:rPr>
        <w:t>395,92</w:t>
      </w:r>
      <w:r w:rsidR="00831C77">
        <w:rPr>
          <w:rFonts w:eastAsia="Calibri"/>
        </w:rPr>
        <w:t xml:space="preserve"> €</w:t>
      </w:r>
      <w:r w:rsidR="00831C77">
        <w:rPr>
          <w:rStyle w:val="Appelnotedebasdep"/>
          <w:rFonts w:eastAsia="Calibri"/>
        </w:rPr>
        <w:footnoteReference w:id="18"/>
      </w:r>
      <w:r w:rsidR="005F7EBF">
        <w:rPr>
          <w:rFonts w:eastAsia="Calibri"/>
        </w:rPr>
        <w:t xml:space="preserve"> ; Soit au total : </w:t>
      </w:r>
      <w:r w:rsidR="002D3703">
        <w:rPr>
          <w:rFonts w:eastAsia="Calibri"/>
        </w:rPr>
        <w:t>12</w:t>
      </w:r>
      <w:r w:rsidR="00AD0B60">
        <w:rPr>
          <w:rFonts w:eastAsia="Calibri"/>
        </w:rPr>
        <w:t xml:space="preserve">64,89 </w:t>
      </w:r>
      <w:r w:rsidR="005F7EBF">
        <w:rPr>
          <w:rFonts w:eastAsia="Calibri"/>
        </w:rPr>
        <w:t>€ mensuels.</w:t>
      </w:r>
      <w:r w:rsidR="008F0645">
        <w:rPr>
          <w:rFonts w:eastAsia="Calibri"/>
        </w:rPr>
        <w:t xml:space="preserve"> </w:t>
      </w:r>
      <w:r w:rsidR="005F7EBF">
        <w:rPr>
          <w:rFonts w:eastAsia="Calibri"/>
        </w:rPr>
        <w:t>L</w:t>
      </w:r>
      <w:r w:rsidR="008D321C">
        <w:rPr>
          <w:rFonts w:eastAsia="Calibri"/>
        </w:rPr>
        <w:t>a Cavimac me cause un</w:t>
      </w:r>
      <w:r w:rsidR="005F7EBF">
        <w:rPr>
          <w:rFonts w:eastAsia="Calibri"/>
        </w:rPr>
        <w:t>e perte de chance</w:t>
      </w:r>
      <w:r w:rsidR="008D321C">
        <w:rPr>
          <w:rFonts w:eastAsia="Calibri"/>
        </w:rPr>
        <w:t xml:space="preserve"> de </w:t>
      </w:r>
      <w:r w:rsidR="002D3703">
        <w:rPr>
          <w:rFonts w:eastAsia="Calibri"/>
        </w:rPr>
        <w:t>20</w:t>
      </w:r>
      <w:r w:rsidR="00AD0B60">
        <w:rPr>
          <w:rFonts w:eastAsia="Calibri"/>
        </w:rPr>
        <w:t> 238,24</w:t>
      </w:r>
      <w:r w:rsidR="008D321C">
        <w:rPr>
          <w:rFonts w:eastAsia="Calibri"/>
        </w:rPr>
        <w:t xml:space="preserve"> € (12</w:t>
      </w:r>
      <w:r w:rsidR="00AD0B60">
        <w:rPr>
          <w:rFonts w:eastAsia="Calibri"/>
        </w:rPr>
        <w:t>64.89</w:t>
      </w:r>
      <w:r w:rsidR="00831C77">
        <w:rPr>
          <w:rFonts w:eastAsia="Calibri"/>
        </w:rPr>
        <w:t xml:space="preserve"> </w:t>
      </w:r>
      <w:r w:rsidR="008D321C">
        <w:rPr>
          <w:rFonts w:eastAsia="Calibri"/>
        </w:rPr>
        <w:t xml:space="preserve">* </w:t>
      </w:r>
      <w:r w:rsidR="005F7EBF">
        <w:rPr>
          <w:rFonts w:eastAsia="Calibri"/>
        </w:rPr>
        <w:t>1</w:t>
      </w:r>
      <w:r w:rsidR="008D321C">
        <w:rPr>
          <w:rFonts w:eastAsia="Calibri"/>
        </w:rPr>
        <w:t>6).</w:t>
      </w:r>
    </w:p>
    <w:p w14:paraId="7E874D5E" w14:textId="106D7C74" w:rsidR="00AD0B60" w:rsidRDefault="00AD0B60" w:rsidP="00B052A1">
      <w:pPr>
        <w:pStyle w:val="Rfrence"/>
      </w:pPr>
      <w:r>
        <w:t>Pièce 96. Calcul de la pension Cavimac et de la perte de chance.</w:t>
      </w:r>
    </w:p>
    <w:p w14:paraId="534C16C0" w14:textId="5B27F522" w:rsidR="008F0645" w:rsidRDefault="008F0645" w:rsidP="008F0645">
      <w:pPr>
        <w:pStyle w:val="Paragraphe12"/>
      </w:pPr>
      <w:r>
        <w:t xml:space="preserve">En réparation de cette perte de chance, je demande que la Cavimac soit condamnée à me verser </w:t>
      </w:r>
      <w:r w:rsidR="0079509B">
        <w:t>15 000 € (soit 75 % de 20 23</w:t>
      </w:r>
      <w:r w:rsidR="00906F4E">
        <w:t>8</w:t>
      </w:r>
      <w:r w:rsidR="0079509B">
        <w:t>).</w:t>
      </w:r>
    </w:p>
    <w:p w14:paraId="04D3AEB9" w14:textId="31725577" w:rsidR="0079509B" w:rsidRPr="008F0645" w:rsidRDefault="0079509B" w:rsidP="00DE2FE1">
      <w:pPr>
        <w:pStyle w:val="Paragraphe12"/>
      </w:pPr>
      <w:r>
        <w:t xml:space="preserve">Je subis donc un préjudice </w:t>
      </w:r>
      <w:r w:rsidR="009C18F0">
        <w:t xml:space="preserve">total </w:t>
      </w:r>
      <w:r>
        <w:t>de 21 300 € (5 000 + 1 300 + 15 000).</w:t>
      </w:r>
    </w:p>
    <w:p w14:paraId="6AB6EF65" w14:textId="5CE3352C" w:rsidR="001B6101" w:rsidRDefault="001B6101" w:rsidP="00B052A1">
      <w:pPr>
        <w:pStyle w:val="Paragraphe12"/>
        <w:rPr>
          <w:rFonts w:eastAsia="Calibri"/>
          <w:spacing w:val="-2"/>
        </w:rPr>
      </w:pPr>
      <w:r>
        <w:rPr>
          <w:rFonts w:eastAsia="Calibri"/>
        </w:rPr>
        <w:t xml:space="preserve">Ce dommage est apparu en raison de la prolongation du litige </w:t>
      </w:r>
      <w:r w:rsidR="00D47BC7">
        <w:rPr>
          <w:rFonts w:eastAsia="Calibri"/>
        </w:rPr>
        <w:t xml:space="preserve">causée </w:t>
      </w:r>
      <w:r>
        <w:rPr>
          <w:rFonts w:eastAsia="Calibri"/>
        </w:rPr>
        <w:t xml:space="preserve">par </w:t>
      </w:r>
      <w:r w:rsidR="00D47BC7">
        <w:rPr>
          <w:rFonts w:eastAsia="Calibri"/>
        </w:rPr>
        <w:t>le refus de la Cavimac</w:t>
      </w:r>
      <w:r>
        <w:rPr>
          <w:rFonts w:eastAsia="Calibri"/>
        </w:rPr>
        <w:t xml:space="preserve"> de valider </w:t>
      </w:r>
      <w:r w:rsidR="00D47BC7">
        <w:rPr>
          <w:rFonts w:eastAsia="Calibri"/>
        </w:rPr>
        <w:t xml:space="preserve">de manière définitive </w:t>
      </w:r>
      <w:r>
        <w:rPr>
          <w:rFonts w:eastAsia="Calibri"/>
        </w:rPr>
        <w:t>les périodes omises.</w:t>
      </w:r>
      <w:r w:rsidR="00B36E23">
        <w:rPr>
          <w:rFonts w:eastAsia="Calibri"/>
        </w:rPr>
        <w:t xml:space="preserve"> </w:t>
      </w:r>
      <w:r w:rsidR="00AD0B60">
        <w:rPr>
          <w:rFonts w:eastAsia="Calibri"/>
        </w:rPr>
        <w:t xml:space="preserve">Il s’agit d’un fait nouveau au sein de ce litige et non d’un litige nouveau. </w:t>
      </w:r>
      <w:r>
        <w:rPr>
          <w:rFonts w:eastAsia="Calibri"/>
        </w:rPr>
        <w:t xml:space="preserve">À titre de conséquence et de complément nécessaire (article 566 du </w:t>
      </w:r>
      <w:r w:rsidR="00A221D8">
        <w:rPr>
          <w:rFonts w:eastAsia="Calibri"/>
        </w:rPr>
        <w:t>code</w:t>
      </w:r>
      <w:r>
        <w:rPr>
          <w:rFonts w:eastAsia="Calibri"/>
        </w:rPr>
        <w:t xml:space="preserve"> de Procédure civile),</w:t>
      </w:r>
      <w:r w:rsidR="00B36E23">
        <w:rPr>
          <w:rFonts w:eastAsia="Calibri"/>
        </w:rPr>
        <w:t xml:space="preserve"> </w:t>
      </w:r>
      <w:r>
        <w:rPr>
          <w:rFonts w:eastAsia="Calibri"/>
        </w:rPr>
        <w:t xml:space="preserve">je demande que </w:t>
      </w:r>
      <w:r w:rsidRPr="00835D36">
        <w:rPr>
          <w:rFonts w:eastAsia="Calibri"/>
          <w:spacing w:val="-2"/>
        </w:rPr>
        <w:t xml:space="preserve">la Cavimac soit condamnée à me verser, à titre de </w:t>
      </w:r>
      <w:r w:rsidR="00B36E23">
        <w:rPr>
          <w:rFonts w:eastAsia="Calibri"/>
          <w:spacing w:val="-2"/>
        </w:rPr>
        <w:t>réparation</w:t>
      </w:r>
      <w:r w:rsidRPr="00835D36">
        <w:rPr>
          <w:rFonts w:eastAsia="Calibri"/>
          <w:spacing w:val="-2"/>
        </w:rPr>
        <w:t xml:space="preserve">, la somme de </w:t>
      </w:r>
      <w:r w:rsidR="002D3703">
        <w:t>21</w:t>
      </w:r>
      <w:r w:rsidR="00AD0B60">
        <w:t> </w:t>
      </w:r>
      <w:r w:rsidR="00151E08">
        <w:t>300</w:t>
      </w:r>
      <w:r w:rsidR="00B36E23">
        <w:t xml:space="preserve"> €</w:t>
      </w:r>
      <w:r w:rsidR="00151E08">
        <w:rPr>
          <w:rFonts w:eastAsia="Calibri"/>
          <w:spacing w:val="-2"/>
        </w:rPr>
        <w:t>.</w:t>
      </w:r>
    </w:p>
    <w:p w14:paraId="06B7593D" w14:textId="2CC3ADDB" w:rsidR="001A04A0" w:rsidRDefault="002C4D2E" w:rsidP="00B052A1">
      <w:pPr>
        <w:pStyle w:val="Paragraphe12"/>
      </w:pPr>
      <w:r>
        <w:rPr>
          <w:rFonts w:eastAsia="Calibri"/>
          <w:spacing w:val="-2"/>
        </w:rPr>
        <w:t xml:space="preserve">De plus, je n’ai pas pu liquider ma pension </w:t>
      </w:r>
      <w:r w:rsidR="00C52E81">
        <w:rPr>
          <w:rFonts w:eastAsia="Calibri"/>
          <w:spacing w:val="-2"/>
        </w:rPr>
        <w:t>le</w:t>
      </w:r>
      <w:r>
        <w:rPr>
          <w:rFonts w:eastAsia="Calibri"/>
          <w:spacing w:val="-2"/>
        </w:rPr>
        <w:t xml:space="preserve"> 1</w:t>
      </w:r>
      <w:r w:rsidRPr="002C4D2E">
        <w:rPr>
          <w:rFonts w:eastAsia="Calibri"/>
          <w:spacing w:val="-2"/>
          <w:vertAlign w:val="superscript"/>
        </w:rPr>
        <w:t>er</w:t>
      </w:r>
      <w:r>
        <w:rPr>
          <w:rFonts w:eastAsia="Calibri"/>
          <w:spacing w:val="-2"/>
        </w:rPr>
        <w:t xml:space="preserve"> août 2019</w:t>
      </w:r>
      <w:r w:rsidR="00C52E81">
        <w:rPr>
          <w:rFonts w:eastAsia="Calibri"/>
          <w:spacing w:val="-2"/>
        </w:rPr>
        <w:t>,</w:t>
      </w:r>
      <w:r>
        <w:rPr>
          <w:rFonts w:eastAsia="Calibri"/>
          <w:spacing w:val="-2"/>
        </w:rPr>
        <w:t xml:space="preserve"> à l’âge légal de 62 ans</w:t>
      </w:r>
      <w:r w:rsidR="00C52E81">
        <w:rPr>
          <w:rFonts w:eastAsia="Calibri"/>
          <w:spacing w:val="-2"/>
        </w:rPr>
        <w:t>,</w:t>
      </w:r>
      <w:r>
        <w:rPr>
          <w:rFonts w:eastAsia="Calibri"/>
          <w:spacing w:val="-2"/>
        </w:rPr>
        <w:t xml:space="preserve"> </w:t>
      </w:r>
      <w:r w:rsidR="00C52E81">
        <w:rPr>
          <w:rFonts w:eastAsia="Calibri"/>
          <w:spacing w:val="-2"/>
        </w:rPr>
        <w:t>car</w:t>
      </w:r>
      <w:r>
        <w:rPr>
          <w:rFonts w:eastAsia="Calibri"/>
          <w:spacing w:val="-2"/>
        </w:rPr>
        <w:t xml:space="preserve"> la Cavimac a refusé </w:t>
      </w:r>
      <w:r w:rsidR="00C52E81">
        <w:rPr>
          <w:rFonts w:eastAsia="Calibri"/>
          <w:spacing w:val="-2"/>
        </w:rPr>
        <w:t>d’entériner</w:t>
      </w:r>
      <w:r>
        <w:rPr>
          <w:rFonts w:eastAsia="Calibri"/>
          <w:spacing w:val="-2"/>
        </w:rPr>
        <w:t xml:space="preserve"> les 9 trimestres </w:t>
      </w:r>
      <w:r w:rsidR="00C52E81">
        <w:rPr>
          <w:rFonts w:eastAsia="Calibri"/>
          <w:spacing w:val="-2"/>
        </w:rPr>
        <w:t>validés par le TASS, alors qu’</w:t>
      </w:r>
      <w:r>
        <w:rPr>
          <w:rFonts w:eastAsia="Calibri"/>
          <w:spacing w:val="-2"/>
        </w:rPr>
        <w:t>elle a</w:t>
      </w:r>
      <w:r w:rsidR="00C52E81">
        <w:rPr>
          <w:rFonts w:eastAsia="Calibri"/>
          <w:spacing w:val="-2"/>
        </w:rPr>
        <w:t xml:space="preserve"> </w:t>
      </w:r>
      <w:r>
        <w:rPr>
          <w:rFonts w:eastAsia="Calibri"/>
          <w:spacing w:val="-2"/>
        </w:rPr>
        <w:t xml:space="preserve">reçu les cotisations. Certes cela ne m’a </w:t>
      </w:r>
      <w:r w:rsidR="00C52E81">
        <w:rPr>
          <w:rFonts w:eastAsia="Calibri"/>
          <w:spacing w:val="-2"/>
        </w:rPr>
        <w:t xml:space="preserve">pas </w:t>
      </w:r>
      <w:r>
        <w:rPr>
          <w:rFonts w:eastAsia="Calibri"/>
          <w:spacing w:val="-2"/>
        </w:rPr>
        <w:t>causé de pr</w:t>
      </w:r>
      <w:r w:rsidR="00C52E81">
        <w:rPr>
          <w:rFonts w:eastAsia="Calibri"/>
          <w:spacing w:val="-2"/>
        </w:rPr>
        <w:t>éju</w:t>
      </w:r>
      <w:r>
        <w:rPr>
          <w:rFonts w:eastAsia="Calibri"/>
          <w:spacing w:val="-2"/>
        </w:rPr>
        <w:t xml:space="preserve">dice </w:t>
      </w:r>
      <w:r w:rsidR="00C52E81">
        <w:rPr>
          <w:rFonts w:eastAsia="Calibri"/>
          <w:spacing w:val="-2"/>
        </w:rPr>
        <w:t>puisque</w:t>
      </w:r>
      <w:r>
        <w:rPr>
          <w:rFonts w:eastAsia="Calibri"/>
          <w:spacing w:val="-2"/>
        </w:rPr>
        <w:t xml:space="preserve"> j’ai pu bénéficier d’une allocation chômage jusqu’en octobre 2019, mais je ten</w:t>
      </w:r>
      <w:r w:rsidR="00C52E81">
        <w:rPr>
          <w:rFonts w:eastAsia="Calibri"/>
          <w:spacing w:val="-2"/>
        </w:rPr>
        <w:t>a</w:t>
      </w:r>
      <w:r>
        <w:rPr>
          <w:rFonts w:eastAsia="Calibri"/>
          <w:spacing w:val="-2"/>
        </w:rPr>
        <w:t xml:space="preserve">is à souligner </w:t>
      </w:r>
      <w:bookmarkStart w:id="250" w:name="_Toc331150077"/>
      <w:bookmarkStart w:id="251" w:name="_Toc345445508"/>
      <w:bookmarkEnd w:id="121"/>
      <w:bookmarkEnd w:id="122"/>
      <w:bookmarkEnd w:id="219"/>
      <w:r w:rsidR="00222C81">
        <w:rPr>
          <w:rFonts w:eastAsia="Calibri"/>
          <w:spacing w:val="-2"/>
        </w:rPr>
        <w:t xml:space="preserve">que </w:t>
      </w:r>
      <w:r w:rsidR="00222C81" w:rsidRPr="00DE2FE1">
        <w:rPr>
          <w:rFonts w:eastAsia="Calibri"/>
          <w:spacing w:val="-2"/>
          <w:u w:val="single"/>
        </w:rPr>
        <w:t>la Cavimac n’a pas exécuté le jugement alors qu’il avait été déclaré exécutoire.</w:t>
      </w:r>
    </w:p>
    <w:p w14:paraId="42CB36DA" w14:textId="77777777" w:rsidR="0079509B" w:rsidRDefault="0079509B">
      <w:pPr>
        <w:spacing w:before="0"/>
        <w:rPr>
          <w:rFonts w:ascii="Arial Narrow" w:eastAsia="Calibri" w:hAnsi="Arial Narrow"/>
          <w:b/>
          <w:caps/>
          <w:szCs w:val="24"/>
          <w:u w:val="single"/>
          <w:lang w:eastAsia="fr-FR"/>
        </w:rPr>
      </w:pPr>
      <w:r>
        <w:br w:type="page"/>
      </w:r>
    </w:p>
    <w:p w14:paraId="4C118AE7" w14:textId="04516CE5" w:rsidR="00D11189" w:rsidRPr="00AA0F82" w:rsidRDefault="00D11189" w:rsidP="00A478E9">
      <w:pPr>
        <w:pStyle w:val="Titre1"/>
      </w:pPr>
      <w:bookmarkStart w:id="252" w:name="_Toc51961305"/>
      <w:r>
        <w:lastRenderedPageBreak/>
        <w:t>Sur les trimestres à prendre en compte</w:t>
      </w:r>
      <w:bookmarkEnd w:id="252"/>
    </w:p>
    <w:p w14:paraId="580A91E3" w14:textId="12BF0FEC" w:rsidR="00D11189" w:rsidRDefault="00D11189" w:rsidP="00D11189">
      <w:pPr>
        <w:pStyle w:val="Paragraphe12"/>
        <w:rPr>
          <w:noProof/>
        </w:rPr>
      </w:pPr>
      <w:r>
        <w:rPr>
          <w:rFonts w:eastAsia="Calibri"/>
        </w:rPr>
        <w:t>L</w:t>
      </w:r>
      <w:r>
        <w:rPr>
          <w:noProof/>
        </w:rPr>
        <w:t>es trimestres omis sont au nombre de 14 et non de 9 comme l’a retenu le jugement de première instance.</w:t>
      </w:r>
    </w:p>
    <w:p w14:paraId="288BA6BB" w14:textId="77777777" w:rsidR="00D11189" w:rsidRDefault="00D11189" w:rsidP="00D11189">
      <w:pPr>
        <w:pStyle w:val="Corpsdetexte"/>
        <w:rPr>
          <w:lang w:eastAsia="fr-FR"/>
        </w:rPr>
      </w:pPr>
      <w:r>
        <w:rPr>
          <w:lang w:eastAsia="fr-FR"/>
        </w:rPr>
        <w:t>Il convient d’abord de rappeler quelques principes.</w:t>
      </w:r>
    </w:p>
    <w:p w14:paraId="108811AD" w14:textId="77777777" w:rsidR="00D11189" w:rsidRDefault="00D11189" w:rsidP="00D11189">
      <w:pPr>
        <w:pStyle w:val="listepuces30"/>
      </w:pPr>
      <w:r w:rsidRPr="008524E5">
        <w:rPr>
          <w:u w:val="single"/>
        </w:rPr>
        <w:t>La Cavimac est un régime subsidiaire.</w:t>
      </w:r>
      <w:r>
        <w:t xml:space="preserve"> </w:t>
      </w:r>
    </w:p>
    <w:p w14:paraId="4F1AE719" w14:textId="77777777" w:rsidR="00D11189" w:rsidRDefault="00D11189" w:rsidP="00D11189">
      <w:pPr>
        <w:pStyle w:val="Paragrretrait1"/>
      </w:pPr>
      <w:r>
        <w:t>Elle a pour mission d’affilier les ministres du culte et les membres des congrégations et collectivités religieuses qui ne relèvent pas d’un autre régime obligatoire de base de sécurité sociale (L 382-15 CSS).</w:t>
      </w:r>
    </w:p>
    <w:p w14:paraId="56208E56" w14:textId="77777777" w:rsidR="00D11189" w:rsidRPr="00EB64A6" w:rsidRDefault="00D11189" w:rsidP="00D11189">
      <w:pPr>
        <w:pStyle w:val="listepuces30"/>
      </w:pPr>
      <w:r>
        <w:rPr>
          <w:u w:val="single"/>
        </w:rPr>
        <w:t>Travail à temps partiel.</w:t>
      </w:r>
    </w:p>
    <w:p w14:paraId="3A01546E" w14:textId="77777777" w:rsidR="00D11189" w:rsidRPr="00EB64A6" w:rsidRDefault="00D11189" w:rsidP="00D11189">
      <w:pPr>
        <w:pStyle w:val="Paragrretrait1"/>
      </w:pPr>
      <w:r w:rsidRPr="00EB64A6">
        <w:t>Le régime Cavimac d’assurance vieillesse s’applique aux ministres du culte et membres de congrégations et collectivité</w:t>
      </w:r>
      <w:r>
        <w:t>s</w:t>
      </w:r>
      <w:r w:rsidRPr="00EB64A6">
        <w:t xml:space="preserve"> religieuses qui relèvent d’un autre régime en raison d’une activité à temps partiel dès lors qu’elle procure une rémunération annuelle inférieure à 800 fois la valeur horaire du SMIC (R 382-57 CSS).</w:t>
      </w:r>
    </w:p>
    <w:p w14:paraId="6010DBF9" w14:textId="77777777" w:rsidR="00D11189" w:rsidRPr="00EB64A6" w:rsidRDefault="00D11189" w:rsidP="00D11189">
      <w:pPr>
        <w:pStyle w:val="listepuces30"/>
      </w:pPr>
      <w:r>
        <w:rPr>
          <w:u w:val="single"/>
        </w:rPr>
        <w:t>Affiliation et droits à pension.</w:t>
      </w:r>
    </w:p>
    <w:p w14:paraId="01D3BB66" w14:textId="77777777" w:rsidR="00D11189" w:rsidRDefault="00D11189" w:rsidP="00D11189">
      <w:pPr>
        <w:pStyle w:val="Paragrretrait1"/>
        <w:rPr>
          <w:u w:val="single"/>
        </w:rPr>
      </w:pPr>
      <w:r w:rsidRPr="00EB64A6">
        <w:t xml:space="preserve">Un assuré peut valider plus de 4 trimestres </w:t>
      </w:r>
      <w:r>
        <w:t xml:space="preserve">de droits à pension </w:t>
      </w:r>
      <w:r w:rsidRPr="00EB64A6">
        <w:t>au cours d’une année s’il relève de plusieurs régimes au cours de cette année.</w:t>
      </w:r>
    </w:p>
    <w:p w14:paraId="32C8E6A9" w14:textId="678AE63E" w:rsidR="00D11189" w:rsidRDefault="00D11189" w:rsidP="00D11189">
      <w:pPr>
        <w:pStyle w:val="Paragrretrait1"/>
      </w:pPr>
      <w:r>
        <w:t>Par exemple, une personne travaille 6 mois dans une entreprise relevant du régime général puis 6 mois dans une entreprise relevant d’un autre régime. Ses 6 mois de salaire dans la 1</w:t>
      </w:r>
      <w:r w:rsidRPr="008524E5">
        <w:rPr>
          <w:vertAlign w:val="superscript"/>
        </w:rPr>
        <w:t>ère</w:t>
      </w:r>
      <w:r>
        <w:t xml:space="preserve"> entreprise pourront lui valider 3 ou 4 trimestres de droits au régime général alors qu’il n’aura été affilié que 2 trimestres. De même les 6 mois de salaire dans la 2</w:t>
      </w:r>
      <w:r w:rsidRPr="008524E5">
        <w:rPr>
          <w:vertAlign w:val="superscript"/>
        </w:rPr>
        <w:t>ème</w:t>
      </w:r>
      <w:r>
        <w:t xml:space="preserve"> entreprise pourront lui valider plus de 2 trimestres de droits dans l’autre régime. Il y a donc lieu de ne pas confondre affiliation et </w:t>
      </w:r>
      <w:r w:rsidR="00864F56">
        <w:t>validation</w:t>
      </w:r>
      <w:r>
        <w:t>. En effet l’acquisition des droits est basée sur le montant des salaires et non sur la durée d’affiliation.</w:t>
      </w:r>
    </w:p>
    <w:p w14:paraId="6045BA7C" w14:textId="77777777" w:rsidR="00D11189" w:rsidRPr="006A7688" w:rsidRDefault="00D11189" w:rsidP="00D11189">
      <w:pPr>
        <w:pStyle w:val="Paragrretrait1"/>
      </w:pPr>
      <w:r>
        <w:t>De la même manière, u</w:t>
      </w:r>
      <w:r w:rsidRPr="006A7688">
        <w:t>ne personne travaillant à temps partiel dans deux entreprises relevant de régimes différents pourra acquérir des droits dans chacun des deux régimes pour une même période d’activité.</w:t>
      </w:r>
    </w:p>
    <w:p w14:paraId="6E1016C3" w14:textId="26DEDC49" w:rsidR="00D11189" w:rsidRDefault="00D11189" w:rsidP="00D11189">
      <w:pPr>
        <w:pStyle w:val="Paragraphe12"/>
      </w:pPr>
      <w:r>
        <w:t>Observons maintenant les relevés de situation transmis par la Cavimac (pièces 3</w:t>
      </w:r>
      <w:r w:rsidR="00864F56">
        <w:t>,</w:t>
      </w:r>
      <w:r>
        <w:t xml:space="preserve"> 5</w:t>
      </w:r>
      <w:r w:rsidR="00864F56">
        <w:t xml:space="preserve"> et 8</w:t>
      </w:r>
      <w:r w:rsidR="00906F4E">
        <w:t>6</w:t>
      </w:r>
      <w:r>
        <w:t>).</w:t>
      </w:r>
    </w:p>
    <w:p w14:paraId="7A46305F" w14:textId="11C1BA70" w:rsidR="00D11189" w:rsidRDefault="00D11189" w:rsidP="00D11189">
      <w:pPr>
        <w:pStyle w:val="listepuces30"/>
      </w:pPr>
      <w:r w:rsidRPr="000A7A71">
        <w:rPr>
          <w:u w:val="single"/>
        </w:rPr>
        <w:t>1976</w:t>
      </w:r>
      <w:r>
        <w:t xml:space="preserve">. Admission au grand séminaire en septembre. À partir de cette date, je ne suis affilié à aucun régime de Sécurité sociale. La Cavimac doit valider </w:t>
      </w:r>
      <w:r w:rsidRPr="000A7A71">
        <w:rPr>
          <w:u w:val="single"/>
        </w:rPr>
        <w:t>1 trimestre</w:t>
      </w:r>
      <w:r w:rsidRPr="002C6BE6">
        <w:t xml:space="preserve"> (du 1</w:t>
      </w:r>
      <w:r w:rsidRPr="002C6BE6">
        <w:rPr>
          <w:vertAlign w:val="superscript"/>
        </w:rPr>
        <w:t>er</w:t>
      </w:r>
      <w:r w:rsidRPr="002C6BE6">
        <w:t xml:space="preserve"> octobre au 31 décembre</w:t>
      </w:r>
      <w:r w:rsidR="00C46744">
        <w:t xml:space="preserve"> 1976</w:t>
      </w:r>
      <w:r w:rsidRPr="002C6BE6">
        <w:t>)</w:t>
      </w:r>
      <w:r>
        <w:t>.</w:t>
      </w:r>
    </w:p>
    <w:p w14:paraId="71BA9E53" w14:textId="77777777" w:rsidR="00D11189" w:rsidRDefault="00D11189" w:rsidP="00D11189">
      <w:pPr>
        <w:pStyle w:val="listepuces30"/>
      </w:pPr>
      <w:r w:rsidRPr="000A7A71">
        <w:rPr>
          <w:u w:val="single"/>
        </w:rPr>
        <w:t>1977</w:t>
      </w:r>
      <w:r>
        <w:t xml:space="preserve">. Deux trimestres sont validés par le régime général en raison d’une activité d’insertion durant l’été demandée par le séminaire. La rémunération de 641 € est inférieure à 1 144 € correspondant à 800 fois la valeur horaire du SMIC. (En 1977, le SMIC horaire est 1,43 €). Ces deux trimestres validés par le régime général à temps partiel doivent donc être aussi validés par la Cavimac. Celle-ci doit donc valider </w:t>
      </w:r>
      <w:r w:rsidRPr="000A7A71">
        <w:rPr>
          <w:u w:val="single"/>
        </w:rPr>
        <w:t>4 trimestres</w:t>
      </w:r>
      <w:r>
        <w:t>.</w:t>
      </w:r>
    </w:p>
    <w:p w14:paraId="1F58D30F" w14:textId="77777777" w:rsidR="00D11189" w:rsidRDefault="00D11189" w:rsidP="00D11189">
      <w:pPr>
        <w:pStyle w:val="Rfrence"/>
      </w:pPr>
      <w:r>
        <w:t xml:space="preserve">Pièce 82. </w:t>
      </w:r>
      <w:r w:rsidRPr="00C65B19">
        <w:t>Évolution</w:t>
      </w:r>
      <w:r>
        <w:t xml:space="preserve"> du SMIC depuis 1950.</w:t>
      </w:r>
    </w:p>
    <w:p w14:paraId="2DA5B87F" w14:textId="07ACA96F" w:rsidR="00D11189" w:rsidRDefault="00D11189" w:rsidP="00D11189">
      <w:pPr>
        <w:pStyle w:val="listepuces30"/>
      </w:pPr>
      <w:r w:rsidRPr="000A7A71">
        <w:rPr>
          <w:u w:val="single"/>
        </w:rPr>
        <w:t>1978</w:t>
      </w:r>
      <w:r>
        <w:t xml:space="preserve">. Présence au séminaire jusqu’au 30 juin 1978. </w:t>
      </w:r>
      <w:r w:rsidR="00E4594B">
        <w:t>Trois</w:t>
      </w:r>
      <w:r>
        <w:t xml:space="preserve"> trimestres sont validés par le régime général</w:t>
      </w:r>
      <w:r w:rsidR="00E4594B">
        <w:t xml:space="preserve"> pour une rémunération</w:t>
      </w:r>
      <w:r w:rsidR="00864F56">
        <w:t xml:space="preserve"> faible et pour une affiliation </w:t>
      </w:r>
      <w:r w:rsidR="00E4594B">
        <w:t>de juillet à décembre</w:t>
      </w:r>
      <w:r>
        <w:t xml:space="preserve">. La Cavimac doit affilier pour le premier semestre de 1978 et donc valider </w:t>
      </w:r>
      <w:r w:rsidRPr="000A7A71">
        <w:rPr>
          <w:u w:val="single"/>
        </w:rPr>
        <w:t>2 trimestres</w:t>
      </w:r>
      <w:r>
        <w:t>.</w:t>
      </w:r>
    </w:p>
    <w:p w14:paraId="49A3B601" w14:textId="77777777" w:rsidR="00D11189" w:rsidRDefault="00D11189" w:rsidP="00D11189">
      <w:pPr>
        <w:pStyle w:val="listepuces30"/>
      </w:pPr>
      <w:r w:rsidRPr="000A7A71">
        <w:rPr>
          <w:u w:val="single"/>
        </w:rPr>
        <w:t>1980</w:t>
      </w:r>
      <w:r>
        <w:t>. Retour au séminaire en septembre 1980. Le régime général valide 4 trimestres, mais ces droits correspondent à une activité de janvier à septembre 1980. L’affiliation a donc pris fin en septembre 1980. La Cavimac doit affilier à compter du 1</w:t>
      </w:r>
      <w:r w:rsidRPr="00B0191D">
        <w:rPr>
          <w:vertAlign w:val="superscript"/>
        </w:rPr>
        <w:t>er</w:t>
      </w:r>
      <w:r>
        <w:t xml:space="preserve"> octobre 1980 et doit donc valider </w:t>
      </w:r>
      <w:r w:rsidRPr="000A7A71">
        <w:rPr>
          <w:u w:val="single"/>
        </w:rPr>
        <w:t>1 trimestre</w:t>
      </w:r>
      <w:r>
        <w:t>.</w:t>
      </w:r>
    </w:p>
    <w:p w14:paraId="288A2459" w14:textId="77777777" w:rsidR="00D11189" w:rsidRDefault="00D11189" w:rsidP="00D11189">
      <w:pPr>
        <w:pStyle w:val="listepuces30"/>
      </w:pPr>
      <w:r w:rsidRPr="000A7A71">
        <w:rPr>
          <w:u w:val="single"/>
        </w:rPr>
        <w:t>1981</w:t>
      </w:r>
      <w:r>
        <w:t xml:space="preserve">. Le régime général valide 1 trimestre en raison d’une activité d’insertion durant l’été demandée par le séminaire. La rémunération de 751 € est inférieure à 1984 € correspondant à 800 fois la valeur horaire du SMIC. (En 1981, le SMIC horaire est 2,48 €. Cf. pièce 82). Ce trimestre validé par le régime général à temps partiel doit donc être aussi validé par la Cavimac. Celle-ci doit donc valider </w:t>
      </w:r>
      <w:r w:rsidRPr="000A7A71">
        <w:rPr>
          <w:u w:val="single"/>
        </w:rPr>
        <w:t>4 trimestres</w:t>
      </w:r>
      <w:r>
        <w:t>.</w:t>
      </w:r>
    </w:p>
    <w:p w14:paraId="56A137F5" w14:textId="77777777" w:rsidR="00D11189" w:rsidRDefault="00D11189" w:rsidP="00D11189">
      <w:pPr>
        <w:pStyle w:val="listepuces30"/>
      </w:pPr>
      <w:r w:rsidRPr="000A7A71">
        <w:rPr>
          <w:u w:val="single"/>
        </w:rPr>
        <w:t>1982</w:t>
      </w:r>
      <w:r>
        <w:t xml:space="preserve">. La Cavimac doit valider </w:t>
      </w:r>
      <w:r w:rsidRPr="000A7A71">
        <w:rPr>
          <w:u w:val="single"/>
        </w:rPr>
        <w:t>2 trimestres</w:t>
      </w:r>
      <w:r>
        <w:t>.</w:t>
      </w:r>
    </w:p>
    <w:p w14:paraId="5210080C" w14:textId="4AF9043D" w:rsidR="00D11189" w:rsidRDefault="00D11189" w:rsidP="000E4398">
      <w:pPr>
        <w:pStyle w:val="Paragraphe12"/>
        <w:rPr>
          <w:rFonts w:eastAsia="Calibri"/>
          <w:b/>
          <w:bCs/>
          <w:caps/>
          <w:noProof/>
          <w:kern w:val="28"/>
          <w:sz w:val="28"/>
          <w:szCs w:val="28"/>
        </w:rPr>
      </w:pPr>
      <w:r>
        <w:t>En conséquence, c’est de manière erronée que le jugement de première instance a exclu 5 trimestres</w:t>
      </w:r>
      <w:r w:rsidR="00864F56">
        <w:t xml:space="preserve"> (2 en 1977, 1 en 1978,1 en 1980 et 1 en 1981) en confondant validation et affiliation et en ignorant l’article R 382-57</w:t>
      </w:r>
      <w:r w:rsidR="00BF4BCC">
        <w:t xml:space="preserve"> CSS</w:t>
      </w:r>
      <w:r>
        <w:t>. La Cavimac doit prendre en compte 14 trimestres d’activité religieuse allant du 1</w:t>
      </w:r>
      <w:r w:rsidRPr="00B0191D">
        <w:rPr>
          <w:vertAlign w:val="superscript"/>
        </w:rPr>
        <w:t>er</w:t>
      </w:r>
      <w:r>
        <w:t xml:space="preserve"> octobre 1976 au 30 juin 1978 et du 1</w:t>
      </w:r>
      <w:r w:rsidRPr="00B0191D">
        <w:rPr>
          <w:vertAlign w:val="superscript"/>
        </w:rPr>
        <w:t>er</w:t>
      </w:r>
      <w:r>
        <w:t xml:space="preserve"> octobre 1980 au 30 juin 1982.</w:t>
      </w:r>
    </w:p>
    <w:p w14:paraId="7E28D461" w14:textId="77777777" w:rsidR="00480C2E" w:rsidRPr="00480C2E" w:rsidRDefault="00480C2E" w:rsidP="00DA47CD">
      <w:pPr>
        <w:pStyle w:val="Titre"/>
      </w:pPr>
      <w:bookmarkStart w:id="253" w:name="_Toc51961306"/>
      <w:r w:rsidRPr="00A238D1">
        <w:lastRenderedPageBreak/>
        <w:t>Article</w:t>
      </w:r>
      <w:r w:rsidRPr="00480C2E">
        <w:t xml:space="preserve"> 700</w:t>
      </w:r>
      <w:bookmarkEnd w:id="250"/>
      <w:bookmarkEnd w:id="251"/>
      <w:bookmarkEnd w:id="253"/>
    </w:p>
    <w:p w14:paraId="7F688DE3" w14:textId="77777777" w:rsidR="002827A0" w:rsidRDefault="00480C2E" w:rsidP="00480C2E">
      <w:pPr>
        <w:spacing w:before="240"/>
        <w:jc w:val="both"/>
        <w:rPr>
          <w:rFonts w:ascii="Arial Narrow" w:eastAsia="Calibri" w:hAnsi="Arial Narrow"/>
          <w:sz w:val="22"/>
          <w:szCs w:val="22"/>
        </w:rPr>
      </w:pPr>
      <w:bookmarkStart w:id="254" w:name="_Toc281407596"/>
      <w:bookmarkStart w:id="255" w:name="_Toc281408310"/>
      <w:bookmarkStart w:id="256" w:name="_Toc281567163"/>
      <w:bookmarkStart w:id="257" w:name="_Toc281573096"/>
      <w:bookmarkStart w:id="258" w:name="_Toc281574048"/>
      <w:bookmarkStart w:id="259" w:name="_Toc281643971"/>
      <w:bookmarkStart w:id="260" w:name="_Toc281729562"/>
      <w:r w:rsidRPr="00480C2E">
        <w:rPr>
          <w:rFonts w:ascii="Arial Narrow" w:eastAsia="Calibri" w:hAnsi="Arial Narrow"/>
          <w:sz w:val="22"/>
          <w:szCs w:val="22"/>
        </w:rPr>
        <w:t xml:space="preserve">Avec d’autres </w:t>
      </w:r>
      <w:r w:rsidR="004B6717">
        <w:rPr>
          <w:rFonts w:ascii="Arial Narrow" w:eastAsia="Calibri" w:hAnsi="Arial Narrow"/>
          <w:sz w:val="22"/>
          <w:szCs w:val="22"/>
        </w:rPr>
        <w:t xml:space="preserve">ministres et </w:t>
      </w:r>
      <w:r w:rsidRPr="00480C2E">
        <w:rPr>
          <w:rFonts w:ascii="Arial Narrow" w:eastAsia="Calibri" w:hAnsi="Arial Narrow"/>
          <w:sz w:val="22"/>
          <w:szCs w:val="22"/>
        </w:rPr>
        <w:t>anciens ministres du culte ou membres de congrégations et collectivités religieuses, qui se sont regroupés en association</w:t>
      </w:r>
      <w:r w:rsidR="00DD7E1A">
        <w:rPr>
          <w:rFonts w:ascii="Arial Narrow" w:eastAsia="Calibri" w:hAnsi="Arial Narrow"/>
          <w:sz w:val="22"/>
          <w:szCs w:val="22"/>
        </w:rPr>
        <w:t>s</w:t>
      </w:r>
      <w:r w:rsidRPr="00480C2E">
        <w:rPr>
          <w:rFonts w:ascii="Arial Narrow" w:eastAsia="Calibri" w:hAnsi="Arial Narrow"/>
          <w:sz w:val="22"/>
          <w:szCs w:val="22"/>
        </w:rPr>
        <w:t xml:space="preserve">, j’ai dû entreprendre un long parcours pour faire reconnaître mes droits </w:t>
      </w:r>
      <w:r w:rsidR="009F34F2">
        <w:rPr>
          <w:rFonts w:ascii="Arial Narrow" w:eastAsia="Calibri" w:hAnsi="Arial Narrow"/>
          <w:sz w:val="22"/>
          <w:szCs w:val="22"/>
        </w:rPr>
        <w:t xml:space="preserve">civils </w:t>
      </w:r>
      <w:r w:rsidRPr="00480C2E">
        <w:rPr>
          <w:rFonts w:ascii="Arial Narrow" w:eastAsia="Calibri" w:hAnsi="Arial Narrow"/>
          <w:sz w:val="22"/>
          <w:szCs w:val="22"/>
        </w:rPr>
        <w:t>à une retraite équitable</w:t>
      </w:r>
      <w:r w:rsidR="002827A0">
        <w:rPr>
          <w:rFonts w:ascii="Arial Narrow" w:eastAsia="Calibri" w:hAnsi="Arial Narrow"/>
          <w:sz w:val="22"/>
          <w:szCs w:val="22"/>
        </w:rPr>
        <w:t xml:space="preserve"> dans le respect de la loi.</w:t>
      </w:r>
    </w:p>
    <w:p w14:paraId="69183905"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w:t>
      </w:r>
      <w:r w:rsidR="002827A0" w:rsidRPr="00480C2E">
        <w:rPr>
          <w:rFonts w:ascii="Arial Narrow" w:eastAsia="Calibri" w:hAnsi="Arial Narrow"/>
          <w:sz w:val="22"/>
          <w:szCs w:val="22"/>
        </w:rPr>
        <w:t>ce</w:t>
      </w:r>
      <w:r w:rsidR="002827A0">
        <w:rPr>
          <w:rFonts w:ascii="Arial Narrow" w:eastAsia="Calibri" w:hAnsi="Arial Narrow"/>
          <w:sz w:val="22"/>
          <w:szCs w:val="22"/>
        </w:rPr>
        <w:t>s</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association</w:t>
      </w:r>
      <w:r w:rsidR="002827A0">
        <w:rPr>
          <w:rFonts w:ascii="Arial Narrow" w:eastAsia="Calibri" w:hAnsi="Arial Narrow"/>
          <w:sz w:val="22"/>
          <w:szCs w:val="22"/>
        </w:rPr>
        <w:t>s ont rappelé que les ministres du culte étaient des citoyens à part entière soumis à la même loi républicaine. P</w:t>
      </w:r>
      <w:r w:rsidR="002827A0" w:rsidRPr="00480C2E">
        <w:rPr>
          <w:rFonts w:ascii="Arial Narrow" w:eastAsia="Calibri" w:hAnsi="Arial Narrow"/>
          <w:sz w:val="22"/>
          <w:szCs w:val="22"/>
        </w:rPr>
        <w:t xml:space="preserve">our sortir des blocages </w:t>
      </w:r>
      <w:r w:rsidR="002827A0">
        <w:rPr>
          <w:rFonts w:ascii="Arial Narrow" w:eastAsia="Calibri" w:hAnsi="Arial Narrow"/>
          <w:sz w:val="22"/>
          <w:szCs w:val="22"/>
        </w:rPr>
        <w:t xml:space="preserve">et des particularismes </w:t>
      </w:r>
      <w:r w:rsidR="002827A0" w:rsidRPr="00480C2E">
        <w:rPr>
          <w:rFonts w:ascii="Arial Narrow" w:eastAsia="Calibri" w:hAnsi="Arial Narrow"/>
          <w:sz w:val="22"/>
          <w:szCs w:val="22"/>
        </w:rPr>
        <w:t xml:space="preserve">qui concernent la prévoyance sociale des </w:t>
      </w:r>
      <w:r w:rsidR="002827A0">
        <w:rPr>
          <w:rFonts w:ascii="Arial Narrow" w:eastAsia="Calibri" w:hAnsi="Arial Narrow"/>
          <w:sz w:val="22"/>
          <w:szCs w:val="22"/>
        </w:rPr>
        <w:t xml:space="preserve">personnes relevant des </w:t>
      </w:r>
      <w:r w:rsidR="002827A0" w:rsidRPr="00480C2E">
        <w:rPr>
          <w:rFonts w:ascii="Arial Narrow" w:eastAsia="Calibri" w:hAnsi="Arial Narrow"/>
          <w:sz w:val="22"/>
          <w:szCs w:val="22"/>
        </w:rPr>
        <w:t>cultes</w:t>
      </w:r>
      <w:r w:rsidR="00102C34">
        <w:rPr>
          <w:rFonts w:ascii="Arial Narrow" w:eastAsia="Calibri" w:hAnsi="Arial Narrow"/>
          <w:sz w:val="22"/>
          <w:szCs w:val="22"/>
        </w:rPr>
        <w:t>,</w:t>
      </w:r>
      <w:r w:rsidR="002827A0">
        <w:rPr>
          <w:rFonts w:ascii="Arial Narrow" w:eastAsia="Calibri" w:hAnsi="Arial Narrow"/>
          <w:sz w:val="22"/>
          <w:szCs w:val="22"/>
        </w:rPr>
        <w:t xml:space="preserve"> elles ont</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 xml:space="preserve">exploré </w:t>
      </w:r>
      <w:r w:rsidR="002827A0">
        <w:rPr>
          <w:rFonts w:ascii="Arial Narrow" w:eastAsia="Calibri" w:hAnsi="Arial Narrow"/>
          <w:sz w:val="22"/>
          <w:szCs w:val="22"/>
        </w:rPr>
        <w:t xml:space="preserve">–sans succès– </w:t>
      </w:r>
      <w:r w:rsidRPr="00480C2E">
        <w:rPr>
          <w:rFonts w:ascii="Arial Narrow" w:eastAsia="Calibri" w:hAnsi="Arial Narrow"/>
          <w:sz w:val="22"/>
          <w:szCs w:val="22"/>
        </w:rPr>
        <w:t xml:space="preserve">les voies de la concertation et du dialogue. </w:t>
      </w:r>
    </w:p>
    <w:p w14:paraId="615062E2" w14:textId="77777777" w:rsidR="00EA3943" w:rsidRDefault="00FB7FC7"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La décision 339582 du </w:t>
      </w:r>
      <w:r>
        <w:rPr>
          <w:rFonts w:ascii="Arial Narrow" w:eastAsia="Calibri" w:hAnsi="Arial Narrow"/>
          <w:sz w:val="22"/>
          <w:szCs w:val="22"/>
        </w:rPr>
        <w:t>C</w:t>
      </w:r>
      <w:r w:rsidRPr="00480C2E">
        <w:rPr>
          <w:rFonts w:ascii="Arial Narrow" w:eastAsia="Calibri" w:hAnsi="Arial Narrow"/>
          <w:sz w:val="22"/>
          <w:szCs w:val="22"/>
        </w:rPr>
        <w:t xml:space="preserve">onseil d’État du 16 novembre 2011, les arrêts de </w:t>
      </w:r>
      <w:r>
        <w:rPr>
          <w:rFonts w:ascii="Arial Narrow" w:eastAsia="Calibri" w:hAnsi="Arial Narrow"/>
          <w:sz w:val="22"/>
          <w:szCs w:val="22"/>
        </w:rPr>
        <w:t xml:space="preserve">la Cour de </w:t>
      </w:r>
      <w:r w:rsidRPr="00480C2E">
        <w:rPr>
          <w:rFonts w:ascii="Arial Narrow" w:eastAsia="Calibri" w:hAnsi="Arial Narrow"/>
          <w:sz w:val="22"/>
          <w:szCs w:val="22"/>
        </w:rPr>
        <w:t>cassation du 22 octobre 2009</w:t>
      </w:r>
      <w:r>
        <w:rPr>
          <w:rFonts w:ascii="Arial Narrow" w:eastAsia="Calibri" w:hAnsi="Arial Narrow"/>
          <w:sz w:val="22"/>
          <w:szCs w:val="22"/>
        </w:rPr>
        <w:t xml:space="preserve">, </w:t>
      </w:r>
      <w:r w:rsidRPr="00480C2E">
        <w:rPr>
          <w:rFonts w:ascii="Arial Narrow" w:eastAsia="Calibri" w:hAnsi="Arial Narrow"/>
          <w:sz w:val="22"/>
          <w:szCs w:val="22"/>
        </w:rPr>
        <w:t>des 20 janvier, 31 mai, 21 juin et 11 octobre 2012</w:t>
      </w:r>
      <w:r>
        <w:rPr>
          <w:rFonts w:ascii="Arial Narrow" w:eastAsia="Calibri" w:hAnsi="Arial Narrow"/>
          <w:sz w:val="22"/>
          <w:szCs w:val="22"/>
        </w:rPr>
        <w:t>, du 28 mai 2014, des 28 mai, 18 juin, 9 juillet et 8 octobre 2015</w:t>
      </w:r>
      <w:r w:rsidRPr="00480C2E">
        <w:rPr>
          <w:rFonts w:ascii="Arial Narrow" w:eastAsia="Calibri" w:hAnsi="Arial Narrow"/>
          <w:sz w:val="22"/>
          <w:szCs w:val="22"/>
        </w:rPr>
        <w:t xml:space="preserve"> rappellent la loi et confirment le bien</w:t>
      </w:r>
      <w:r>
        <w:rPr>
          <w:rFonts w:ascii="Arial Narrow" w:eastAsia="Calibri" w:hAnsi="Arial Narrow"/>
          <w:sz w:val="22"/>
          <w:szCs w:val="22"/>
        </w:rPr>
        <w:t>-</w:t>
      </w:r>
      <w:r w:rsidRPr="00480C2E">
        <w:rPr>
          <w:rFonts w:ascii="Arial Narrow" w:eastAsia="Calibri" w:hAnsi="Arial Narrow"/>
          <w:sz w:val="22"/>
          <w:szCs w:val="22"/>
        </w:rPr>
        <w:t>fondé de ma requête.</w:t>
      </w:r>
    </w:p>
    <w:p w14:paraId="63EE71C9" w14:textId="77777777" w:rsidR="00FB7FC7" w:rsidRDefault="00FB7FC7"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Pourtant la Cavimac </w:t>
      </w:r>
      <w:r w:rsidR="0068747D">
        <w:rPr>
          <w:rFonts w:ascii="Arial Narrow" w:eastAsia="Calibri" w:hAnsi="Arial Narrow"/>
          <w:sz w:val="22"/>
          <w:szCs w:val="22"/>
        </w:rPr>
        <w:t xml:space="preserve">continue à </w:t>
      </w:r>
      <w:r w:rsidRPr="00480C2E">
        <w:rPr>
          <w:rFonts w:ascii="Arial Narrow" w:eastAsia="Calibri" w:hAnsi="Arial Narrow"/>
          <w:sz w:val="22"/>
          <w:szCs w:val="22"/>
        </w:rPr>
        <w:t>oppose</w:t>
      </w:r>
      <w:r w:rsidR="0068747D">
        <w:rPr>
          <w:rFonts w:ascii="Arial Narrow" w:eastAsia="Calibri" w:hAnsi="Arial Narrow"/>
          <w:sz w:val="22"/>
          <w:szCs w:val="22"/>
        </w:rPr>
        <w:t>r</w:t>
      </w:r>
      <w:r w:rsidRPr="00480C2E">
        <w:rPr>
          <w:rFonts w:ascii="Arial Narrow" w:eastAsia="Calibri" w:hAnsi="Arial Narrow"/>
          <w:sz w:val="22"/>
          <w:szCs w:val="22"/>
        </w:rPr>
        <w:t xml:space="preserve"> une résistance à l’application de la loi</w:t>
      </w:r>
      <w:r>
        <w:rPr>
          <w:rFonts w:ascii="Arial Narrow" w:eastAsia="Calibri" w:hAnsi="Arial Narrow"/>
          <w:sz w:val="22"/>
          <w:szCs w:val="22"/>
        </w:rPr>
        <w:t xml:space="preserve"> du 2 janvier 1978</w:t>
      </w:r>
      <w:r w:rsidRPr="00480C2E">
        <w:rPr>
          <w:rFonts w:ascii="Arial Narrow" w:eastAsia="Calibri" w:hAnsi="Arial Narrow"/>
          <w:sz w:val="22"/>
          <w:szCs w:val="22"/>
        </w:rPr>
        <w:t>.</w:t>
      </w:r>
    </w:p>
    <w:p w14:paraId="4D900542" w14:textId="77777777" w:rsidR="00EA3943"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w:t>
      </w:r>
      <w:r w:rsidR="002827A0">
        <w:rPr>
          <w:rFonts w:ascii="Arial Narrow" w:eastAsia="Calibri" w:hAnsi="Arial Narrow"/>
          <w:sz w:val="22"/>
          <w:szCs w:val="22"/>
        </w:rPr>
        <w:t xml:space="preserve">judiciaire </w:t>
      </w:r>
      <w:r w:rsidRPr="00480C2E">
        <w:rPr>
          <w:rFonts w:ascii="Arial Narrow" w:eastAsia="Calibri" w:hAnsi="Arial Narrow"/>
          <w:sz w:val="22"/>
          <w:szCs w:val="22"/>
        </w:rPr>
        <w:t xml:space="preserve">auquel </w:t>
      </w:r>
      <w:r w:rsidR="002827A0">
        <w:rPr>
          <w:rFonts w:ascii="Arial Narrow" w:eastAsia="Calibri" w:hAnsi="Arial Narrow"/>
          <w:sz w:val="22"/>
          <w:szCs w:val="22"/>
        </w:rPr>
        <w:t>je suis contraint de recourir pour faire reconnaître mes droits</w:t>
      </w:r>
      <w:r w:rsidR="00733923">
        <w:rPr>
          <w:rFonts w:ascii="Arial Narrow" w:eastAsia="Calibri" w:hAnsi="Arial Narrow"/>
          <w:sz w:val="22"/>
          <w:szCs w:val="22"/>
        </w:rPr>
        <w:t xml:space="preserve"> est source de frais, de fatigue et d’inquiétude. Il</w:t>
      </w:r>
      <w:r w:rsidRPr="00480C2E">
        <w:rPr>
          <w:rFonts w:ascii="Arial Narrow" w:eastAsia="Calibri" w:hAnsi="Arial Narrow"/>
          <w:sz w:val="22"/>
          <w:szCs w:val="22"/>
        </w:rPr>
        <w:t xml:space="preserve"> </w:t>
      </w:r>
      <w:r w:rsidR="00383A02">
        <w:rPr>
          <w:rFonts w:ascii="Arial Narrow" w:eastAsia="Calibri" w:hAnsi="Arial Narrow"/>
          <w:sz w:val="22"/>
          <w:szCs w:val="22"/>
        </w:rPr>
        <w:t>rassemble</w:t>
      </w:r>
      <w:r w:rsidR="00EA3943">
        <w:rPr>
          <w:rFonts w:ascii="Arial Narrow" w:eastAsia="Calibri" w:hAnsi="Arial Narrow"/>
          <w:sz w:val="22"/>
          <w:szCs w:val="22"/>
        </w:rPr>
        <w:t>, de la part des associations de ministres et anciens ministres du culte,</w:t>
      </w:r>
      <w:r w:rsidRPr="00480C2E">
        <w:rPr>
          <w:rFonts w:ascii="Arial Narrow" w:eastAsia="Calibri" w:hAnsi="Arial Narrow"/>
          <w:sz w:val="22"/>
          <w:szCs w:val="22"/>
        </w:rPr>
        <w:t xml:space="preserve"> des années de travail </w:t>
      </w:r>
      <w:r w:rsidR="00102C34">
        <w:rPr>
          <w:rFonts w:ascii="Arial Narrow" w:eastAsia="Calibri" w:hAnsi="Arial Narrow"/>
          <w:sz w:val="22"/>
          <w:szCs w:val="22"/>
        </w:rPr>
        <w:t xml:space="preserve">et </w:t>
      </w:r>
      <w:r w:rsidRPr="00480C2E">
        <w:rPr>
          <w:rFonts w:ascii="Arial Narrow" w:eastAsia="Calibri" w:hAnsi="Arial Narrow"/>
          <w:sz w:val="22"/>
          <w:szCs w:val="22"/>
        </w:rPr>
        <w:t xml:space="preserve">de </w:t>
      </w:r>
      <w:r w:rsidR="0000482E" w:rsidRPr="00480C2E">
        <w:rPr>
          <w:rFonts w:ascii="Arial Narrow" w:eastAsia="Calibri" w:hAnsi="Arial Narrow"/>
          <w:sz w:val="22"/>
          <w:szCs w:val="22"/>
        </w:rPr>
        <w:t>recherch</w:t>
      </w:r>
      <w:r w:rsidR="0000482E">
        <w:rPr>
          <w:rFonts w:ascii="Arial Narrow" w:eastAsia="Calibri" w:hAnsi="Arial Narrow"/>
          <w:sz w:val="22"/>
          <w:szCs w:val="22"/>
        </w:rPr>
        <w:t xml:space="preserve">e </w:t>
      </w:r>
      <w:r w:rsidR="00102C34">
        <w:rPr>
          <w:rFonts w:ascii="Arial Narrow" w:eastAsia="Calibri" w:hAnsi="Arial Narrow"/>
          <w:sz w:val="22"/>
          <w:szCs w:val="22"/>
        </w:rPr>
        <w:t>sur le droit de la sécurité sociale des personnes relevant des cultes</w:t>
      </w:r>
      <w:r w:rsidR="0000482E">
        <w:rPr>
          <w:rFonts w:ascii="Arial Narrow" w:eastAsia="Calibri" w:hAnsi="Arial Narrow"/>
          <w:sz w:val="22"/>
          <w:szCs w:val="22"/>
        </w:rPr>
        <w:t>,</w:t>
      </w:r>
      <w:r w:rsidR="002B03FC">
        <w:rPr>
          <w:rFonts w:ascii="Arial Narrow" w:eastAsia="Calibri" w:hAnsi="Arial Narrow"/>
          <w:sz w:val="22"/>
          <w:szCs w:val="22"/>
        </w:rPr>
        <w:t xml:space="preserve"> tel qu’il résulte</w:t>
      </w:r>
      <w:r w:rsidR="0000482E">
        <w:rPr>
          <w:rFonts w:ascii="Arial Narrow" w:eastAsia="Calibri" w:hAnsi="Arial Narrow"/>
          <w:sz w:val="22"/>
          <w:szCs w:val="22"/>
        </w:rPr>
        <w:t>,</w:t>
      </w:r>
      <w:r w:rsidR="002B03FC">
        <w:rPr>
          <w:rFonts w:ascii="Arial Narrow" w:eastAsia="Calibri" w:hAnsi="Arial Narrow"/>
          <w:sz w:val="22"/>
          <w:szCs w:val="22"/>
        </w:rPr>
        <w:t xml:space="preserve"> notamment</w:t>
      </w:r>
      <w:r w:rsidR="0000482E">
        <w:rPr>
          <w:rFonts w:ascii="Arial Narrow" w:eastAsia="Calibri" w:hAnsi="Arial Narrow"/>
          <w:sz w:val="22"/>
          <w:szCs w:val="22"/>
        </w:rPr>
        <w:t>,</w:t>
      </w:r>
      <w:r w:rsidR="002B03FC">
        <w:rPr>
          <w:rFonts w:ascii="Arial Narrow" w:eastAsia="Calibri" w:hAnsi="Arial Narrow"/>
          <w:sz w:val="22"/>
          <w:szCs w:val="22"/>
        </w:rPr>
        <w:t xml:space="preserve"> des lois du 24 décembre 1974 et du 2</w:t>
      </w:r>
      <w:r w:rsidR="0000482E">
        <w:rPr>
          <w:rFonts w:ascii="Arial Narrow" w:eastAsia="Calibri" w:hAnsi="Arial Narrow"/>
          <w:sz w:val="22"/>
          <w:szCs w:val="22"/>
        </w:rPr>
        <w:t> </w:t>
      </w:r>
      <w:r w:rsidR="002B03FC">
        <w:rPr>
          <w:rFonts w:ascii="Arial Narrow" w:eastAsia="Calibri" w:hAnsi="Arial Narrow"/>
          <w:sz w:val="22"/>
          <w:szCs w:val="22"/>
        </w:rPr>
        <w:t>janvier</w:t>
      </w:r>
      <w:r w:rsidR="00B96EED">
        <w:rPr>
          <w:rFonts w:ascii="Arial Narrow" w:eastAsia="Calibri" w:hAnsi="Arial Narrow"/>
          <w:sz w:val="22"/>
          <w:szCs w:val="22"/>
        </w:rPr>
        <w:t xml:space="preserve"> 1978</w:t>
      </w:r>
      <w:r w:rsidRPr="00480C2E">
        <w:rPr>
          <w:rFonts w:ascii="Arial Narrow" w:eastAsia="Calibri" w:hAnsi="Arial Narrow"/>
          <w:sz w:val="22"/>
          <w:szCs w:val="22"/>
        </w:rPr>
        <w:t>.</w:t>
      </w:r>
    </w:p>
    <w:p w14:paraId="29269BA1" w14:textId="77777777" w:rsidR="00480C2E" w:rsidRPr="00480C2E" w:rsidRDefault="00FB7FC7" w:rsidP="00480C2E">
      <w:pPr>
        <w:spacing w:before="240"/>
        <w:jc w:val="both"/>
        <w:rPr>
          <w:rFonts w:ascii="Arial Narrow" w:eastAsia="Calibri" w:hAnsi="Arial Narrow"/>
          <w:sz w:val="22"/>
          <w:szCs w:val="22"/>
        </w:rPr>
      </w:pPr>
      <w:r>
        <w:rPr>
          <w:rFonts w:ascii="Arial Narrow" w:eastAsia="Calibri" w:hAnsi="Arial Narrow"/>
          <w:sz w:val="22"/>
          <w:szCs w:val="22"/>
        </w:rPr>
        <w:t xml:space="preserve">Le refus de la Cavimac </w:t>
      </w:r>
      <w:r w:rsidR="00A464F0">
        <w:rPr>
          <w:rFonts w:ascii="Arial Narrow" w:eastAsia="Calibri" w:hAnsi="Arial Narrow"/>
          <w:sz w:val="22"/>
          <w:szCs w:val="22"/>
        </w:rPr>
        <w:t xml:space="preserve">qui m’oblige à un parcours judiciaire, </w:t>
      </w:r>
      <w:r>
        <w:rPr>
          <w:rFonts w:ascii="Arial Narrow" w:eastAsia="Calibri" w:hAnsi="Arial Narrow"/>
          <w:sz w:val="22"/>
          <w:szCs w:val="22"/>
        </w:rPr>
        <w:t>met des frais à ma charge (déplacements, documentation, impression de documents, envois postaux, frais de mon mandataire, prises de disponibilités sur mon temps de travail</w:t>
      </w:r>
      <w:r w:rsidR="00EA3943">
        <w:rPr>
          <w:rFonts w:ascii="Arial Narrow" w:eastAsia="Calibri" w:hAnsi="Arial Narrow"/>
          <w:sz w:val="22"/>
          <w:szCs w:val="22"/>
        </w:rPr>
        <w:t>…</w:t>
      </w:r>
      <w:r>
        <w:rPr>
          <w:rFonts w:ascii="Arial Narrow" w:eastAsia="Calibri" w:hAnsi="Arial Narrow"/>
          <w:sz w:val="22"/>
          <w:szCs w:val="22"/>
        </w:rPr>
        <w:t>).</w:t>
      </w:r>
    </w:p>
    <w:p w14:paraId="492D437C" w14:textId="1352D3DA" w:rsidR="009B7F08" w:rsidRDefault="00480C2E" w:rsidP="00773129">
      <w:pPr>
        <w:pStyle w:val="Paragraphe12"/>
      </w:pPr>
      <w:r w:rsidRPr="00480C2E">
        <w:rPr>
          <w:rFonts w:eastAsia="Calibri"/>
        </w:rPr>
        <w:t xml:space="preserve">Aussi, je demande la condamnation de la Cavimac à me payer la somme de </w:t>
      </w:r>
      <w:r w:rsidR="00A221D8">
        <w:rPr>
          <w:rFonts w:eastAsia="Calibri"/>
        </w:rPr>
        <w:t>2 000</w:t>
      </w:r>
      <w:r w:rsidR="00733923" w:rsidRPr="00480C2E">
        <w:rPr>
          <w:rFonts w:eastAsia="Calibri"/>
        </w:rPr>
        <w:t xml:space="preserve"> </w:t>
      </w:r>
      <w:r w:rsidRPr="00480C2E">
        <w:rPr>
          <w:rFonts w:eastAsia="Calibri"/>
        </w:rPr>
        <w:t>euros au titre de l’article 700</w:t>
      </w:r>
      <w:r w:rsidR="00733923">
        <w:rPr>
          <w:rFonts w:eastAsia="Calibri"/>
        </w:rPr>
        <w:t xml:space="preserve"> du </w:t>
      </w:r>
      <w:r w:rsidR="00A221D8">
        <w:rPr>
          <w:rFonts w:eastAsia="Calibri"/>
        </w:rPr>
        <w:t>code</w:t>
      </w:r>
      <w:r w:rsidR="00733923">
        <w:rPr>
          <w:rFonts w:eastAsia="Calibri"/>
        </w:rPr>
        <w:t xml:space="preserve"> de </w:t>
      </w:r>
      <w:r w:rsidR="00A221D8">
        <w:rPr>
          <w:rFonts w:eastAsia="Calibri"/>
        </w:rPr>
        <w:t>p</w:t>
      </w:r>
      <w:r w:rsidR="00733923">
        <w:rPr>
          <w:rFonts w:eastAsia="Calibri"/>
        </w:rPr>
        <w:t>rocédure civile</w:t>
      </w:r>
      <w:r w:rsidRPr="00480C2E">
        <w:rPr>
          <w:rFonts w:eastAsia="Calibri"/>
        </w:rPr>
        <w:t>.</w:t>
      </w:r>
      <w:bookmarkStart w:id="261" w:name="_Toc353552321"/>
      <w:bookmarkEnd w:id="254"/>
      <w:bookmarkEnd w:id="255"/>
      <w:bookmarkEnd w:id="256"/>
      <w:bookmarkEnd w:id="257"/>
      <w:bookmarkEnd w:id="258"/>
      <w:bookmarkEnd w:id="259"/>
      <w:bookmarkEnd w:id="260"/>
    </w:p>
    <w:p w14:paraId="6882B746" w14:textId="77777777" w:rsidR="00684CA1" w:rsidRPr="00E20953" w:rsidRDefault="00480C2E" w:rsidP="00DA47CD">
      <w:pPr>
        <w:pStyle w:val="Titre"/>
      </w:pPr>
      <w:r w:rsidRPr="00480C2E">
        <w:br w:type="page"/>
      </w:r>
      <w:bookmarkStart w:id="262" w:name="_Toc51961307"/>
      <w:r w:rsidRPr="00480C2E">
        <w:lastRenderedPageBreak/>
        <w:t>Par ces motifs</w:t>
      </w:r>
      <w:bookmarkEnd w:id="261"/>
      <w:bookmarkEnd w:id="262"/>
    </w:p>
    <w:p w14:paraId="79BDE05A" w14:textId="77777777" w:rsidR="00154F13" w:rsidRDefault="00154F13" w:rsidP="00486A7A">
      <w:pPr>
        <w:pStyle w:val="Sansinterligne"/>
        <w:spacing w:before="60"/>
      </w:pPr>
    </w:p>
    <w:p w14:paraId="0454DA6E" w14:textId="77777777" w:rsidR="00480C2E" w:rsidRPr="00C63DA1" w:rsidRDefault="00480C2E" w:rsidP="00486A7A">
      <w:pPr>
        <w:pStyle w:val="Sansinterligne"/>
        <w:spacing w:before="60"/>
      </w:pPr>
      <w:r w:rsidRPr="00C63DA1">
        <w:t xml:space="preserve">Vu </w:t>
      </w:r>
      <w:r w:rsidR="00154F13" w:rsidRPr="00C63DA1">
        <w:t>l</w:t>
      </w:r>
      <w:r w:rsidR="00154F13">
        <w:t>es</w:t>
      </w:r>
      <w:r w:rsidR="00154F13" w:rsidRPr="00C63DA1">
        <w:t xml:space="preserve"> </w:t>
      </w:r>
      <w:r w:rsidRPr="00C63DA1">
        <w:t>loi</w:t>
      </w:r>
      <w:r w:rsidR="00154F13">
        <w:t>s</w:t>
      </w:r>
      <w:r w:rsidRPr="00C63DA1">
        <w:t xml:space="preserve"> </w:t>
      </w:r>
      <w:r w:rsidR="00154F13">
        <w:t>74-1094 du 24 décembre 1974</w:t>
      </w:r>
      <w:r w:rsidR="00687BD3">
        <w:t xml:space="preserve"> et</w:t>
      </w:r>
      <w:r w:rsidR="00154F13">
        <w:t xml:space="preserve"> </w:t>
      </w:r>
      <w:r w:rsidRPr="00C63DA1">
        <w:t xml:space="preserve">78-4 du 2 janvier 1978 </w:t>
      </w:r>
      <w:r w:rsidR="00367ABE">
        <w:t>ainsi que</w:t>
      </w:r>
      <w:r w:rsidRPr="00C63DA1">
        <w:t xml:space="preserve"> le décret 79-607 du 3 juillet 1979,</w:t>
      </w:r>
    </w:p>
    <w:p w14:paraId="464C59A5" w14:textId="765B9E08" w:rsidR="00480C2E" w:rsidRPr="00C63DA1" w:rsidRDefault="00480C2E" w:rsidP="00486A7A">
      <w:pPr>
        <w:pStyle w:val="Sansinterligne"/>
        <w:spacing w:before="60"/>
      </w:pPr>
      <w:r w:rsidRPr="00C63DA1">
        <w:t>Vu</w:t>
      </w:r>
      <w:r w:rsidR="00B87C6E" w:rsidRPr="00C63DA1">
        <w:t xml:space="preserve"> le </w:t>
      </w:r>
      <w:r w:rsidR="00A221D8">
        <w:t>Code</w:t>
      </w:r>
      <w:r w:rsidR="00B87C6E" w:rsidRPr="00C63DA1">
        <w:t xml:space="preserve"> de la </w:t>
      </w:r>
      <w:r w:rsidR="003C5AC2">
        <w:t>S</w:t>
      </w:r>
      <w:r w:rsidR="00B87C6E" w:rsidRPr="00C63DA1">
        <w:t xml:space="preserve">écurité sociale et notamment </w:t>
      </w:r>
      <w:r w:rsidR="004B1918">
        <w:t>les articles</w:t>
      </w:r>
      <w:r w:rsidR="007E4A9B">
        <w:t xml:space="preserve"> </w:t>
      </w:r>
      <w:r w:rsidR="004B1918">
        <w:t xml:space="preserve">L 721-1 (L 382-15), L 721-2 (L 382-17), R 381-57 </w:t>
      </w:r>
      <w:r w:rsidR="0068747D">
        <w:t>(</w:t>
      </w:r>
      <w:r w:rsidR="004B1918">
        <w:t>R 382-84)</w:t>
      </w:r>
      <w:r w:rsidR="003833E0">
        <w:t xml:space="preserve"> al. 3</w:t>
      </w:r>
      <w:r w:rsidR="004B1918">
        <w:t xml:space="preserve">, D 721-9, D 721-11, </w:t>
      </w:r>
      <w:r w:rsidR="0068747D">
        <w:t>L 721-6 (</w:t>
      </w:r>
      <w:r w:rsidR="004B1918">
        <w:t>L 382-27</w:t>
      </w:r>
      <w:r w:rsidR="0068747D">
        <w:t>)</w:t>
      </w:r>
      <w:r w:rsidR="004B1918">
        <w:t>, L 244-1</w:t>
      </w:r>
      <w:r w:rsidRPr="00C63DA1">
        <w:t xml:space="preserve">, </w:t>
      </w:r>
    </w:p>
    <w:p w14:paraId="7A17E4CE" w14:textId="7CF0A978" w:rsidR="00480C2E" w:rsidRPr="00C63DA1" w:rsidRDefault="00480C2E" w:rsidP="00DF5619">
      <w:pPr>
        <w:pStyle w:val="Sansinterligne"/>
        <w:spacing w:before="60"/>
        <w:ind w:right="-142"/>
      </w:pPr>
      <w:r w:rsidRPr="00C63DA1">
        <w:t xml:space="preserve">Vu </w:t>
      </w:r>
      <w:r w:rsidR="00C63DA1" w:rsidRPr="00C63DA1">
        <w:t xml:space="preserve">le </w:t>
      </w:r>
      <w:r w:rsidR="00A221D8">
        <w:t>Code</w:t>
      </w:r>
      <w:r w:rsidR="00C63DA1" w:rsidRPr="00C63DA1">
        <w:t xml:space="preserve"> de </w:t>
      </w:r>
      <w:r w:rsidR="003C5AC2">
        <w:t>P</w:t>
      </w:r>
      <w:r w:rsidR="00C63DA1" w:rsidRPr="00C63DA1">
        <w:t>rocédure civile et notamment les articles 4, 5,</w:t>
      </w:r>
      <w:r w:rsidRPr="00C63DA1">
        <w:t xml:space="preserve"> 31</w:t>
      </w:r>
      <w:r w:rsidR="001434D8">
        <w:t>,</w:t>
      </w:r>
      <w:r w:rsidRPr="00C63DA1">
        <w:t xml:space="preserve"> </w:t>
      </w:r>
      <w:r w:rsidR="00733923">
        <w:t>700,</w:t>
      </w:r>
    </w:p>
    <w:p w14:paraId="01B1B930" w14:textId="6AF2693B" w:rsidR="00480C2E" w:rsidRPr="00C63DA1" w:rsidRDefault="00480C2E" w:rsidP="00486A7A">
      <w:pPr>
        <w:pStyle w:val="Sansinterligne"/>
        <w:spacing w:before="60"/>
      </w:pPr>
      <w:r w:rsidRPr="00C63DA1">
        <w:t xml:space="preserve">Vu </w:t>
      </w:r>
      <w:r w:rsidR="00C63DA1" w:rsidRPr="00C63DA1">
        <w:t xml:space="preserve">le </w:t>
      </w:r>
      <w:r w:rsidR="00A221D8">
        <w:t>Code</w:t>
      </w:r>
      <w:r w:rsidR="00C63DA1" w:rsidRPr="00C63DA1">
        <w:t xml:space="preserve"> </w:t>
      </w:r>
      <w:r w:rsidR="003C5AC2">
        <w:t>C</w:t>
      </w:r>
      <w:r w:rsidR="00C63DA1" w:rsidRPr="00C63DA1">
        <w:t xml:space="preserve">ivil et notamment </w:t>
      </w:r>
      <w:r w:rsidRPr="00C63DA1">
        <w:t xml:space="preserve">les articles </w:t>
      </w:r>
      <w:r w:rsidR="004B1918">
        <w:t>1101, 1106, 1128, 1240,1241, (anciens :</w:t>
      </w:r>
      <w:r w:rsidR="00154F13">
        <w:t xml:space="preserve"> </w:t>
      </w:r>
      <w:r w:rsidRPr="00C63DA1">
        <w:t>1101, 1102,</w:t>
      </w:r>
      <w:r w:rsidR="00CD4DA9">
        <w:t xml:space="preserve"> 1108,</w:t>
      </w:r>
      <w:r w:rsidR="00C63DA1" w:rsidRPr="00C63DA1">
        <w:t xml:space="preserve"> 1382 et 1383</w:t>
      </w:r>
      <w:r w:rsidR="004B1918">
        <w:t>)</w:t>
      </w:r>
      <w:r w:rsidRPr="00C63DA1">
        <w:t>,</w:t>
      </w:r>
    </w:p>
    <w:p w14:paraId="1A1A0DC7" w14:textId="77777777" w:rsidR="00480C2E" w:rsidRPr="00C63DA1" w:rsidRDefault="00480C2E" w:rsidP="00486A7A">
      <w:pPr>
        <w:pStyle w:val="Sansinterligne"/>
        <w:spacing w:before="60"/>
      </w:pPr>
      <w:r w:rsidRPr="00C63DA1">
        <w:t>Vu la jurisprudence, et, notamment,</w:t>
      </w:r>
    </w:p>
    <w:p w14:paraId="748F4CA1" w14:textId="77777777" w:rsidR="00480C2E" w:rsidRPr="00C63DA1" w:rsidRDefault="00480C2E" w:rsidP="00DF5619">
      <w:pPr>
        <w:pStyle w:val="Sansinterligne"/>
        <w:tabs>
          <w:tab w:val="left" w:pos="567"/>
        </w:tabs>
        <w:spacing w:before="60"/>
        <w:ind w:left="567" w:right="141" w:hanging="141"/>
      </w:pPr>
      <w:r w:rsidRPr="00C63DA1">
        <w:tab/>
        <w:t>Vu la Décision 339582 du Conseil d'</w:t>
      </w:r>
      <w:r w:rsidR="00C63DA1" w:rsidRPr="00C63DA1">
        <w:t>État</w:t>
      </w:r>
      <w:r w:rsidRPr="00C63DA1">
        <w:t xml:space="preserve"> en date du 16 novembre 2011 déclarant « entaché d'illégalité » l'article 1.23 du Règlement Intérieur de la Cavimac déterminant les critères et la date d'affiliation à la Caisse des Cultes,</w:t>
      </w:r>
    </w:p>
    <w:p w14:paraId="387BBC51" w14:textId="77777777" w:rsidR="00480C2E" w:rsidRDefault="00480C2E" w:rsidP="00DF5619">
      <w:pPr>
        <w:pStyle w:val="Sansinterligne"/>
        <w:tabs>
          <w:tab w:val="left" w:pos="567"/>
        </w:tabs>
        <w:spacing w:before="60"/>
        <w:ind w:left="567" w:right="141"/>
      </w:pPr>
      <w:r w:rsidRPr="00C63DA1">
        <w:t>Vu les arrêts de la 2</w:t>
      </w:r>
      <w:r w:rsidRPr="00C63DA1">
        <w:rPr>
          <w:vertAlign w:val="superscript"/>
        </w:rPr>
        <w:t>ème</w:t>
      </w:r>
      <w:r w:rsidRPr="00C63DA1">
        <w:t xml:space="preserve"> chambre civile de la Cour de </w:t>
      </w:r>
      <w:r w:rsidR="003C5AC2">
        <w:t>c</w:t>
      </w:r>
      <w:r w:rsidRPr="00C63DA1">
        <w:t>assation en date 22 octobre 2009, et en date des 20 janvier, 31 mai, 21 juin et du 11 octobre 2012 rejetant les pourvois de la Cavimac, des congrégations et des associations diocésaines concernant la prise en compte des trimestres de séminaire et de postulat/noviciat,</w:t>
      </w:r>
    </w:p>
    <w:p w14:paraId="7DF444C4" w14:textId="77777777" w:rsidR="00C63DA1" w:rsidRPr="00C63DA1" w:rsidRDefault="00C63DA1" w:rsidP="00DF5619">
      <w:pPr>
        <w:pStyle w:val="Sansinterligne"/>
        <w:tabs>
          <w:tab w:val="left" w:pos="567"/>
        </w:tabs>
        <w:spacing w:before="60"/>
        <w:ind w:left="567" w:right="141"/>
      </w:pPr>
      <w:r>
        <w:t>Vu les arrêts de la 2</w:t>
      </w:r>
      <w:r w:rsidRPr="00C63DA1">
        <w:rPr>
          <w:vertAlign w:val="superscript"/>
        </w:rPr>
        <w:t>ème</w:t>
      </w:r>
      <w:r>
        <w:t xml:space="preserve"> chambre civile de la Cour de cassation en date du 28 mai 2014 et des 28 mai, 18 juin, 9</w:t>
      </w:r>
      <w:r w:rsidR="00DF5619">
        <w:t> </w:t>
      </w:r>
      <w:r>
        <w:t>juillet et 8 octobre 2015 rejetant l’application de l’article L 382-29-</w:t>
      </w:r>
      <w:r w:rsidR="0023091C">
        <w:t xml:space="preserve">1 CSS aux périodes de postulat, </w:t>
      </w:r>
      <w:r>
        <w:t>de noviciat et de séminaire,</w:t>
      </w:r>
    </w:p>
    <w:p w14:paraId="1EFF0F23" w14:textId="77777777" w:rsidR="00632827" w:rsidRDefault="00632827" w:rsidP="00486A7A">
      <w:pPr>
        <w:spacing w:before="360"/>
        <w:rPr>
          <w:rFonts w:ascii="Arial Narrow" w:hAnsi="Arial Narrow"/>
          <w:b/>
          <w:bCs/>
          <w:sz w:val="22"/>
          <w:szCs w:val="22"/>
        </w:rPr>
      </w:pPr>
    </w:p>
    <w:p w14:paraId="39F475FA" w14:textId="77777777" w:rsidR="004438C2" w:rsidRPr="004438C2" w:rsidRDefault="004438C2" w:rsidP="00FD6CC6">
      <w:pPr>
        <w:pStyle w:val="listepuces1esp12"/>
      </w:pPr>
      <w:r w:rsidRPr="004438C2">
        <w:rPr>
          <w:bCs/>
          <w:szCs w:val="24"/>
        </w:rPr>
        <w:t>S’agissant</w:t>
      </w:r>
      <w:r w:rsidRPr="004438C2">
        <w:t xml:space="preserve"> de la recevabilité de mon recours et de mes demandes, </w:t>
      </w:r>
    </w:p>
    <w:p w14:paraId="725EBD80" w14:textId="77777777" w:rsidR="004438C2" w:rsidRPr="004438C2" w:rsidRDefault="004438C2" w:rsidP="00EA0CA9">
      <w:pPr>
        <w:pStyle w:val="listepuces30"/>
      </w:pPr>
      <w:r w:rsidRPr="004438C2">
        <w:rPr>
          <w:b/>
        </w:rPr>
        <w:t>Constater</w:t>
      </w:r>
      <w:r w:rsidRPr="004438C2">
        <w:t xml:space="preserve"> que l’absence d’affiliation pour la période du </w:t>
      </w:r>
      <w:r w:rsidR="00FD6CC6" w:rsidRPr="00F34ADD">
        <w:t>1</w:t>
      </w:r>
      <w:r w:rsidR="00FD6CC6" w:rsidRPr="00F34ADD">
        <w:rPr>
          <w:vertAlign w:val="superscript"/>
        </w:rPr>
        <w:t>er</w:t>
      </w:r>
      <w:r w:rsidR="00FD6CC6">
        <w:rPr>
          <w:vertAlign w:val="superscript"/>
        </w:rPr>
        <w:t> </w:t>
      </w:r>
      <w:r w:rsidR="00FD6CC6" w:rsidRPr="00F34ADD">
        <w:t>octobre 1976 au 30 juin 1978 et du 1</w:t>
      </w:r>
      <w:r w:rsidR="00FD6CC6" w:rsidRPr="00F34ADD">
        <w:rPr>
          <w:vertAlign w:val="superscript"/>
        </w:rPr>
        <w:t>er</w:t>
      </w:r>
      <w:r w:rsidR="00FD6CC6">
        <w:t xml:space="preserve"> </w:t>
      </w:r>
      <w:r w:rsidR="00FD6CC6" w:rsidRPr="00F34ADD">
        <w:t>octobre 1980 au 30 juin 1982</w:t>
      </w:r>
      <w:r w:rsidRPr="004438C2">
        <w:t xml:space="preserve"> résulte de la décision de la Cavimac de refuser de m’affilier en raison d’une prétendue absence de « qualité cultuelle »,</w:t>
      </w:r>
    </w:p>
    <w:p w14:paraId="3798D4DB" w14:textId="77777777" w:rsidR="004438C2" w:rsidRDefault="004438C2" w:rsidP="00FD6CC6">
      <w:pPr>
        <w:pStyle w:val="listepuces30"/>
      </w:pPr>
      <w:r w:rsidRPr="004438C2">
        <w:rPr>
          <w:b/>
        </w:rPr>
        <w:t>Constater</w:t>
      </w:r>
      <w:r w:rsidRPr="004438C2">
        <w:t xml:space="preserve"> que le litige est né et actuel.</w:t>
      </w:r>
    </w:p>
    <w:p w14:paraId="7D2AAB0C" w14:textId="77777777" w:rsidR="00632827" w:rsidRPr="004438C2" w:rsidRDefault="00632827" w:rsidP="00632827">
      <w:pPr>
        <w:pStyle w:val="listepuces30"/>
        <w:numPr>
          <w:ilvl w:val="0"/>
          <w:numId w:val="0"/>
        </w:numPr>
        <w:ind w:left="567"/>
      </w:pPr>
    </w:p>
    <w:p w14:paraId="68F0F53A" w14:textId="77777777" w:rsidR="00C936D2" w:rsidRPr="00C936D2" w:rsidRDefault="0023091C" w:rsidP="004438C2">
      <w:pPr>
        <w:pStyle w:val="listepuces1esp12"/>
        <w:rPr>
          <w:bCs/>
        </w:rPr>
      </w:pPr>
      <w:r w:rsidRPr="0023091C">
        <w:t>S’agissant de mon affiliation au titre de l’assurance vieillesse</w:t>
      </w:r>
      <w:r w:rsidR="00DF5619">
        <w:t xml:space="preserve"> et de la prise en compte de la période du </w:t>
      </w:r>
      <w:bookmarkStart w:id="263" w:name="_Hlk500012389"/>
      <w:r w:rsidR="00F34ADD" w:rsidRPr="00F34ADD">
        <w:t>1</w:t>
      </w:r>
      <w:r w:rsidR="00F34ADD" w:rsidRPr="00F34ADD">
        <w:rPr>
          <w:vertAlign w:val="superscript"/>
        </w:rPr>
        <w:t>er</w:t>
      </w:r>
      <w:r w:rsidR="00F34ADD">
        <w:rPr>
          <w:vertAlign w:val="superscript"/>
        </w:rPr>
        <w:t> </w:t>
      </w:r>
      <w:r w:rsidR="00F34ADD" w:rsidRPr="00F34ADD">
        <w:t>octobre 1976 au 30 juin 1978 et du 1</w:t>
      </w:r>
      <w:r w:rsidR="00F34ADD" w:rsidRPr="00F34ADD">
        <w:rPr>
          <w:vertAlign w:val="superscript"/>
        </w:rPr>
        <w:t>er</w:t>
      </w:r>
      <w:r w:rsidR="00F34ADD">
        <w:t xml:space="preserve"> </w:t>
      </w:r>
      <w:r w:rsidR="00F34ADD" w:rsidRPr="00F34ADD">
        <w:t>octobre 1980 au 30 juin 1982</w:t>
      </w:r>
      <w:bookmarkEnd w:id="263"/>
      <w:r w:rsidR="00F34ADD">
        <w:t xml:space="preserve"> </w:t>
      </w:r>
      <w:r w:rsidR="00DF5619">
        <w:t xml:space="preserve">pour </w:t>
      </w:r>
      <w:r w:rsidR="00F34ADD">
        <w:t xml:space="preserve">l’ouverture du droit et </w:t>
      </w:r>
      <w:r w:rsidR="00DF5619">
        <w:t>le calcul de ma pension de retraite,</w:t>
      </w:r>
      <w:r w:rsidRPr="0023091C">
        <w:t xml:space="preserve"> </w:t>
      </w:r>
    </w:p>
    <w:p w14:paraId="7EFC944C" w14:textId="75707B33" w:rsidR="0023091C" w:rsidRPr="0023091C" w:rsidRDefault="004E1C64" w:rsidP="0023091C">
      <w:pPr>
        <w:pStyle w:val="listepuces30"/>
      </w:pPr>
      <w:r>
        <w:rPr>
          <w:b/>
        </w:rPr>
        <w:t>Constater</w:t>
      </w:r>
      <w:r w:rsidR="0023091C" w:rsidRPr="002A218A">
        <w:rPr>
          <w:spacing w:val="-2"/>
        </w:rPr>
        <w:t xml:space="preserve"> que l’échange de consentements</w:t>
      </w:r>
      <w:r w:rsidR="00051DE7" w:rsidRPr="002A218A">
        <w:rPr>
          <w:spacing w:val="-2"/>
        </w:rPr>
        <w:t>,</w:t>
      </w:r>
      <w:r w:rsidR="0023091C" w:rsidRPr="002A218A">
        <w:rPr>
          <w:spacing w:val="-2"/>
        </w:rPr>
        <w:t xml:space="preserve"> </w:t>
      </w:r>
      <w:r w:rsidR="006F45C1" w:rsidRPr="002A218A">
        <w:rPr>
          <w:spacing w:val="-2"/>
        </w:rPr>
        <w:t>constitué le 1</w:t>
      </w:r>
      <w:r w:rsidR="006F45C1" w:rsidRPr="002A218A">
        <w:rPr>
          <w:spacing w:val="-2"/>
          <w:vertAlign w:val="superscript"/>
        </w:rPr>
        <w:t>er</w:t>
      </w:r>
      <w:r w:rsidR="006F45C1" w:rsidRPr="002A218A">
        <w:rPr>
          <w:spacing w:val="-2"/>
        </w:rPr>
        <w:t xml:space="preserve"> </w:t>
      </w:r>
      <w:r w:rsidR="00F34ADD">
        <w:rPr>
          <w:spacing w:val="-2"/>
        </w:rPr>
        <w:t>septembre 1976</w:t>
      </w:r>
      <w:r w:rsidR="00733923" w:rsidRPr="002A218A">
        <w:rPr>
          <w:spacing w:val="-2"/>
        </w:rPr>
        <w:t xml:space="preserve"> </w:t>
      </w:r>
      <w:r w:rsidR="006F45C1" w:rsidRPr="002A218A">
        <w:rPr>
          <w:spacing w:val="-2"/>
        </w:rPr>
        <w:t>par mon admission au séminair</w:t>
      </w:r>
      <w:r w:rsidR="00051DE7" w:rsidRPr="002A218A">
        <w:rPr>
          <w:spacing w:val="-2"/>
        </w:rPr>
        <w:t>e</w:t>
      </w:r>
      <w:r w:rsidR="006F45C1" w:rsidRPr="002A218A">
        <w:rPr>
          <w:spacing w:val="-2"/>
        </w:rPr>
        <w:t xml:space="preserve"> </w:t>
      </w:r>
      <w:r w:rsidR="00F34ADD">
        <w:rPr>
          <w:spacing w:val="-2"/>
        </w:rPr>
        <w:t xml:space="preserve">Richelieu </w:t>
      </w:r>
      <w:r w:rsidR="006F45C1" w:rsidRPr="0023091C">
        <w:t xml:space="preserve">de </w:t>
      </w:r>
      <w:r w:rsidR="00F34ADD">
        <w:t>Clermont-Ferrand</w:t>
      </w:r>
      <w:r w:rsidR="00733923">
        <w:t xml:space="preserve"> </w:t>
      </w:r>
      <w:r w:rsidR="006F45C1">
        <w:t>et</w:t>
      </w:r>
      <w:r w:rsidR="006F45C1" w:rsidRPr="0023091C">
        <w:t xml:space="preserve"> </w:t>
      </w:r>
      <w:r w:rsidR="0023091C" w:rsidRPr="0023091C">
        <w:t xml:space="preserve">portant sur des obligations réciproques, </w:t>
      </w:r>
      <w:r w:rsidR="00051DE7">
        <w:t xml:space="preserve">manifeste mon engagement et </w:t>
      </w:r>
      <w:r w:rsidR="0023091C" w:rsidRPr="0023091C">
        <w:t>caractérise l’existence d’un contrat au sens des articles 1101 et 110</w:t>
      </w:r>
      <w:r w:rsidR="00F34ADD">
        <w:t>6</w:t>
      </w:r>
      <w:r w:rsidR="0023091C" w:rsidRPr="0023091C">
        <w:t xml:space="preserve"> du </w:t>
      </w:r>
      <w:r w:rsidR="00A221D8">
        <w:t>code</w:t>
      </w:r>
      <w:r w:rsidR="0023091C" w:rsidRPr="0023091C">
        <w:t xml:space="preserve"> civil,</w:t>
      </w:r>
    </w:p>
    <w:p w14:paraId="3AD22CD5" w14:textId="05DE0D2B" w:rsidR="0023091C" w:rsidRDefault="004E1C64" w:rsidP="0023091C">
      <w:pPr>
        <w:pStyle w:val="listepuces30"/>
      </w:pPr>
      <w:r>
        <w:rPr>
          <w:b/>
        </w:rPr>
        <w:t>Constater</w:t>
      </w:r>
      <w:r w:rsidR="0023091C" w:rsidRPr="0023091C">
        <w:t xml:space="preserve"> qu’à partir du 1</w:t>
      </w:r>
      <w:r w:rsidR="0023091C" w:rsidRPr="0023091C">
        <w:rPr>
          <w:vertAlign w:val="superscript"/>
        </w:rPr>
        <w:t>er</w:t>
      </w:r>
      <w:r w:rsidR="0023091C" w:rsidRPr="0023091C">
        <w:t xml:space="preserve"> </w:t>
      </w:r>
      <w:r w:rsidR="00F34ADD">
        <w:t>septembre 1976</w:t>
      </w:r>
      <w:r w:rsidR="00733923" w:rsidRPr="0023091C">
        <w:t xml:space="preserve"> </w:t>
      </w:r>
      <w:r w:rsidR="0023091C" w:rsidRPr="0023091C">
        <w:t>j’avais un engagement religieux manifesté par un mode de vie en communauté</w:t>
      </w:r>
      <w:r w:rsidR="00154F13">
        <w:t xml:space="preserve"> et</w:t>
      </w:r>
      <w:r w:rsidR="00154F13" w:rsidRPr="0023091C">
        <w:t xml:space="preserve"> </w:t>
      </w:r>
      <w:r w:rsidR="0023091C" w:rsidRPr="0023091C">
        <w:t>par une activité essentiellement exercée au service de ma religion</w:t>
      </w:r>
      <w:r w:rsidR="00632827">
        <w:t xml:space="preserve"> qui me donnait la qualité définie à l’article L 382-15 du </w:t>
      </w:r>
      <w:r w:rsidR="00A221D8">
        <w:t>code</w:t>
      </w:r>
      <w:r w:rsidR="00632827">
        <w:t xml:space="preserve"> de la Sécurité sociale</w:t>
      </w:r>
      <w:r w:rsidR="002344DC">
        <w:t>,</w:t>
      </w:r>
    </w:p>
    <w:p w14:paraId="2C0EBFB9" w14:textId="079F294F" w:rsidR="00FD6CC6" w:rsidRPr="0023091C" w:rsidRDefault="00FD6CC6" w:rsidP="00FD6CC6">
      <w:pPr>
        <w:pStyle w:val="listepuces30"/>
      </w:pPr>
      <w:r w:rsidRPr="00FD6CC6">
        <w:rPr>
          <w:b/>
        </w:rPr>
        <w:t>Constater</w:t>
      </w:r>
      <w:r w:rsidRPr="00FD6CC6">
        <w:t xml:space="preserve"> que l’absence de cotisations pour la période du 1</w:t>
      </w:r>
      <w:r w:rsidRPr="00FD6CC6">
        <w:rPr>
          <w:vertAlign w:val="superscript"/>
        </w:rPr>
        <w:t>er</w:t>
      </w:r>
      <w:r>
        <w:t xml:space="preserve"> </w:t>
      </w:r>
      <w:r w:rsidRPr="00FD6CC6">
        <w:t>octobre 1976 au 30 juin 1978 et du 1</w:t>
      </w:r>
      <w:r w:rsidRPr="00FD6CC6">
        <w:rPr>
          <w:vertAlign w:val="superscript"/>
        </w:rPr>
        <w:t>er</w:t>
      </w:r>
      <w:r>
        <w:t xml:space="preserve"> </w:t>
      </w:r>
      <w:r w:rsidRPr="00FD6CC6">
        <w:t xml:space="preserve">octobre 1980 au 30 juin 1982 résulte de la décision de la Cavimac, prétextant </w:t>
      </w:r>
      <w:r>
        <w:t>du rite religieux du diaconat</w:t>
      </w:r>
      <w:r w:rsidRPr="00FD6CC6">
        <w:t xml:space="preserve">, de ne pas prononcer mon affiliation et de ne pas recouvrer les cotisations, en violation des articles </w:t>
      </w:r>
      <w:r>
        <w:t xml:space="preserve">L 721-1 et L721-2 (devenus </w:t>
      </w:r>
      <w:r w:rsidRPr="00FD6CC6">
        <w:t>L 382-15 et L 382-17</w:t>
      </w:r>
      <w:r>
        <w:t>)</w:t>
      </w:r>
      <w:r w:rsidRPr="00FD6CC6">
        <w:t>,</w:t>
      </w:r>
      <w:r>
        <w:t xml:space="preserve"> ainsi que de l’article R 381-57 (R 382-84) alinéa 3</w:t>
      </w:r>
      <w:r w:rsidRPr="00FD6CC6">
        <w:t xml:space="preserve"> du </w:t>
      </w:r>
      <w:r w:rsidR="00A221D8">
        <w:t>Code</w:t>
      </w:r>
      <w:r w:rsidRPr="00FD6CC6">
        <w:t xml:space="preserve"> de la </w:t>
      </w:r>
      <w:r>
        <w:t>S</w:t>
      </w:r>
      <w:r w:rsidRPr="00FD6CC6">
        <w:t>écurité sociale</w:t>
      </w:r>
      <w:r w:rsidR="006E3BA3">
        <w:t>,</w:t>
      </w:r>
    </w:p>
    <w:p w14:paraId="4CDDD59A" w14:textId="2AA7AF2E" w:rsidR="0023091C" w:rsidRDefault="004E1C64" w:rsidP="00C0454F">
      <w:pPr>
        <w:pStyle w:val="listepuces30"/>
      </w:pPr>
      <w:r>
        <w:rPr>
          <w:b/>
        </w:rPr>
        <w:t>Constater</w:t>
      </w:r>
      <w:r w:rsidR="0023091C" w:rsidRPr="0023091C">
        <w:t xml:space="preserve"> que l’article L 382-29-1 du </w:t>
      </w:r>
      <w:r w:rsidR="00A221D8">
        <w:t>Code</w:t>
      </w:r>
      <w:r w:rsidR="0023091C" w:rsidRPr="0023091C">
        <w:t xml:space="preserve"> de la Sécurité sociale n’est pas applicable à mes périodes d’activité religieuse </w:t>
      </w:r>
      <w:r w:rsidR="006F45C1">
        <w:t xml:space="preserve">au service du diocèse de </w:t>
      </w:r>
      <w:r w:rsidR="00C0454F">
        <w:t>Clermont-Ferrand</w:t>
      </w:r>
      <w:r w:rsidR="00733923">
        <w:t xml:space="preserve"> </w:t>
      </w:r>
      <w:r w:rsidR="0023091C" w:rsidRPr="0023091C">
        <w:t xml:space="preserve">du </w:t>
      </w:r>
      <w:r w:rsidR="00C0454F" w:rsidRPr="00C0454F">
        <w:t>1</w:t>
      </w:r>
      <w:r w:rsidR="00C0454F" w:rsidRPr="00C0454F">
        <w:rPr>
          <w:vertAlign w:val="superscript"/>
        </w:rPr>
        <w:t>er</w:t>
      </w:r>
      <w:r w:rsidR="00C0454F">
        <w:t xml:space="preserve"> </w:t>
      </w:r>
      <w:r w:rsidR="00C0454F" w:rsidRPr="00C0454F">
        <w:t>octobre 1976 au 30 juin 1978 et du 1</w:t>
      </w:r>
      <w:r w:rsidR="00C0454F" w:rsidRPr="00C0454F">
        <w:rPr>
          <w:vertAlign w:val="superscript"/>
        </w:rPr>
        <w:t>er</w:t>
      </w:r>
      <w:r w:rsidR="00C0454F">
        <w:t xml:space="preserve"> </w:t>
      </w:r>
      <w:r w:rsidR="00C0454F" w:rsidRPr="00C0454F">
        <w:t>octobre 1980 au 30 juin 1982</w:t>
      </w:r>
      <w:r w:rsidR="0023091C" w:rsidRPr="0023091C">
        <w:t>,</w:t>
      </w:r>
      <w:r w:rsidR="00C0454F">
        <w:t xml:space="preserve"> et que, portant sur une faculté de rachat, il est étranger au litige,</w:t>
      </w:r>
    </w:p>
    <w:p w14:paraId="75585407" w14:textId="77777777" w:rsidR="00632827" w:rsidRDefault="00632827">
      <w:pPr>
        <w:spacing w:before="0"/>
        <w:rPr>
          <w:rFonts w:ascii="Arial Narrow" w:hAnsi="Arial Narrow"/>
          <w:b/>
          <w:bCs/>
          <w:lang w:eastAsia="x-none"/>
        </w:rPr>
      </w:pPr>
      <w:r>
        <w:rPr>
          <w:rFonts w:ascii="Arial Narrow" w:hAnsi="Arial Narrow"/>
          <w:b/>
          <w:bCs/>
          <w:lang w:eastAsia="x-none"/>
        </w:rPr>
        <w:br w:type="page"/>
      </w:r>
    </w:p>
    <w:p w14:paraId="589C7DA3" w14:textId="2F68C2D8" w:rsidR="0023091C" w:rsidRPr="0023091C" w:rsidRDefault="0023091C" w:rsidP="0023091C">
      <w:pPr>
        <w:spacing w:before="120"/>
        <w:rPr>
          <w:rFonts w:ascii="Arial Narrow" w:hAnsi="Arial Narrow"/>
          <w:b/>
          <w:bCs/>
          <w:lang w:eastAsia="x-none"/>
        </w:rPr>
      </w:pPr>
      <w:r w:rsidRPr="0023091C">
        <w:rPr>
          <w:rFonts w:ascii="Arial Narrow" w:hAnsi="Arial Narrow"/>
          <w:b/>
          <w:bCs/>
          <w:lang w:eastAsia="x-none"/>
        </w:rPr>
        <w:lastRenderedPageBreak/>
        <w:t>En conséquence,</w:t>
      </w:r>
      <w:r w:rsidR="00632827">
        <w:rPr>
          <w:rFonts w:ascii="Arial Narrow" w:hAnsi="Arial Narrow"/>
          <w:b/>
          <w:bCs/>
          <w:lang w:eastAsia="x-none"/>
        </w:rPr>
        <w:t xml:space="preserve"> je demande à la Cour de :</w:t>
      </w:r>
      <w:r w:rsidR="00294A85">
        <w:rPr>
          <w:rFonts w:ascii="Arial Narrow" w:hAnsi="Arial Narrow"/>
          <w:b/>
          <w:bCs/>
          <w:lang w:eastAsia="x-none"/>
        </w:rPr>
        <w:t xml:space="preserve"> </w:t>
      </w:r>
    </w:p>
    <w:p w14:paraId="6FBADEC8" w14:textId="77777777" w:rsidR="00014279" w:rsidRDefault="00632827" w:rsidP="00B36E23">
      <w:pPr>
        <w:pStyle w:val="listepuces30"/>
      </w:pPr>
      <w:r w:rsidRPr="00632827">
        <w:rPr>
          <w:b/>
          <w:sz w:val="24"/>
        </w:rPr>
        <w:t xml:space="preserve">Confirmer </w:t>
      </w:r>
      <w:r w:rsidRPr="00014279">
        <w:rPr>
          <w:szCs w:val="22"/>
        </w:rPr>
        <w:t>le jugement déféré</w:t>
      </w:r>
      <w:r w:rsidR="001B5E0E" w:rsidRPr="00014279">
        <w:rPr>
          <w:szCs w:val="22"/>
        </w:rPr>
        <w:t xml:space="preserve"> en ce qu’il condamné la Cavimac à </w:t>
      </w:r>
      <w:r w:rsidR="00014279" w:rsidRPr="00014279">
        <w:rPr>
          <w:szCs w:val="22"/>
        </w:rPr>
        <w:t>m’affilier au titre de l’assurance vieillesse du 1</w:t>
      </w:r>
      <w:r w:rsidR="00014279" w:rsidRPr="00014279">
        <w:rPr>
          <w:szCs w:val="22"/>
          <w:vertAlign w:val="superscript"/>
        </w:rPr>
        <w:t>er</w:t>
      </w:r>
      <w:r w:rsidR="00014279" w:rsidRPr="00014279">
        <w:rPr>
          <w:szCs w:val="22"/>
        </w:rPr>
        <w:t xml:space="preserve"> octobre 1976 au 30 juin 1978 et du 1</w:t>
      </w:r>
      <w:r w:rsidR="00014279" w:rsidRPr="00014279">
        <w:rPr>
          <w:szCs w:val="22"/>
          <w:vertAlign w:val="superscript"/>
        </w:rPr>
        <w:t>er</w:t>
      </w:r>
      <w:r w:rsidR="00014279" w:rsidRPr="00014279">
        <w:rPr>
          <w:szCs w:val="22"/>
        </w:rPr>
        <w:t xml:space="preserve"> octobre 1980 au 30 juin 1982</w:t>
      </w:r>
      <w:r>
        <w:t>,</w:t>
      </w:r>
    </w:p>
    <w:p w14:paraId="068CC20A" w14:textId="46C1C486" w:rsidR="00632827" w:rsidRPr="00014279" w:rsidRDefault="00014279" w:rsidP="00B36E23">
      <w:pPr>
        <w:pStyle w:val="listepuces30"/>
        <w:rPr>
          <w:sz w:val="24"/>
        </w:rPr>
      </w:pPr>
      <w:r>
        <w:rPr>
          <w:b/>
          <w:sz w:val="24"/>
        </w:rPr>
        <w:t xml:space="preserve">Infirmer </w:t>
      </w:r>
      <w:r w:rsidRPr="00014279">
        <w:rPr>
          <w:szCs w:val="22"/>
        </w:rPr>
        <w:t>le jugement déféré</w:t>
      </w:r>
      <w:r w:rsidR="00632827" w:rsidRPr="00014279">
        <w:rPr>
          <w:szCs w:val="22"/>
        </w:rPr>
        <w:t xml:space="preserve"> en ce qu’il a exclu </w:t>
      </w:r>
      <w:r>
        <w:rPr>
          <w:szCs w:val="22"/>
        </w:rPr>
        <w:t xml:space="preserve">les périodes validées par la CARSAT, en ce qu’il </w:t>
      </w:r>
      <w:r w:rsidR="00632827" w:rsidRPr="00014279">
        <w:rPr>
          <w:szCs w:val="22"/>
        </w:rPr>
        <w:t>n’a pas retenu la faute de la Cavimac</w:t>
      </w:r>
      <w:r>
        <w:rPr>
          <w:szCs w:val="22"/>
        </w:rPr>
        <w:t xml:space="preserve"> et en ce qu’il m’a débouté de ma demande de prise en charge par la Cavimac des cotisations sociales à titre de dommages et intérêts pour faute,</w:t>
      </w:r>
    </w:p>
    <w:p w14:paraId="60FCBBB8" w14:textId="77777777" w:rsidR="0093544B" w:rsidRPr="00014279" w:rsidRDefault="0093544B" w:rsidP="0093544B">
      <w:pPr>
        <w:pStyle w:val="listepuces30"/>
        <w:numPr>
          <w:ilvl w:val="0"/>
          <w:numId w:val="0"/>
        </w:numPr>
        <w:ind w:left="426"/>
        <w:rPr>
          <w:sz w:val="24"/>
        </w:rPr>
      </w:pPr>
      <w:r w:rsidRPr="00014279">
        <w:rPr>
          <w:b/>
          <w:sz w:val="24"/>
        </w:rPr>
        <w:t>Statuant à nouveau,</w:t>
      </w:r>
    </w:p>
    <w:p w14:paraId="5ABA63A0" w14:textId="351C2A35" w:rsidR="00DF5619" w:rsidRDefault="0023091C" w:rsidP="009D45ED">
      <w:pPr>
        <w:pStyle w:val="listepuces30"/>
      </w:pPr>
      <w:r w:rsidRPr="00632827">
        <w:rPr>
          <w:b/>
          <w:sz w:val="24"/>
        </w:rPr>
        <w:t>Condamner</w:t>
      </w:r>
      <w:r w:rsidRPr="0023091C">
        <w:t xml:space="preserve"> la Cavimac à prononcer mon affiliation au titre de l’assurance vieillesse à compter du 1</w:t>
      </w:r>
      <w:r w:rsidRPr="009D45ED">
        <w:rPr>
          <w:vertAlign w:val="superscript"/>
        </w:rPr>
        <w:t>er</w:t>
      </w:r>
      <w:r w:rsidRPr="0023091C">
        <w:t xml:space="preserve"> octobre </w:t>
      </w:r>
      <w:r w:rsidR="00931CD7" w:rsidRPr="0023091C">
        <w:t>197</w:t>
      </w:r>
      <w:r w:rsidR="00BD3BC7">
        <w:t>6</w:t>
      </w:r>
      <w:r w:rsidR="00931CD7" w:rsidRPr="0023091C">
        <w:t xml:space="preserve"> </w:t>
      </w:r>
      <w:r w:rsidR="00C936D2">
        <w:t xml:space="preserve">et </w:t>
      </w:r>
      <w:r w:rsidRPr="0023091C">
        <w:t xml:space="preserve">à prendre en compte </w:t>
      </w:r>
      <w:r w:rsidR="009F5F4D">
        <w:t>m</w:t>
      </w:r>
      <w:r w:rsidR="00F32190">
        <w:t>es</w:t>
      </w:r>
      <w:r w:rsidRPr="0023091C">
        <w:t xml:space="preserve"> </w:t>
      </w:r>
      <w:r w:rsidR="00F32190">
        <w:t>trimestres</w:t>
      </w:r>
      <w:r w:rsidRPr="0023091C">
        <w:t xml:space="preserve"> </w:t>
      </w:r>
      <w:r w:rsidR="0068747D">
        <w:t xml:space="preserve">d’activité </w:t>
      </w:r>
      <w:r w:rsidRPr="0023091C">
        <w:t xml:space="preserve">allant du </w:t>
      </w:r>
      <w:r w:rsidR="00BD3BC7" w:rsidRPr="00BD3BC7">
        <w:t>1</w:t>
      </w:r>
      <w:r w:rsidR="00BD3BC7" w:rsidRPr="009D45ED">
        <w:rPr>
          <w:vertAlign w:val="superscript"/>
        </w:rPr>
        <w:t>er</w:t>
      </w:r>
      <w:r w:rsidR="00BD3BC7">
        <w:t xml:space="preserve"> </w:t>
      </w:r>
      <w:r w:rsidR="00BD3BC7" w:rsidRPr="00BD3BC7">
        <w:t>octobre 1976 au 30 juin 1978 et du 1</w:t>
      </w:r>
      <w:r w:rsidR="00BD3BC7" w:rsidRPr="009D45ED">
        <w:rPr>
          <w:vertAlign w:val="superscript"/>
        </w:rPr>
        <w:t>er</w:t>
      </w:r>
      <w:r w:rsidR="00BD3BC7">
        <w:t> </w:t>
      </w:r>
      <w:r w:rsidR="00BD3BC7" w:rsidRPr="00BD3BC7">
        <w:t>octobre 1980 au 30 juin 1982</w:t>
      </w:r>
      <w:r w:rsidR="00BD3BC7">
        <w:t xml:space="preserve"> </w:t>
      </w:r>
      <w:r w:rsidR="00197980">
        <w:t xml:space="preserve">comme des trimestres cotisés </w:t>
      </w:r>
      <w:r w:rsidRPr="0023091C">
        <w:t xml:space="preserve">pour </w:t>
      </w:r>
      <w:r w:rsidR="009E5800">
        <w:t xml:space="preserve">l’ouverture du droit et </w:t>
      </w:r>
      <w:r w:rsidRPr="0023091C">
        <w:t>le calcul de ma pension</w:t>
      </w:r>
      <w:r w:rsidR="006E3BA3">
        <w:t xml:space="preserve">, conformément aux dispositions de l’article L 721-1, devenu L 382-15 du </w:t>
      </w:r>
      <w:r w:rsidR="00A221D8">
        <w:t>code</w:t>
      </w:r>
      <w:r w:rsidR="006E3BA3">
        <w:t xml:space="preserve"> de la Sécurité sociale</w:t>
      </w:r>
      <w:r w:rsidR="006E3BA3" w:rsidRPr="0023091C">
        <w:t xml:space="preserve">, </w:t>
      </w:r>
      <w:r w:rsidR="006E3BA3">
        <w:t>ces 14 trimestres</w:t>
      </w:r>
      <w:r w:rsidR="006E3BA3" w:rsidRPr="0023091C">
        <w:t xml:space="preserve"> s’ajoutant à c</w:t>
      </w:r>
      <w:r w:rsidR="006E3BA3">
        <w:t>eux qu’elle a déjà validé</w:t>
      </w:r>
      <w:r w:rsidR="006E3BA3" w:rsidRPr="0023091C">
        <w:t>s</w:t>
      </w:r>
      <w:r w:rsidR="006E3BA3">
        <w:t>,</w:t>
      </w:r>
    </w:p>
    <w:p w14:paraId="3B8CCC8A" w14:textId="074B013B" w:rsidR="006E3BA3" w:rsidRPr="00B44E9C" w:rsidRDefault="006E3BA3" w:rsidP="006E3BA3">
      <w:pPr>
        <w:pStyle w:val="listepuces30"/>
        <w:rPr>
          <w:b/>
        </w:rPr>
      </w:pPr>
      <w:r w:rsidRPr="00CF2C24">
        <w:rPr>
          <w:b/>
          <w:sz w:val="24"/>
        </w:rPr>
        <w:t>Dire et juger</w:t>
      </w:r>
      <w:r w:rsidRPr="00B44E9C">
        <w:t xml:space="preserve"> que la Cavimac </w:t>
      </w:r>
      <w:r>
        <w:t>n’a pas respecté ses obligations légales et sa mission de service public</w:t>
      </w:r>
      <w:r w:rsidRPr="00B44E9C">
        <w:t xml:space="preserve"> </w:t>
      </w:r>
      <w:r>
        <w:t xml:space="preserve">en refusant de m’affilier et d’appeler les cotisations, </w:t>
      </w:r>
      <w:r w:rsidRPr="00B44E9C">
        <w:t>par violation</w:t>
      </w:r>
      <w:r>
        <w:t>,</w:t>
      </w:r>
      <w:r w:rsidRPr="00B44E9C">
        <w:t xml:space="preserve"> notamment</w:t>
      </w:r>
      <w:r>
        <w:t>,</w:t>
      </w:r>
      <w:r w:rsidRPr="00B44E9C">
        <w:t xml:space="preserve"> des articles </w:t>
      </w:r>
      <w:r>
        <w:t xml:space="preserve">L 721-1 et L 721-2 (devenus </w:t>
      </w:r>
      <w:r w:rsidRPr="00B44E9C">
        <w:t>L 382-15</w:t>
      </w:r>
      <w:r>
        <w:t xml:space="preserve"> et</w:t>
      </w:r>
      <w:r w:rsidRPr="00B44E9C">
        <w:t xml:space="preserve"> L 382-17</w:t>
      </w:r>
      <w:r>
        <w:t xml:space="preserve">), ainsi que de l’article R 381-57 (devenu </w:t>
      </w:r>
      <w:r w:rsidRPr="00B44E9C">
        <w:rPr>
          <w:spacing w:val="-2"/>
        </w:rPr>
        <w:t>R 382-8</w:t>
      </w:r>
      <w:r>
        <w:rPr>
          <w:spacing w:val="-2"/>
        </w:rPr>
        <w:t xml:space="preserve">4) </w:t>
      </w:r>
      <w:r w:rsidRPr="00B44E9C">
        <w:rPr>
          <w:spacing w:val="-2"/>
        </w:rPr>
        <w:t>al</w:t>
      </w:r>
      <w:r>
        <w:rPr>
          <w:spacing w:val="-2"/>
        </w:rPr>
        <w:t>inéa</w:t>
      </w:r>
      <w:r w:rsidRPr="00B44E9C">
        <w:rPr>
          <w:spacing w:val="-2"/>
        </w:rPr>
        <w:t xml:space="preserve"> 3</w:t>
      </w:r>
      <w:r>
        <w:rPr>
          <w:spacing w:val="-2"/>
        </w:rPr>
        <w:t xml:space="preserve">, du </w:t>
      </w:r>
      <w:r w:rsidR="00A221D8">
        <w:rPr>
          <w:spacing w:val="-2"/>
        </w:rPr>
        <w:t>Code</w:t>
      </w:r>
      <w:r>
        <w:rPr>
          <w:spacing w:val="-2"/>
        </w:rPr>
        <w:t xml:space="preserve"> de la Sécurité sociale,</w:t>
      </w:r>
    </w:p>
    <w:p w14:paraId="238F94B0" w14:textId="40085250" w:rsidR="00197980" w:rsidRDefault="00197980" w:rsidP="009D45ED">
      <w:pPr>
        <w:pStyle w:val="listepuces30"/>
      </w:pPr>
      <w:r w:rsidRPr="00CF2C24">
        <w:rPr>
          <w:b/>
          <w:sz w:val="24"/>
        </w:rPr>
        <w:t>Dire</w:t>
      </w:r>
      <w:r w:rsidR="00FD6CC6" w:rsidRPr="00CF2C24">
        <w:rPr>
          <w:b/>
          <w:sz w:val="24"/>
        </w:rPr>
        <w:t xml:space="preserve"> et juger</w:t>
      </w:r>
      <w:r>
        <w:rPr>
          <w:b/>
        </w:rPr>
        <w:t xml:space="preserve"> </w:t>
      </w:r>
      <w:r w:rsidRPr="00197980">
        <w:t>qu’il incombe à la</w:t>
      </w:r>
      <w:r>
        <w:t xml:space="preserve"> </w:t>
      </w:r>
      <w:r w:rsidRPr="00197980">
        <w:t>Cavimac</w:t>
      </w:r>
      <w:r>
        <w:t xml:space="preserve"> de recouvrer les arriérés de cotisations auprès de l’association diocésaine</w:t>
      </w:r>
      <w:r w:rsidR="006E3BA3">
        <w:t xml:space="preserve"> de Clermont-Ferrand</w:t>
      </w:r>
      <w:r>
        <w:t>,</w:t>
      </w:r>
      <w:r w:rsidR="0076252E">
        <w:t xml:space="preserve"> ou,</w:t>
      </w:r>
      <w:r>
        <w:t xml:space="preserve"> à défaut, de les assumer en réparation de sa faute</w:t>
      </w:r>
      <w:r w:rsidR="006E3BA3">
        <w:t>,</w:t>
      </w:r>
      <w:r>
        <w:t xml:space="preserve"> conformément aux dispositions de</w:t>
      </w:r>
      <w:r w:rsidR="002B1AEC">
        <w:t>s</w:t>
      </w:r>
      <w:r>
        <w:t xml:space="preserve"> article</w:t>
      </w:r>
      <w:r w:rsidR="002B1AEC">
        <w:t>s</w:t>
      </w:r>
      <w:r>
        <w:t xml:space="preserve"> 1240 </w:t>
      </w:r>
      <w:r w:rsidR="002B1AEC">
        <w:t xml:space="preserve">et suivants </w:t>
      </w:r>
      <w:r>
        <w:t xml:space="preserve">du </w:t>
      </w:r>
      <w:r w:rsidR="00A221D8">
        <w:t>Code</w:t>
      </w:r>
      <w:r>
        <w:t xml:space="preserve"> civil</w:t>
      </w:r>
      <w:r w:rsidR="00DA57DD">
        <w:t>,</w:t>
      </w:r>
    </w:p>
    <w:p w14:paraId="134F3C0F" w14:textId="21CEEF98" w:rsidR="00B36E23" w:rsidRPr="00B36E23" w:rsidRDefault="00B36E23" w:rsidP="00E72CEB">
      <w:pPr>
        <w:pStyle w:val="listepuces30"/>
        <w:numPr>
          <w:ilvl w:val="0"/>
          <w:numId w:val="0"/>
        </w:numPr>
        <w:ind w:left="567" w:hanging="567"/>
        <w:rPr>
          <w:bCs w:val="0"/>
        </w:rPr>
      </w:pPr>
      <w:r>
        <w:rPr>
          <w:b/>
          <w:sz w:val="24"/>
        </w:rPr>
        <w:t xml:space="preserve">À titre de complément, </w:t>
      </w:r>
      <w:r w:rsidRPr="00B36E23">
        <w:rPr>
          <w:bCs w:val="0"/>
          <w:sz w:val="24"/>
        </w:rPr>
        <w:t xml:space="preserve">conformément à l’article 566 du </w:t>
      </w:r>
      <w:r w:rsidR="00A221D8">
        <w:rPr>
          <w:bCs w:val="0"/>
          <w:sz w:val="24"/>
        </w:rPr>
        <w:t>code</w:t>
      </w:r>
      <w:r w:rsidRPr="00B36E23">
        <w:rPr>
          <w:bCs w:val="0"/>
          <w:sz w:val="24"/>
        </w:rPr>
        <w:t xml:space="preserve"> de procédure civile</w:t>
      </w:r>
      <w:r>
        <w:rPr>
          <w:bCs w:val="0"/>
          <w:sz w:val="24"/>
        </w:rPr>
        <w:t xml:space="preserve">, je demande </w:t>
      </w:r>
    </w:p>
    <w:p w14:paraId="4F9D55A2" w14:textId="6D6F5DE0" w:rsidR="006E75E4" w:rsidRPr="00E72CEB" w:rsidRDefault="006E75E4" w:rsidP="00B36E23">
      <w:pPr>
        <w:pStyle w:val="listepuces30"/>
      </w:pPr>
      <w:r>
        <w:rPr>
          <w:b/>
          <w:sz w:val="24"/>
        </w:rPr>
        <w:t xml:space="preserve">Condamner </w:t>
      </w:r>
      <w:r>
        <w:rPr>
          <w:szCs w:val="22"/>
        </w:rPr>
        <w:t xml:space="preserve">la Cavimac à me verser la somme de </w:t>
      </w:r>
      <w:r w:rsidR="00DC37B8">
        <w:rPr>
          <w:szCs w:val="22"/>
        </w:rPr>
        <w:t>21</w:t>
      </w:r>
      <w:r w:rsidR="00B35433">
        <w:rPr>
          <w:szCs w:val="22"/>
        </w:rPr>
        <w:t> </w:t>
      </w:r>
      <w:r w:rsidR="00773129">
        <w:rPr>
          <w:szCs w:val="22"/>
        </w:rPr>
        <w:t>300</w:t>
      </w:r>
      <w:r>
        <w:rPr>
          <w:szCs w:val="22"/>
        </w:rPr>
        <w:t xml:space="preserve"> € en réparation </w:t>
      </w:r>
      <w:r w:rsidR="00D45636">
        <w:rPr>
          <w:szCs w:val="22"/>
        </w:rPr>
        <w:t>du préjudice</w:t>
      </w:r>
      <w:r>
        <w:rPr>
          <w:szCs w:val="22"/>
        </w:rPr>
        <w:t xml:space="preserve"> causé par sa faute, conformément aux dispositions de</w:t>
      </w:r>
      <w:r w:rsidR="00D45636">
        <w:rPr>
          <w:szCs w:val="22"/>
        </w:rPr>
        <w:t>s</w:t>
      </w:r>
      <w:r>
        <w:rPr>
          <w:szCs w:val="22"/>
        </w:rPr>
        <w:t xml:space="preserve"> article</w:t>
      </w:r>
      <w:r w:rsidR="00D45636">
        <w:rPr>
          <w:szCs w:val="22"/>
        </w:rPr>
        <w:t>s</w:t>
      </w:r>
      <w:r>
        <w:rPr>
          <w:szCs w:val="22"/>
        </w:rPr>
        <w:t xml:space="preserve"> 1240 </w:t>
      </w:r>
      <w:r w:rsidR="00D45636">
        <w:rPr>
          <w:szCs w:val="22"/>
        </w:rPr>
        <w:t xml:space="preserve">et suivants </w:t>
      </w:r>
      <w:r>
        <w:rPr>
          <w:szCs w:val="22"/>
        </w:rPr>
        <w:t xml:space="preserve">du </w:t>
      </w:r>
      <w:r w:rsidR="00A221D8">
        <w:rPr>
          <w:szCs w:val="22"/>
        </w:rPr>
        <w:t>Code</w:t>
      </w:r>
      <w:r>
        <w:rPr>
          <w:szCs w:val="22"/>
        </w:rPr>
        <w:t xml:space="preserve"> civil,</w:t>
      </w:r>
    </w:p>
    <w:p w14:paraId="52846586" w14:textId="7F9899E6" w:rsidR="00E72CEB" w:rsidRPr="007630A5" w:rsidRDefault="007630A5" w:rsidP="00E72CEB">
      <w:pPr>
        <w:pStyle w:val="listepuces30"/>
        <w:numPr>
          <w:ilvl w:val="0"/>
          <w:numId w:val="0"/>
        </w:numPr>
        <w:ind w:left="567" w:hanging="567"/>
        <w:rPr>
          <w:b/>
          <w:bCs w:val="0"/>
        </w:rPr>
      </w:pPr>
      <w:r w:rsidRPr="007630A5">
        <w:rPr>
          <w:b/>
          <w:bCs w:val="0"/>
        </w:rPr>
        <w:t xml:space="preserve">S’agissant des article 700 et </w:t>
      </w:r>
      <w:r w:rsidR="008E60C3">
        <w:rPr>
          <w:b/>
          <w:bCs w:val="0"/>
        </w:rPr>
        <w:t xml:space="preserve">696 </w:t>
      </w:r>
      <w:r w:rsidRPr="007630A5">
        <w:rPr>
          <w:b/>
          <w:bCs w:val="0"/>
        </w:rPr>
        <w:t xml:space="preserve">du </w:t>
      </w:r>
      <w:r w:rsidR="00A221D8">
        <w:rPr>
          <w:b/>
          <w:bCs w:val="0"/>
        </w:rPr>
        <w:t>code</w:t>
      </w:r>
      <w:r w:rsidRPr="007630A5">
        <w:rPr>
          <w:b/>
          <w:bCs w:val="0"/>
        </w:rPr>
        <w:t xml:space="preserve"> procédure civile</w:t>
      </w:r>
    </w:p>
    <w:p w14:paraId="5647F383" w14:textId="05A9424C" w:rsidR="0023091C" w:rsidRDefault="0023091C" w:rsidP="00C936D2">
      <w:pPr>
        <w:pStyle w:val="listepuces30"/>
      </w:pPr>
      <w:r w:rsidRPr="00CF2C24">
        <w:rPr>
          <w:b/>
          <w:sz w:val="24"/>
        </w:rPr>
        <w:t>Condamner</w:t>
      </w:r>
      <w:r w:rsidRPr="0023091C">
        <w:t xml:space="preserve"> la Cavimac à me verser </w:t>
      </w:r>
      <w:r w:rsidR="00A221D8">
        <w:t>2 000</w:t>
      </w:r>
      <w:r w:rsidR="00931CD7" w:rsidRPr="0023091C">
        <w:t xml:space="preserve"> </w:t>
      </w:r>
      <w:r w:rsidRPr="0023091C">
        <w:t xml:space="preserve">€ au titre de l’article 700 du </w:t>
      </w:r>
      <w:r w:rsidR="00A221D8">
        <w:t>code</w:t>
      </w:r>
      <w:r w:rsidRPr="0023091C">
        <w:t xml:space="preserve"> de procédure civile.</w:t>
      </w:r>
    </w:p>
    <w:p w14:paraId="251071F0" w14:textId="364B775C" w:rsidR="008E60C3" w:rsidRPr="0023091C" w:rsidRDefault="008E60C3" w:rsidP="00C936D2">
      <w:pPr>
        <w:pStyle w:val="listepuces30"/>
      </w:pPr>
      <w:r>
        <w:rPr>
          <w:b/>
          <w:sz w:val="24"/>
        </w:rPr>
        <w:t xml:space="preserve">Condamner </w:t>
      </w:r>
      <w:r w:rsidRPr="008E60C3">
        <w:rPr>
          <w:bCs w:val="0"/>
          <w:sz w:val="24"/>
        </w:rPr>
        <w:t>la Cavimac aux entiers dépens.</w:t>
      </w:r>
    </w:p>
    <w:p w14:paraId="2155BEAF" w14:textId="77777777" w:rsidR="00AC4AA1" w:rsidRDefault="00480C2E" w:rsidP="00150AA2">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AC4AA1" w:rsidSect="00292C1B">
      <w:footerReference w:type="default" r:id="rId9"/>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5EB7" w14:textId="77777777" w:rsidR="007A73B4" w:rsidRDefault="007A73B4" w:rsidP="00437985">
      <w:r>
        <w:separator/>
      </w:r>
    </w:p>
  </w:endnote>
  <w:endnote w:type="continuationSeparator" w:id="0">
    <w:p w14:paraId="638EAE98" w14:textId="77777777" w:rsidR="007A73B4" w:rsidRDefault="007A73B4"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Lucida Sans Unicode">
    <w:panose1 w:val="020B0602030504020204"/>
    <w:charset w:val="00"/>
    <w:family w:val="swiss"/>
    <w:pitch w:val="variable"/>
    <w:sig w:usb0="80000AFF" w:usb1="0000396B" w:usb2="00000000" w:usb3="00000000" w:csb0="000000B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681C" w14:textId="7F1B31AC" w:rsidR="00D12F06" w:rsidRPr="00EB6C8F" w:rsidRDefault="00D12F06"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 xml:space="preserve">Recours (précédente inscription au rôle) : RG 18/00350 – </w:t>
    </w:r>
    <w:proofErr w:type="gramStart"/>
    <w:r w:rsidR="00361EEF">
      <w:rPr>
        <w:rStyle w:val="Numrodepage"/>
        <w:rFonts w:ascii="Arial Narrow" w:hAnsi="Arial Narrow"/>
      </w:rPr>
      <w:t>D.....</w:t>
    </w:r>
    <w:proofErr w:type="gramEnd"/>
    <w:r w:rsidR="00361EEF">
      <w:rPr>
        <w:rStyle w:val="Numrodepage"/>
        <w:rFonts w:ascii="Arial Narrow" w:hAnsi="Arial Narrow"/>
      </w:rPr>
      <w:t>.</w:t>
    </w:r>
    <w:r>
      <w:rPr>
        <w:rStyle w:val="Numrodepage"/>
        <w:rFonts w:ascii="Arial Narrow" w:hAnsi="Arial Narrow"/>
      </w:rPr>
      <w:t xml:space="preserve"> </w:t>
    </w:r>
    <w:proofErr w:type="gramStart"/>
    <w:r w:rsidR="00361EEF">
      <w:rPr>
        <w:rStyle w:val="Numrodepage"/>
        <w:rFonts w:ascii="Arial Narrow" w:hAnsi="Arial Narrow"/>
      </w:rPr>
      <w:t>L.....</w:t>
    </w:r>
    <w:proofErr w:type="gramEnd"/>
    <w:r w:rsidR="00361EEF">
      <w:rPr>
        <w:rStyle w:val="Numrodepage"/>
        <w:rFonts w:ascii="Arial Narrow" w:hAnsi="Arial Narrow"/>
      </w:rPr>
      <w:t>.</w:t>
    </w:r>
    <w:r>
      <w:rPr>
        <w:rStyle w:val="Numrodepage"/>
        <w:rFonts w:ascii="Arial Narrow" w:hAnsi="Arial Narrow"/>
      </w:rPr>
      <w:t xml:space="preserve"> –</w:t>
    </w:r>
    <w:r w:rsidRPr="00651D35">
      <w:rPr>
        <w:rStyle w:val="Numrodepage"/>
        <w:rFonts w:ascii="Arial Narrow" w:hAnsi="Arial Narrow"/>
      </w:rPr>
      <w:t xml:space="preserve"> </w:t>
    </w:r>
    <w:r w:rsidRPr="00651D35">
      <w:rPr>
        <w:rFonts w:ascii="Arial Narrow" w:hAnsi="Arial Narrow"/>
      </w:rPr>
      <w:t>Conclusions</w:t>
    </w:r>
    <w:r>
      <w:rPr>
        <w:rFonts w:ascii="Arial Narrow" w:hAnsi="Arial Narrow"/>
      </w:rPr>
      <w:t xml:space="preserve"> du 28 septembre 2020</w:t>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30</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30</w:t>
    </w:r>
    <w:r w:rsidRPr="00651D35">
      <w:rPr>
        <w:rStyle w:val="Numrodepage"/>
        <w:rFonts w:ascii="Arial Narrow" w:hAnsi="Arial Narrow"/>
      </w:rPr>
      <w:fldChar w:fldCharType="end"/>
    </w:r>
    <w:r w:rsidRPr="00C048E1">
      <w:rPr>
        <w:rStyle w:val="Numrodepage"/>
      </w:rPr>
      <w:tab/>
    </w:r>
  </w:p>
  <w:p w14:paraId="47ABB909" w14:textId="77777777" w:rsidR="00D12F06" w:rsidRPr="007303D1" w:rsidRDefault="00D12F06"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13B7" w14:textId="77777777" w:rsidR="007A73B4" w:rsidRDefault="007A73B4" w:rsidP="00437985">
      <w:r>
        <w:separator/>
      </w:r>
    </w:p>
  </w:footnote>
  <w:footnote w:type="continuationSeparator" w:id="0">
    <w:p w14:paraId="171BA729" w14:textId="77777777" w:rsidR="007A73B4" w:rsidRDefault="007A73B4" w:rsidP="00437985">
      <w:r>
        <w:continuationSeparator/>
      </w:r>
    </w:p>
  </w:footnote>
  <w:footnote w:id="1">
    <w:p w14:paraId="3952EEAA" w14:textId="77777777" w:rsidR="00D12F06" w:rsidRDefault="00D12F06" w:rsidP="002D2924">
      <w:pPr>
        <w:pStyle w:val="Notedebasdepage"/>
      </w:pPr>
      <w:r>
        <w:rPr>
          <w:rStyle w:val="Appelnotedebasdep"/>
        </w:rPr>
        <w:footnoteRef/>
      </w:r>
      <w:r>
        <w:t xml:space="preserve"> La Cavimac n’a pas contesté cette décision. Ce jugement est passé en force de chose jugée.</w:t>
      </w:r>
    </w:p>
  </w:footnote>
  <w:footnote w:id="2">
    <w:p w14:paraId="3D9ABD4F" w14:textId="77777777" w:rsidR="00D12F06" w:rsidRPr="00CD5D1B" w:rsidRDefault="00D12F06" w:rsidP="002D2924">
      <w:pPr>
        <w:pStyle w:val="Notedebasdepage"/>
      </w:pPr>
      <w:r w:rsidRPr="00CD5D1B">
        <w:rPr>
          <w:rStyle w:val="Appelnotedebasdep"/>
        </w:rPr>
        <w:footnoteRef/>
      </w:r>
      <w:r w:rsidRPr="00CD5D1B">
        <w:rPr>
          <w:rStyle w:val="Appelnotedebasdep"/>
        </w:rPr>
        <w:t xml:space="preserve"> </w:t>
      </w:r>
      <w:r w:rsidRPr="00CD5D1B">
        <w:t>La loi n° 97-1164 du 19 décembre 1997 a réalisé une intégration plus poussée du régime vieillesse dans le régime général : les réserves financières gérées par la CAMAVIC ont été transférées au régime général, les taux des cotisations ont été relevés et alignés sur ceux du régime général, les règles de liquidation des pensions ont été alignées sur celles du régime général.</w:t>
      </w:r>
    </w:p>
    <w:p w14:paraId="745D5976" w14:textId="77777777" w:rsidR="00D12F06" w:rsidRPr="00CD5D1B" w:rsidRDefault="00D12F06" w:rsidP="002D2924">
      <w:pPr>
        <w:pStyle w:val="Notedebasdepage"/>
      </w:pPr>
      <w:r w:rsidRPr="00CD5D1B">
        <w:t xml:space="preserve">La loi n° 99-641 du 27 juillet 1999 a dissous la Camac et la Camavic et les a remplacées par la Cavimac. Et la loi n° 2001-1246 du 21 décembre 2001 s’inscrit dans la poursuite des mesures d’alignement du régime des cultes sur celui du régime général. </w:t>
      </w:r>
    </w:p>
    <w:p w14:paraId="3C3DF4EF" w14:textId="77777777" w:rsidR="00D12F06" w:rsidRPr="00CD5D1B" w:rsidRDefault="00D12F06" w:rsidP="002D2924">
      <w:pPr>
        <w:pStyle w:val="Notedebasdepage"/>
      </w:pPr>
      <w:r w:rsidRPr="00CD5D1B">
        <w:t>L’article 75 de la loi n° 2005-1579 du 19 décembre 2005 a parachevé l’évolution engagée en intégrant juridiquement le régime d’assurance vieillesse des cultes au sein du régime général. Et c’est ainsi que le chapitre II du titre VIII du livre III s’intitule : « Personnes rattachées au régime général pour l’ensemble des risques ».</w:t>
      </w:r>
    </w:p>
  </w:footnote>
  <w:footnote w:id="3">
    <w:p w14:paraId="2FEA5269" w14:textId="77777777" w:rsidR="00D12F06" w:rsidRDefault="00D12F06" w:rsidP="002D2924">
      <w:pPr>
        <w:pStyle w:val="Notedebasdepage"/>
      </w:pPr>
      <w:r>
        <w:rPr>
          <w:rStyle w:val="Appelnotedebasdep"/>
        </w:rPr>
        <w:footnoteRef/>
      </w:r>
      <w:r>
        <w:t xml:space="preserve"> La Cavimac n’</w:t>
      </w:r>
      <w:r w:rsidRPr="00445D95">
        <w:t xml:space="preserve">a consulté </w:t>
      </w:r>
      <w:r>
        <w:t xml:space="preserve">la commission consultative </w:t>
      </w:r>
      <w:r w:rsidRPr="00445D95">
        <w:t>que 3 ou 4 fois en 38 ans d’existence. Elle ne l’a pas consultée sur les critère</w:t>
      </w:r>
      <w:r>
        <w:t>s</w:t>
      </w:r>
      <w:r w:rsidRPr="00445D95">
        <w:t xml:space="preserve"> de la tonsure, du diaconat, </w:t>
      </w:r>
      <w:r>
        <w:t>du 1</w:t>
      </w:r>
      <w:r w:rsidRPr="008109B6">
        <w:rPr>
          <w:vertAlign w:val="superscript"/>
        </w:rPr>
        <w:t>er</w:t>
      </w:r>
      <w:r>
        <w:t xml:space="preserve"> engagement, </w:t>
      </w:r>
      <w:r w:rsidRPr="00445D95">
        <w:t>du prononcé des vœux</w:t>
      </w:r>
      <w:r>
        <w:t>, de la reconnaissance cultuelle.</w:t>
      </w:r>
    </w:p>
  </w:footnote>
  <w:footnote w:id="4">
    <w:p w14:paraId="4B685AF7" w14:textId="77777777" w:rsidR="00D12F06" w:rsidRPr="00953EAA" w:rsidRDefault="00D12F06" w:rsidP="002D2924">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5">
    <w:p w14:paraId="7D7680E1" w14:textId="77777777" w:rsidR="00D12F06" w:rsidRDefault="00D12F06" w:rsidP="002D2924">
      <w:pPr>
        <w:pStyle w:val="Notedebasdepage"/>
      </w:pPr>
      <w:r>
        <w:rPr>
          <w:rStyle w:val="Appelnotedebasdep"/>
        </w:rPr>
        <w:footnoteRef/>
      </w:r>
      <w:r>
        <w:t xml:space="preserve"> </w:t>
      </w:r>
      <w:r>
        <w:tab/>
        <w:t>CAPA : Caisse d’Allocations aux Prêtres Âgés. EMI : Entraide Missions et Instituts.</w:t>
      </w:r>
    </w:p>
  </w:footnote>
  <w:footnote w:id="6">
    <w:p w14:paraId="463B3F0F" w14:textId="77777777" w:rsidR="00D12F06" w:rsidRDefault="00D12F06" w:rsidP="002D2924">
      <w:pPr>
        <w:pStyle w:val="Notedebasdepage"/>
      </w:pPr>
      <w:r>
        <w:rPr>
          <w:rStyle w:val="Appelnotedebasdep"/>
        </w:rPr>
        <w:footnoteRef/>
      </w:r>
      <w:r>
        <w:t xml:space="preserve"> </w:t>
      </w:r>
      <w:r>
        <w:tab/>
        <w:t xml:space="preserve">La cotisation d’équilibre, dite « cotisation de solidarité » a été créée pour </w:t>
      </w:r>
      <w:r w:rsidRPr="00F070A7">
        <w:rPr>
          <w:i/>
          <w:iCs/>
        </w:rPr>
        <w:t>« assurer l’équilibre du régime compte tenu notamment des charges résultant de la prise en compte des périodes d’activité antérieures à sa création » (décret 79-607, article 25).</w:t>
      </w:r>
      <w:r>
        <w:t xml:space="preserve"> Elle a été supprimée par la loi 97-1164 du 19 décembre 1997. Elle a donc été versée par les collectivités religieuses du 1</w:t>
      </w:r>
      <w:r w:rsidRPr="00E94F7C">
        <w:rPr>
          <w:vertAlign w:val="superscript"/>
        </w:rPr>
        <w:t>er</w:t>
      </w:r>
      <w:r>
        <w:t xml:space="preserve"> janvier 1979 au 31 décembre 1997 permettant ainsi de financer la prise en compte des périodes d’activité antérieures au 1</w:t>
      </w:r>
      <w:r w:rsidRPr="00E94F7C">
        <w:rPr>
          <w:vertAlign w:val="superscript"/>
        </w:rPr>
        <w:t>er</w:t>
      </w:r>
      <w:r>
        <w:t xml:space="preserve"> janvier 1979.</w:t>
      </w:r>
    </w:p>
  </w:footnote>
  <w:footnote w:id="7">
    <w:p w14:paraId="69EEFE16" w14:textId="77777777" w:rsidR="00D12F06" w:rsidRDefault="00D12F06" w:rsidP="002D2924">
      <w:pPr>
        <w:pStyle w:val="Notedebasdepage"/>
      </w:pPr>
      <w:r>
        <w:rPr>
          <w:rStyle w:val="Appelnotedebasdep"/>
        </w:rPr>
        <w:footnoteRef/>
      </w:r>
      <w:r>
        <w:t xml:space="preserve"> </w:t>
      </w:r>
      <w:r w:rsidRPr="00310E0D">
        <w:t>Loi VIATTE, loi n° 50-222, 19 février 1950</w:t>
      </w:r>
      <w:r>
        <w:t>.</w:t>
      </w:r>
    </w:p>
  </w:footnote>
  <w:footnote w:id="8">
    <w:p w14:paraId="10967174" w14:textId="77777777" w:rsidR="00D12F06" w:rsidRPr="00F92E49" w:rsidRDefault="00D12F06" w:rsidP="002D2924">
      <w:pPr>
        <w:pStyle w:val="Notedebasdepage"/>
      </w:pPr>
      <w:r>
        <w:rPr>
          <w:rStyle w:val="Appelnotedebasdep"/>
        </w:rPr>
        <w:footnoteRef/>
      </w:r>
      <w:r>
        <w:t xml:space="preserve"> </w:t>
      </w:r>
      <w:r w:rsidRPr="00FF7651">
        <w:t>À l’origine</w:t>
      </w:r>
      <w:r>
        <w:t>,</w:t>
      </w:r>
      <w:r w:rsidRPr="00F92E49">
        <w:t xml:space="preserve"> </w:t>
      </w:r>
      <w:r w:rsidRPr="00FF7651">
        <w:t>le culte catholique disposait de 27 administrateurs sur 31</w:t>
      </w:r>
      <w:r>
        <w:t>.</w:t>
      </w:r>
      <w:r w:rsidRPr="00FF7651">
        <w:t xml:space="preserve"> </w:t>
      </w:r>
      <w:r>
        <w:t xml:space="preserve">Aujourd’hui, sur </w:t>
      </w:r>
      <w:r w:rsidRPr="00F92E49">
        <w:t>27 administrateurs</w:t>
      </w:r>
      <w:r>
        <w:t xml:space="preserve">, </w:t>
      </w:r>
      <w:r w:rsidRPr="00F92E49">
        <w:t>18 représentent le</w:t>
      </w:r>
      <w:r>
        <w:t>s autorités du</w:t>
      </w:r>
      <w:r w:rsidRPr="00F92E49">
        <w:t xml:space="preserve"> culte catholique, </w:t>
      </w:r>
      <w:r>
        <w:t>7</w:t>
      </w:r>
      <w:r w:rsidRPr="00F92E49">
        <w:t xml:space="preserve"> les </w:t>
      </w:r>
      <w:r>
        <w:t xml:space="preserve">autorités des </w:t>
      </w:r>
      <w:r w:rsidRPr="00F92E49">
        <w:t xml:space="preserve">autres cultes, et 2 </w:t>
      </w:r>
      <w:r>
        <w:t xml:space="preserve">seulement </w:t>
      </w:r>
      <w:r w:rsidRPr="00F92E49">
        <w:t>représentent les assurés.</w:t>
      </w:r>
    </w:p>
  </w:footnote>
  <w:footnote w:id="9">
    <w:p w14:paraId="768B3259" w14:textId="77777777" w:rsidR="00D12F06" w:rsidRDefault="00D12F06" w:rsidP="002D2924">
      <w:pPr>
        <w:pStyle w:val="Notedebasdepage"/>
      </w:pPr>
      <w:r>
        <w:rPr>
          <w:rStyle w:val="Appelnotedebasdep"/>
        </w:rPr>
        <w:footnoteRef/>
      </w:r>
      <w:r>
        <w:t xml:space="preserve"> Pourvois 08-13856, publié, 08-13.857, 08-13.858, 08 13.859, 08-13.860. Les 5 arrêts de la cour d’appel de Rennes du 13 février 2008 </w:t>
      </w:r>
      <w:r w:rsidRPr="00A648B6">
        <w:rPr>
          <w:spacing w:val="-2"/>
        </w:rPr>
        <w:t>contestés par la Cavimac sont passés en force de chose jugée : RG 06/03973, RG 07/00929, RG 07/00930 RG 07/00931, RG 07/00932.</w:t>
      </w:r>
    </w:p>
  </w:footnote>
  <w:footnote w:id="10">
    <w:p w14:paraId="55177DE9" w14:textId="77777777" w:rsidR="00D12F06" w:rsidRPr="0014155D" w:rsidRDefault="00D12F06" w:rsidP="002D2924">
      <w:pPr>
        <w:pStyle w:val="Notedebasdepage"/>
      </w:pPr>
      <w:r>
        <w:rPr>
          <w:rStyle w:val="Appelnotedebasdep"/>
        </w:rPr>
        <w:footnoteRef/>
      </w:r>
      <w:r>
        <w:t xml:space="preserve"> </w:t>
      </w:r>
      <w:r w:rsidRPr="0014155D">
        <w:rPr>
          <w:b/>
        </w:rPr>
        <w:t>Arrêts du 20 janvier 2012</w:t>
      </w:r>
      <w:r w:rsidRPr="0014155D">
        <w:t xml:space="preserve"> : </w:t>
      </w:r>
      <w:r w:rsidRPr="0014155D">
        <w:tab/>
        <w:t>Pourvois 10-24603 &amp; 10-24615, Pourvois 10-26845 &amp; 10-26873, publiés au bulletin,</w:t>
      </w:r>
    </w:p>
    <w:p w14:paraId="01463DF9" w14:textId="77777777" w:rsidR="00D12F06" w:rsidRPr="0014155D" w:rsidRDefault="00D12F06" w:rsidP="00A016D1">
      <w:pPr>
        <w:spacing w:before="0"/>
        <w:ind w:left="142"/>
        <w:jc w:val="both"/>
        <w:rPr>
          <w:rFonts w:ascii="Arial Narrow" w:eastAsia="Calibri" w:hAnsi="Arial Narrow"/>
          <w:sz w:val="18"/>
          <w:szCs w:val="18"/>
        </w:rPr>
      </w:pPr>
      <w:r w:rsidRPr="0014155D">
        <w:rPr>
          <w:rFonts w:ascii="Arial Narrow" w:eastAsia="Calibri" w:hAnsi="Arial Narrow"/>
          <w:sz w:val="18"/>
          <w:szCs w:val="18"/>
        </w:rPr>
        <w:t xml:space="preserve">Pourvois 10-24604 &amp; 10-24616, 10-24606 &amp; 10 24618, 10-26853 &amp; 10-26874 </w:t>
      </w:r>
    </w:p>
    <w:p w14:paraId="7EC42343" w14:textId="77777777" w:rsidR="00D12F06" w:rsidRPr="0014155D" w:rsidRDefault="00D12F06" w:rsidP="00A016D1">
      <w:pPr>
        <w:spacing w:before="0"/>
        <w:ind w:left="284" w:hanging="142"/>
        <w:jc w:val="both"/>
        <w:rPr>
          <w:rFonts w:ascii="Arial Narrow" w:eastAsia="Calibri" w:hAnsi="Arial Narrow"/>
          <w:sz w:val="18"/>
          <w:szCs w:val="18"/>
        </w:rPr>
      </w:pPr>
      <w:r w:rsidRPr="0014155D">
        <w:rPr>
          <w:rFonts w:ascii="Arial Narrow" w:eastAsia="Calibri" w:hAnsi="Arial Narrow"/>
          <w:b/>
          <w:sz w:val="18"/>
          <w:szCs w:val="18"/>
        </w:rPr>
        <w:t>Arrêt du 31 mai 2012</w:t>
      </w:r>
      <w:r w:rsidRPr="0014155D">
        <w:rPr>
          <w:rFonts w:ascii="Arial Narrow" w:eastAsia="Calibri" w:hAnsi="Arial Narrow"/>
          <w:sz w:val="18"/>
          <w:szCs w:val="18"/>
        </w:rPr>
        <w:t xml:space="preserve"> : 11-15294 &amp; 11 15426 ; </w:t>
      </w:r>
      <w:r w:rsidRPr="0014155D">
        <w:rPr>
          <w:rFonts w:ascii="Arial Narrow" w:eastAsia="Calibri" w:hAnsi="Arial Narrow"/>
          <w:b/>
          <w:sz w:val="18"/>
          <w:szCs w:val="18"/>
        </w:rPr>
        <w:t>Arrêt du 21 juin 2012</w:t>
      </w:r>
      <w:r w:rsidRPr="0014155D">
        <w:rPr>
          <w:rFonts w:ascii="Arial Narrow" w:eastAsia="Calibri" w:hAnsi="Arial Narrow"/>
          <w:sz w:val="18"/>
          <w:szCs w:val="18"/>
        </w:rPr>
        <w:t xml:space="preserve"> : 11-18801 &amp; 11-19079 ; </w:t>
      </w:r>
      <w:r w:rsidRPr="0014155D">
        <w:rPr>
          <w:rFonts w:ascii="Arial Narrow" w:eastAsia="Calibri" w:hAnsi="Arial Narrow"/>
          <w:b/>
          <w:sz w:val="18"/>
          <w:szCs w:val="18"/>
        </w:rPr>
        <w:t>Arrêt du 11 octobre 2012</w:t>
      </w:r>
      <w:r w:rsidRPr="0014155D">
        <w:rPr>
          <w:rFonts w:ascii="Arial Narrow" w:eastAsia="Calibri" w:hAnsi="Arial Narrow"/>
          <w:sz w:val="18"/>
          <w:szCs w:val="18"/>
        </w:rPr>
        <w:t> : 11-20775.</w:t>
      </w:r>
    </w:p>
    <w:p w14:paraId="4589CF2E" w14:textId="77777777" w:rsidR="00D12F06" w:rsidRDefault="00D12F06" w:rsidP="002D2924">
      <w:pPr>
        <w:pStyle w:val="Notedebasdepage"/>
      </w:pPr>
      <w:r w:rsidRPr="000B4615">
        <w:t xml:space="preserve">Les arrêts </w:t>
      </w:r>
      <w:r>
        <w:t>contestés par la Cavimac sont donc passés en force de chose jugée</w:t>
      </w:r>
      <w:r w:rsidRPr="000B4615">
        <w:t xml:space="preserve"> : </w:t>
      </w:r>
      <w:r>
        <w:t xml:space="preserve">CA </w:t>
      </w:r>
      <w:r w:rsidRPr="000B4615">
        <w:t>Dijon, arrêt</w:t>
      </w:r>
      <w:r>
        <w:t>s</w:t>
      </w:r>
      <w:r w:rsidRPr="000B4615">
        <w:t xml:space="preserve"> du 8 juillet 2010, RG 09/00882 </w:t>
      </w:r>
      <w:r>
        <w:t>et</w:t>
      </w:r>
      <w:r w:rsidRPr="000B4615">
        <w:t xml:space="preserve"> RG </w:t>
      </w:r>
      <w:r w:rsidRPr="0014155D">
        <w:rPr>
          <w:spacing w:val="-2"/>
        </w:rPr>
        <w:t>09/00939, arrêt du 31 mars 2011, RG 09/01153, CA Chambéry, arrêt du 13 juillet 2010, RG 09/02783, CA Rennes, arrêts du 22 septembre</w:t>
      </w:r>
      <w:r w:rsidRPr="000B4615">
        <w:t xml:space="preserve"> 2010, RG 09/02149, </w:t>
      </w:r>
      <w:r>
        <w:t>et</w:t>
      </w:r>
      <w:r w:rsidRPr="000B4615">
        <w:t xml:space="preserve"> RG 07/05333</w:t>
      </w:r>
      <w:r>
        <w:t xml:space="preserve">, </w:t>
      </w:r>
      <w:r w:rsidRPr="000B4615">
        <w:t>arrêt</w:t>
      </w:r>
      <w:r>
        <w:t>s</w:t>
      </w:r>
      <w:r w:rsidRPr="000B4615">
        <w:t xml:space="preserve"> du 9 février 2011, RG 09/04144, </w:t>
      </w:r>
      <w:r>
        <w:t>CA</w:t>
      </w:r>
      <w:r w:rsidRPr="000B4615">
        <w:t xml:space="preserve"> Grenoble, arrêt du 10 mai 2011, RG 10/03622</w:t>
      </w:r>
      <w:r>
        <w:t>.</w:t>
      </w:r>
    </w:p>
    <w:p w14:paraId="52DDF73E" w14:textId="77777777" w:rsidR="00D12F06" w:rsidRPr="005C6DEA" w:rsidRDefault="00D12F06" w:rsidP="002D2924">
      <w:pPr>
        <w:pStyle w:val="Notedebasdepage"/>
      </w:pPr>
      <w:r w:rsidRPr="005C6DEA">
        <w:t>Depuis 2006, 60 arrêts émanant de 17 cours d’appel différentes et 31 arrêts de la Cour de cassation ont rejeté les arguments de la Cavimac.</w:t>
      </w:r>
    </w:p>
  </w:footnote>
  <w:footnote w:id="11">
    <w:p w14:paraId="2862F611" w14:textId="77777777" w:rsidR="00D12F06" w:rsidRDefault="00D12F06" w:rsidP="002D2924">
      <w:pPr>
        <w:pStyle w:val="Notedebasdepage"/>
      </w:pPr>
      <w:r>
        <w:rPr>
          <w:rStyle w:val="Appelnotedebasdep"/>
        </w:rPr>
        <w:footnoteRef/>
      </w:r>
      <w:r>
        <w:t xml:space="preserve"> </w:t>
      </w:r>
      <w:r w:rsidRPr="00FC7B95">
        <w:t>La Cour d’appel de Rennes a également pris cette position dans d’autres arrêts (7 Novembre 2012, N° 733, RG 10/0788 ; 24 Octobre 2012, N° 678, RG 11/0225 ; 6 Juin 2012, N° 438/2012, RG 11/02547, N° 436/2012, RG 11/02504 ; N° 437/2012, RG 11/02505 ; N° 439/2012, RG 11/02602.</w:t>
      </w:r>
    </w:p>
    <w:p w14:paraId="7786BD45" w14:textId="77777777" w:rsidR="00D12F06" w:rsidRPr="00486A7A" w:rsidRDefault="00D12F06" w:rsidP="009B14C6">
      <w:pPr>
        <w:pStyle w:val="Notedebasdepage"/>
        <w:ind w:firstLine="0"/>
      </w:pPr>
      <w:r w:rsidRPr="00FC7B95">
        <w:t>Les cours d’appel de Douai (28 septembre 2012. RG 11/00360) et d’Angers (16 décembre 2014. RG 13/01432) ont également rejeté l’application de l’article L 382-29-1 aux périodes de postulat, noviciat et séminaire. Ces arrêts sont passés en force de chose jugée.</w:t>
      </w:r>
    </w:p>
  </w:footnote>
  <w:footnote w:id="12">
    <w:p w14:paraId="0717EAC5" w14:textId="77777777" w:rsidR="00D12F06" w:rsidRDefault="00D12F06" w:rsidP="002D2924">
      <w:pPr>
        <w:pStyle w:val="Notedebasdepage"/>
      </w:pPr>
      <w:r>
        <w:rPr>
          <w:rStyle w:val="Appelnotedebasdep"/>
        </w:rPr>
        <w:footnoteRef/>
      </w:r>
      <w:r>
        <w:t xml:space="preserve"> Cf. aussi : Cour d’appel d’ANGERS, arrêt RG 11/02123 du 17 juin 2014 et arrêt RG 13/01432 du 16 décembre 2014.</w:t>
      </w:r>
    </w:p>
  </w:footnote>
  <w:footnote w:id="13">
    <w:p w14:paraId="2A72FFC4" w14:textId="1E503495" w:rsidR="00D12F06" w:rsidRPr="008566B1" w:rsidRDefault="00D12F06">
      <w:pPr>
        <w:pStyle w:val="Notedebasdepage"/>
      </w:pPr>
      <w:r>
        <w:rPr>
          <w:rStyle w:val="Appelnotedebasdep"/>
        </w:rPr>
        <w:footnoteRef/>
      </w:r>
      <w:r w:rsidRPr="008566B1">
        <w:t xml:space="preserve"> La Cavimac a fait app</w:t>
      </w:r>
      <w:r>
        <w:t>el de ce jugement.</w:t>
      </w:r>
    </w:p>
  </w:footnote>
  <w:footnote w:id="14">
    <w:p w14:paraId="3B962DDB" w14:textId="661BB6B5" w:rsidR="00D12F06" w:rsidRPr="002D2924" w:rsidRDefault="00D12F06" w:rsidP="002D2924">
      <w:pPr>
        <w:pStyle w:val="Notedebasdepage"/>
      </w:pPr>
      <w:r>
        <w:rPr>
          <w:rStyle w:val="Appelnotedebasdep"/>
        </w:rPr>
        <w:footnoteRef/>
      </w:r>
      <w:r w:rsidRPr="001C202B">
        <w:t xml:space="preserve"> Cassation civile 2. </w:t>
      </w:r>
      <w:r w:rsidRPr="002D2924">
        <w:t>Arrêt du 28 mai 2014. Pourvoi T 13-24011. Pasquier. Cassation.</w:t>
      </w:r>
    </w:p>
    <w:p w14:paraId="0B69FD6F" w14:textId="77777777" w:rsidR="00D12F06" w:rsidRPr="002D2924" w:rsidRDefault="00D12F06" w:rsidP="002D2924">
      <w:pPr>
        <w:pStyle w:val="Notedebasdepage"/>
      </w:pPr>
      <w:bookmarkStart w:id="209" w:name="_Hlk209935"/>
      <w:r w:rsidRPr="002D2924">
        <w:t>Cassation</w:t>
      </w:r>
      <w:bookmarkEnd w:id="209"/>
      <w:r w:rsidRPr="002D2924">
        <w:t xml:space="preserve"> civile 2. Arrêt du 28 mai 2015. Pourvoi V 14-17623. Bresson. Cassation.</w:t>
      </w:r>
    </w:p>
    <w:p w14:paraId="7C2C3AC0" w14:textId="77777777" w:rsidR="00D12F06" w:rsidRPr="002D2924" w:rsidRDefault="00D12F06" w:rsidP="002D2924">
      <w:pPr>
        <w:pStyle w:val="Notedebasdepage"/>
      </w:pPr>
      <w:r w:rsidRPr="002D2924">
        <w:t>Cassation civile 2. Arrêt du 28 mai 2015. Pourvoi G 14-18187. Dubus. Rejet.</w:t>
      </w:r>
    </w:p>
    <w:p w14:paraId="47D6D721" w14:textId="77777777" w:rsidR="00D12F06" w:rsidRPr="002D2924" w:rsidRDefault="00D12F06" w:rsidP="002D2924">
      <w:pPr>
        <w:pStyle w:val="Notedebasdepage"/>
      </w:pPr>
      <w:r w:rsidRPr="002D2924">
        <w:t>Cassation civile 2. Arrêt du 28 mai 2015. Pourvoi H 14-18186. Quintin. Rejet.</w:t>
      </w:r>
    </w:p>
    <w:p w14:paraId="1807DEBD" w14:textId="77777777" w:rsidR="00D12F06" w:rsidRPr="002D2924" w:rsidRDefault="00D12F06" w:rsidP="002D2924">
      <w:pPr>
        <w:pStyle w:val="Notedebasdepage"/>
      </w:pPr>
      <w:r w:rsidRPr="002D2924">
        <w:t>Cassation civile 2. Arrêt du 18 juin 2015. Pourvoi M 14-20766. Bouget. Cassation.</w:t>
      </w:r>
    </w:p>
    <w:p w14:paraId="00F8B2A9" w14:textId="77777777" w:rsidR="00D12F06" w:rsidRPr="002D2924" w:rsidRDefault="00D12F06" w:rsidP="002D2924">
      <w:pPr>
        <w:pStyle w:val="Notedebasdepage"/>
      </w:pPr>
      <w:r w:rsidRPr="002D2924">
        <w:t>Cassation civile 2. Arrêt du 9 juillet 2015. B 14-23195. Chiron. Rejet non spécialement motivé.</w:t>
      </w:r>
    </w:p>
    <w:p w14:paraId="5FEAA122" w14:textId="77777777" w:rsidR="00D12F06" w:rsidRPr="002D2924" w:rsidRDefault="00D12F06" w:rsidP="002D2924">
      <w:pPr>
        <w:pStyle w:val="Notedebasdepage"/>
      </w:pPr>
      <w:r w:rsidRPr="002D2924">
        <w:t>Cassation civile 2. Ordonnance de déchéance du 10 septembre 2015. N° 50985. Pourvoi 15-13839.</w:t>
      </w:r>
    </w:p>
    <w:p w14:paraId="473487D8" w14:textId="77777777" w:rsidR="00D12F06" w:rsidRPr="002D2924" w:rsidRDefault="00D12F06" w:rsidP="002D2924">
      <w:pPr>
        <w:pStyle w:val="Notedebasdepage"/>
      </w:pPr>
      <w:r w:rsidRPr="002D2924">
        <w:t>Cassation civile 2. Arrêt du 8 octobre 2015. U 14-25097. Morel. Cassation partielle.</w:t>
      </w:r>
    </w:p>
    <w:p w14:paraId="454C3D63" w14:textId="77777777" w:rsidR="00D12F06" w:rsidRDefault="00D12F06" w:rsidP="002D2924">
      <w:pPr>
        <w:pStyle w:val="Notedebasdepage"/>
      </w:pPr>
      <w:r w:rsidRPr="002D2924">
        <w:t>Suite aux décisions de rejet des pourvois, sont donc passés en force de chose jugée les arrêts des cours d’appel de Douai du 28 mars 2014 : RG 12/01775 et RG 12/01776 et d’Angers du 17 juin 2014 : RG 11/02123 et RG 13/01432</w:t>
      </w:r>
      <w:r>
        <w:t>.</w:t>
      </w:r>
    </w:p>
  </w:footnote>
  <w:footnote w:id="15">
    <w:p w14:paraId="18DBE997" w14:textId="77777777" w:rsidR="00D12F06" w:rsidRDefault="00D12F06" w:rsidP="002D2924">
      <w:pPr>
        <w:pStyle w:val="Notedebasdepage"/>
      </w:pPr>
      <w:r>
        <w:rPr>
          <w:rStyle w:val="Appelnotedebasdep"/>
        </w:rPr>
        <w:footnoteRef/>
      </w:r>
      <w:r>
        <w:t xml:space="preserve"> Cf. </w:t>
      </w:r>
      <w:r w:rsidRPr="0085116F">
        <w:t>CE, Ass. 25 juin 1948, Société du journal L'Aurore, n° 94511</w:t>
      </w:r>
    </w:p>
  </w:footnote>
  <w:footnote w:id="16">
    <w:p w14:paraId="36AF4CB6" w14:textId="781FFF6E" w:rsidR="00D12F06" w:rsidRPr="0052332E" w:rsidRDefault="00D12F06" w:rsidP="00F40AD0">
      <w:pPr>
        <w:pStyle w:val="Notedebasdepage"/>
      </w:pPr>
      <w:r>
        <w:rPr>
          <w:rStyle w:val="Appelnotedebasdep"/>
        </w:rPr>
        <w:footnoteRef/>
      </w:r>
      <w:r>
        <w:t xml:space="preserve"> D’autres arrêts similaires ont ainsi jugé. Cour de cassation. Arrêts du 22 juin 1995. Pourvois 92-18597 à 92-18615. </w:t>
      </w:r>
    </w:p>
  </w:footnote>
  <w:footnote w:id="17">
    <w:p w14:paraId="61BFDD9A" w14:textId="7AB0F944" w:rsidR="00D12F06" w:rsidRDefault="00D12F06" w:rsidP="002558A7">
      <w:pPr>
        <w:pStyle w:val="Notedebasdepage"/>
      </w:pPr>
      <w:r>
        <w:rPr>
          <w:rStyle w:val="Appelnotedebasdep"/>
        </w:rPr>
        <w:footnoteRef/>
      </w:r>
      <w:r>
        <w:t xml:space="preserve"> À titre de comparaison, le rachat, auquel renvoie la Cavimac, s’élève à 46 578 € (3 227 € par trimestre). Or 14 trimestres produiront une pension brute mensuelle de 56 €. Il faudrait donc 70 ans de retraite pour amortir le montant du rachat. De plus, d</w:t>
      </w:r>
      <w:r w:rsidRPr="00750935">
        <w:t>e manière surprenante, la Cavimac n’a pas appliqué l’actualisation de 2,5 % par année de retard (R 351-11 II CSS).</w:t>
      </w:r>
    </w:p>
  </w:footnote>
  <w:footnote w:id="18">
    <w:p w14:paraId="09ABEC04" w14:textId="6903C814" w:rsidR="00D12F06" w:rsidRDefault="00D12F06">
      <w:pPr>
        <w:pStyle w:val="Notedebasdepage"/>
      </w:pPr>
      <w:r>
        <w:rPr>
          <w:rStyle w:val="Appelnotedebasdep"/>
        </w:rPr>
        <w:footnoteRef/>
      </w:r>
      <w:r>
        <w:t xml:space="preserve"> La Cavimac indique une pension de 377,13 €, mais il faut ajouter la pension afférente aux 5 trimestres 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0B040948"/>
    <w:lvl w:ilvl="0" w:tplc="89505064">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5605"/>
        </w:tabs>
        <w:ind w:left="5605"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828A8DBC"/>
    <w:lvl w:ilvl="0" w:tplc="0E681B14">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7"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8"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71CC683F"/>
    <w:multiLevelType w:val="multilevel"/>
    <w:tmpl w:val="AD58779C"/>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0" w15:restartNumberingAfterBreak="0">
    <w:nsid w:val="783F5ADA"/>
    <w:multiLevelType w:val="hybridMultilevel"/>
    <w:tmpl w:val="30EC5AB0"/>
    <w:lvl w:ilvl="0" w:tplc="7EA89BC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18"/>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3"/>
  </w:num>
  <w:num w:numId="14">
    <w:abstractNumId w:val="16"/>
  </w:num>
  <w:num w:numId="15">
    <w:abstractNumId w:val="19"/>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9505" w:hanging="432"/>
        </w:pPr>
      </w:lvl>
    </w:lvlOverride>
    <w:lvlOverride w:ilvl="2">
      <w:lvl w:ilvl="2">
        <w:start w:val="1"/>
        <w:numFmt w:val="decimal"/>
        <w:pStyle w:val="Titre3"/>
        <w:lvlText w:val="%1.%2.%3."/>
        <w:lvlJc w:val="left"/>
        <w:pPr>
          <w:ind w:left="646"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1"/>
  </w:num>
  <w:num w:numId="17">
    <w:abstractNumId w:val="11"/>
  </w:num>
  <w:num w:numId="18">
    <w:abstractNumId w:val="12"/>
  </w:num>
  <w:num w:numId="19">
    <w:abstractNumId w:val="19"/>
  </w:num>
  <w:num w:numId="20">
    <w:abstractNumId w:val="20"/>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C4"/>
    <w:rsid w:val="00000468"/>
    <w:rsid w:val="000006A8"/>
    <w:rsid w:val="000007C7"/>
    <w:rsid w:val="00000849"/>
    <w:rsid w:val="00000A9A"/>
    <w:rsid w:val="00000EFE"/>
    <w:rsid w:val="00001167"/>
    <w:rsid w:val="000014F2"/>
    <w:rsid w:val="000017FF"/>
    <w:rsid w:val="000026AA"/>
    <w:rsid w:val="000028C1"/>
    <w:rsid w:val="00002A3D"/>
    <w:rsid w:val="00002D8C"/>
    <w:rsid w:val="0000360A"/>
    <w:rsid w:val="00003739"/>
    <w:rsid w:val="000039A9"/>
    <w:rsid w:val="00003EAC"/>
    <w:rsid w:val="00004398"/>
    <w:rsid w:val="0000482E"/>
    <w:rsid w:val="00004A1A"/>
    <w:rsid w:val="00004C90"/>
    <w:rsid w:val="00004D8B"/>
    <w:rsid w:val="00004E91"/>
    <w:rsid w:val="00005C8C"/>
    <w:rsid w:val="00006B8B"/>
    <w:rsid w:val="00006BD8"/>
    <w:rsid w:val="0000719A"/>
    <w:rsid w:val="000071AF"/>
    <w:rsid w:val="00007725"/>
    <w:rsid w:val="00007A86"/>
    <w:rsid w:val="00007E4D"/>
    <w:rsid w:val="0001012C"/>
    <w:rsid w:val="000104B2"/>
    <w:rsid w:val="000105A5"/>
    <w:rsid w:val="00010B7C"/>
    <w:rsid w:val="00010EE7"/>
    <w:rsid w:val="00011151"/>
    <w:rsid w:val="00011517"/>
    <w:rsid w:val="00012358"/>
    <w:rsid w:val="0001248D"/>
    <w:rsid w:val="0001285D"/>
    <w:rsid w:val="00013038"/>
    <w:rsid w:val="00013358"/>
    <w:rsid w:val="0001340E"/>
    <w:rsid w:val="00013AA5"/>
    <w:rsid w:val="0001408C"/>
    <w:rsid w:val="00014279"/>
    <w:rsid w:val="00014AEE"/>
    <w:rsid w:val="00014DE4"/>
    <w:rsid w:val="000151B2"/>
    <w:rsid w:val="0001550B"/>
    <w:rsid w:val="0001578D"/>
    <w:rsid w:val="000158BE"/>
    <w:rsid w:val="000160C8"/>
    <w:rsid w:val="0001721C"/>
    <w:rsid w:val="00017A7B"/>
    <w:rsid w:val="000210EA"/>
    <w:rsid w:val="00021948"/>
    <w:rsid w:val="000229F8"/>
    <w:rsid w:val="000231AE"/>
    <w:rsid w:val="0002328E"/>
    <w:rsid w:val="0002384B"/>
    <w:rsid w:val="00023FE9"/>
    <w:rsid w:val="0002491F"/>
    <w:rsid w:val="00024A16"/>
    <w:rsid w:val="00025947"/>
    <w:rsid w:val="00025B52"/>
    <w:rsid w:val="000263C0"/>
    <w:rsid w:val="00027236"/>
    <w:rsid w:val="00030546"/>
    <w:rsid w:val="00030A2D"/>
    <w:rsid w:val="0003132D"/>
    <w:rsid w:val="00031409"/>
    <w:rsid w:val="00031FF7"/>
    <w:rsid w:val="00032220"/>
    <w:rsid w:val="00032846"/>
    <w:rsid w:val="000328C0"/>
    <w:rsid w:val="000335C3"/>
    <w:rsid w:val="000338DC"/>
    <w:rsid w:val="000340A9"/>
    <w:rsid w:val="0003410A"/>
    <w:rsid w:val="00034A2F"/>
    <w:rsid w:val="0003500B"/>
    <w:rsid w:val="000350BF"/>
    <w:rsid w:val="00035204"/>
    <w:rsid w:val="00035A18"/>
    <w:rsid w:val="000360C3"/>
    <w:rsid w:val="000360D1"/>
    <w:rsid w:val="00036E01"/>
    <w:rsid w:val="000377E2"/>
    <w:rsid w:val="00040506"/>
    <w:rsid w:val="00040E45"/>
    <w:rsid w:val="00040F93"/>
    <w:rsid w:val="0004120B"/>
    <w:rsid w:val="00041CEE"/>
    <w:rsid w:val="00041DF4"/>
    <w:rsid w:val="00042134"/>
    <w:rsid w:val="00042580"/>
    <w:rsid w:val="0004266F"/>
    <w:rsid w:val="00042A1C"/>
    <w:rsid w:val="00042FC0"/>
    <w:rsid w:val="00043421"/>
    <w:rsid w:val="0004423F"/>
    <w:rsid w:val="0004425E"/>
    <w:rsid w:val="000446AE"/>
    <w:rsid w:val="00044809"/>
    <w:rsid w:val="00046B5F"/>
    <w:rsid w:val="0005009A"/>
    <w:rsid w:val="000510A7"/>
    <w:rsid w:val="000513DD"/>
    <w:rsid w:val="000518F6"/>
    <w:rsid w:val="00051BEB"/>
    <w:rsid w:val="00051C5D"/>
    <w:rsid w:val="00051DE7"/>
    <w:rsid w:val="00051F7A"/>
    <w:rsid w:val="00051F7D"/>
    <w:rsid w:val="0005239C"/>
    <w:rsid w:val="00052BC3"/>
    <w:rsid w:val="00053E5D"/>
    <w:rsid w:val="000544E5"/>
    <w:rsid w:val="00054761"/>
    <w:rsid w:val="000547BB"/>
    <w:rsid w:val="000555A7"/>
    <w:rsid w:val="00055806"/>
    <w:rsid w:val="00055C7A"/>
    <w:rsid w:val="00055D00"/>
    <w:rsid w:val="00055E52"/>
    <w:rsid w:val="00056196"/>
    <w:rsid w:val="000567FA"/>
    <w:rsid w:val="00056B2A"/>
    <w:rsid w:val="00056DFF"/>
    <w:rsid w:val="00057268"/>
    <w:rsid w:val="000573D0"/>
    <w:rsid w:val="00057565"/>
    <w:rsid w:val="00057BA8"/>
    <w:rsid w:val="00057E1A"/>
    <w:rsid w:val="00060077"/>
    <w:rsid w:val="00060563"/>
    <w:rsid w:val="0006086C"/>
    <w:rsid w:val="00060B5E"/>
    <w:rsid w:val="00060DA4"/>
    <w:rsid w:val="00061108"/>
    <w:rsid w:val="00061387"/>
    <w:rsid w:val="00061803"/>
    <w:rsid w:val="000624AD"/>
    <w:rsid w:val="00062508"/>
    <w:rsid w:val="00062713"/>
    <w:rsid w:val="00062836"/>
    <w:rsid w:val="000629CC"/>
    <w:rsid w:val="00063113"/>
    <w:rsid w:val="00063685"/>
    <w:rsid w:val="00063AF2"/>
    <w:rsid w:val="00063CFA"/>
    <w:rsid w:val="00064C94"/>
    <w:rsid w:val="00064F29"/>
    <w:rsid w:val="000651E3"/>
    <w:rsid w:val="00065E6C"/>
    <w:rsid w:val="000664A9"/>
    <w:rsid w:val="000666CE"/>
    <w:rsid w:val="00066B54"/>
    <w:rsid w:val="00066DF8"/>
    <w:rsid w:val="00066F28"/>
    <w:rsid w:val="000670DB"/>
    <w:rsid w:val="00067553"/>
    <w:rsid w:val="0006774A"/>
    <w:rsid w:val="00067B58"/>
    <w:rsid w:val="0007071E"/>
    <w:rsid w:val="00070F8E"/>
    <w:rsid w:val="00072C3D"/>
    <w:rsid w:val="00072E09"/>
    <w:rsid w:val="00073E2C"/>
    <w:rsid w:val="00073FC1"/>
    <w:rsid w:val="00074270"/>
    <w:rsid w:val="00074749"/>
    <w:rsid w:val="0007551C"/>
    <w:rsid w:val="00075947"/>
    <w:rsid w:val="00076AE1"/>
    <w:rsid w:val="00076D22"/>
    <w:rsid w:val="00076E95"/>
    <w:rsid w:val="000770FA"/>
    <w:rsid w:val="0007726E"/>
    <w:rsid w:val="00077385"/>
    <w:rsid w:val="0007738A"/>
    <w:rsid w:val="00077A7D"/>
    <w:rsid w:val="00080035"/>
    <w:rsid w:val="0008016C"/>
    <w:rsid w:val="000802AF"/>
    <w:rsid w:val="000804BC"/>
    <w:rsid w:val="000807CF"/>
    <w:rsid w:val="00080D74"/>
    <w:rsid w:val="000816DB"/>
    <w:rsid w:val="000817C0"/>
    <w:rsid w:val="00081A52"/>
    <w:rsid w:val="00081AA4"/>
    <w:rsid w:val="000823E4"/>
    <w:rsid w:val="00082513"/>
    <w:rsid w:val="000826C5"/>
    <w:rsid w:val="00082A10"/>
    <w:rsid w:val="00082C1F"/>
    <w:rsid w:val="00082CE8"/>
    <w:rsid w:val="00083CDC"/>
    <w:rsid w:val="00083DE6"/>
    <w:rsid w:val="00084026"/>
    <w:rsid w:val="00084E5A"/>
    <w:rsid w:val="00085919"/>
    <w:rsid w:val="00085E29"/>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12A"/>
    <w:rsid w:val="000A0BFA"/>
    <w:rsid w:val="000A107B"/>
    <w:rsid w:val="000A10CD"/>
    <w:rsid w:val="000A1829"/>
    <w:rsid w:val="000A1FC5"/>
    <w:rsid w:val="000A27D9"/>
    <w:rsid w:val="000A29A4"/>
    <w:rsid w:val="000A2BD1"/>
    <w:rsid w:val="000A318C"/>
    <w:rsid w:val="000A328E"/>
    <w:rsid w:val="000A4947"/>
    <w:rsid w:val="000A5105"/>
    <w:rsid w:val="000A5445"/>
    <w:rsid w:val="000A5AC6"/>
    <w:rsid w:val="000A6B99"/>
    <w:rsid w:val="000A6E70"/>
    <w:rsid w:val="000A70E6"/>
    <w:rsid w:val="000A750E"/>
    <w:rsid w:val="000A7739"/>
    <w:rsid w:val="000A7A71"/>
    <w:rsid w:val="000A7FF0"/>
    <w:rsid w:val="000B11B3"/>
    <w:rsid w:val="000B17E5"/>
    <w:rsid w:val="000B26D0"/>
    <w:rsid w:val="000B2D1E"/>
    <w:rsid w:val="000B34E7"/>
    <w:rsid w:val="000B35A9"/>
    <w:rsid w:val="000B38BF"/>
    <w:rsid w:val="000B3951"/>
    <w:rsid w:val="000B4012"/>
    <w:rsid w:val="000B4615"/>
    <w:rsid w:val="000B4867"/>
    <w:rsid w:val="000B4C1B"/>
    <w:rsid w:val="000B4CEC"/>
    <w:rsid w:val="000B4F0D"/>
    <w:rsid w:val="000B54F4"/>
    <w:rsid w:val="000B6712"/>
    <w:rsid w:val="000B6AB6"/>
    <w:rsid w:val="000B6EC5"/>
    <w:rsid w:val="000B777C"/>
    <w:rsid w:val="000B77AE"/>
    <w:rsid w:val="000B7A3B"/>
    <w:rsid w:val="000C05CB"/>
    <w:rsid w:val="000C123A"/>
    <w:rsid w:val="000C15A1"/>
    <w:rsid w:val="000C1693"/>
    <w:rsid w:val="000C1B36"/>
    <w:rsid w:val="000C1E76"/>
    <w:rsid w:val="000C1E93"/>
    <w:rsid w:val="000C2EC4"/>
    <w:rsid w:val="000C3655"/>
    <w:rsid w:val="000C3F54"/>
    <w:rsid w:val="000C4460"/>
    <w:rsid w:val="000C4824"/>
    <w:rsid w:val="000C4F41"/>
    <w:rsid w:val="000C54F7"/>
    <w:rsid w:val="000C55E1"/>
    <w:rsid w:val="000C58C3"/>
    <w:rsid w:val="000C5EC3"/>
    <w:rsid w:val="000C5F01"/>
    <w:rsid w:val="000C5FEE"/>
    <w:rsid w:val="000C649A"/>
    <w:rsid w:val="000C64DA"/>
    <w:rsid w:val="000C6C3F"/>
    <w:rsid w:val="000C7C45"/>
    <w:rsid w:val="000C7CE4"/>
    <w:rsid w:val="000D01EB"/>
    <w:rsid w:val="000D0B4B"/>
    <w:rsid w:val="000D102A"/>
    <w:rsid w:val="000D2662"/>
    <w:rsid w:val="000D2BD2"/>
    <w:rsid w:val="000D2DFA"/>
    <w:rsid w:val="000D3100"/>
    <w:rsid w:val="000D3235"/>
    <w:rsid w:val="000D3451"/>
    <w:rsid w:val="000D3DBF"/>
    <w:rsid w:val="000D406E"/>
    <w:rsid w:val="000D444E"/>
    <w:rsid w:val="000D459E"/>
    <w:rsid w:val="000D58A5"/>
    <w:rsid w:val="000D6344"/>
    <w:rsid w:val="000D651E"/>
    <w:rsid w:val="000D6524"/>
    <w:rsid w:val="000D6598"/>
    <w:rsid w:val="000D7105"/>
    <w:rsid w:val="000E05BA"/>
    <w:rsid w:val="000E0905"/>
    <w:rsid w:val="000E1396"/>
    <w:rsid w:val="000E19F4"/>
    <w:rsid w:val="000E1E07"/>
    <w:rsid w:val="000E25A5"/>
    <w:rsid w:val="000E3314"/>
    <w:rsid w:val="000E3345"/>
    <w:rsid w:val="000E428A"/>
    <w:rsid w:val="000E4398"/>
    <w:rsid w:val="000E4A08"/>
    <w:rsid w:val="000E4A35"/>
    <w:rsid w:val="000E4EF6"/>
    <w:rsid w:val="000E5183"/>
    <w:rsid w:val="000E554A"/>
    <w:rsid w:val="000E58C3"/>
    <w:rsid w:val="000E5C1D"/>
    <w:rsid w:val="000E5D63"/>
    <w:rsid w:val="000E6266"/>
    <w:rsid w:val="000E6322"/>
    <w:rsid w:val="000E6883"/>
    <w:rsid w:val="000E6C1A"/>
    <w:rsid w:val="000E75E4"/>
    <w:rsid w:val="000E7A1C"/>
    <w:rsid w:val="000E7D72"/>
    <w:rsid w:val="000F066A"/>
    <w:rsid w:val="000F0932"/>
    <w:rsid w:val="000F0AD0"/>
    <w:rsid w:val="000F0CC8"/>
    <w:rsid w:val="000F0DEF"/>
    <w:rsid w:val="000F15C4"/>
    <w:rsid w:val="000F16DF"/>
    <w:rsid w:val="000F1F55"/>
    <w:rsid w:val="000F2D40"/>
    <w:rsid w:val="000F2FE0"/>
    <w:rsid w:val="000F2FFB"/>
    <w:rsid w:val="000F3426"/>
    <w:rsid w:val="000F3FC0"/>
    <w:rsid w:val="000F40AA"/>
    <w:rsid w:val="000F4DB1"/>
    <w:rsid w:val="000F5936"/>
    <w:rsid w:val="000F6538"/>
    <w:rsid w:val="000F6883"/>
    <w:rsid w:val="000F68A4"/>
    <w:rsid w:val="000F735B"/>
    <w:rsid w:val="000F7F06"/>
    <w:rsid w:val="001003ED"/>
    <w:rsid w:val="0010097B"/>
    <w:rsid w:val="00100C14"/>
    <w:rsid w:val="00100C30"/>
    <w:rsid w:val="001012FF"/>
    <w:rsid w:val="001013F1"/>
    <w:rsid w:val="001026AD"/>
    <w:rsid w:val="00102C34"/>
    <w:rsid w:val="00103619"/>
    <w:rsid w:val="00103C5B"/>
    <w:rsid w:val="00103C77"/>
    <w:rsid w:val="001041EC"/>
    <w:rsid w:val="0010424C"/>
    <w:rsid w:val="00104A52"/>
    <w:rsid w:val="00104B1F"/>
    <w:rsid w:val="00104B71"/>
    <w:rsid w:val="00105431"/>
    <w:rsid w:val="001054E4"/>
    <w:rsid w:val="0010587A"/>
    <w:rsid w:val="00105F65"/>
    <w:rsid w:val="00107E26"/>
    <w:rsid w:val="00110110"/>
    <w:rsid w:val="00110BCA"/>
    <w:rsid w:val="00110CE0"/>
    <w:rsid w:val="0011176C"/>
    <w:rsid w:val="00111EE4"/>
    <w:rsid w:val="00111F9F"/>
    <w:rsid w:val="0011270E"/>
    <w:rsid w:val="0011271B"/>
    <w:rsid w:val="00112B25"/>
    <w:rsid w:val="00113900"/>
    <w:rsid w:val="00113C68"/>
    <w:rsid w:val="00114529"/>
    <w:rsid w:val="00114AAE"/>
    <w:rsid w:val="00115C19"/>
    <w:rsid w:val="0011622C"/>
    <w:rsid w:val="001171B2"/>
    <w:rsid w:val="001174A3"/>
    <w:rsid w:val="0012143E"/>
    <w:rsid w:val="00121893"/>
    <w:rsid w:val="00121E89"/>
    <w:rsid w:val="0012389B"/>
    <w:rsid w:val="00124A92"/>
    <w:rsid w:val="0012528C"/>
    <w:rsid w:val="001256E4"/>
    <w:rsid w:val="00125B77"/>
    <w:rsid w:val="00126719"/>
    <w:rsid w:val="00130848"/>
    <w:rsid w:val="00130C0E"/>
    <w:rsid w:val="00130E12"/>
    <w:rsid w:val="001312C8"/>
    <w:rsid w:val="00131923"/>
    <w:rsid w:val="00131BD7"/>
    <w:rsid w:val="00131DE0"/>
    <w:rsid w:val="00132184"/>
    <w:rsid w:val="00132FC0"/>
    <w:rsid w:val="001330C1"/>
    <w:rsid w:val="00133317"/>
    <w:rsid w:val="00133540"/>
    <w:rsid w:val="001357B9"/>
    <w:rsid w:val="00135A07"/>
    <w:rsid w:val="00135C88"/>
    <w:rsid w:val="00135E11"/>
    <w:rsid w:val="00136193"/>
    <w:rsid w:val="00136F15"/>
    <w:rsid w:val="00137043"/>
    <w:rsid w:val="0013792A"/>
    <w:rsid w:val="001401DF"/>
    <w:rsid w:val="00140728"/>
    <w:rsid w:val="0014088F"/>
    <w:rsid w:val="00140A29"/>
    <w:rsid w:val="00141097"/>
    <w:rsid w:val="0014171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789"/>
    <w:rsid w:val="00147E07"/>
    <w:rsid w:val="00147F9F"/>
    <w:rsid w:val="00150381"/>
    <w:rsid w:val="00150AA2"/>
    <w:rsid w:val="00150B3F"/>
    <w:rsid w:val="00151745"/>
    <w:rsid w:val="00151E08"/>
    <w:rsid w:val="00151FC7"/>
    <w:rsid w:val="0015238B"/>
    <w:rsid w:val="001543CD"/>
    <w:rsid w:val="00154F13"/>
    <w:rsid w:val="001550C1"/>
    <w:rsid w:val="001555E6"/>
    <w:rsid w:val="001561FD"/>
    <w:rsid w:val="0015625F"/>
    <w:rsid w:val="001566A9"/>
    <w:rsid w:val="00156827"/>
    <w:rsid w:val="001568C7"/>
    <w:rsid w:val="00156A94"/>
    <w:rsid w:val="0015729E"/>
    <w:rsid w:val="00157437"/>
    <w:rsid w:val="00160A95"/>
    <w:rsid w:val="00160D49"/>
    <w:rsid w:val="00160D6F"/>
    <w:rsid w:val="00160DF6"/>
    <w:rsid w:val="00161599"/>
    <w:rsid w:val="00161AF8"/>
    <w:rsid w:val="00161D27"/>
    <w:rsid w:val="001622BC"/>
    <w:rsid w:val="00162C06"/>
    <w:rsid w:val="00162CBB"/>
    <w:rsid w:val="00162F8D"/>
    <w:rsid w:val="0016374B"/>
    <w:rsid w:val="00164313"/>
    <w:rsid w:val="001647F0"/>
    <w:rsid w:val="00164C19"/>
    <w:rsid w:val="00165467"/>
    <w:rsid w:val="001656A0"/>
    <w:rsid w:val="001656ED"/>
    <w:rsid w:val="00165E5B"/>
    <w:rsid w:val="00165EC6"/>
    <w:rsid w:val="00167C93"/>
    <w:rsid w:val="00167DD0"/>
    <w:rsid w:val="001700EA"/>
    <w:rsid w:val="001706A2"/>
    <w:rsid w:val="001706ED"/>
    <w:rsid w:val="00171A0B"/>
    <w:rsid w:val="001723F4"/>
    <w:rsid w:val="00172AF5"/>
    <w:rsid w:val="00173CCE"/>
    <w:rsid w:val="00173D4F"/>
    <w:rsid w:val="00173E30"/>
    <w:rsid w:val="00174274"/>
    <w:rsid w:val="00174830"/>
    <w:rsid w:val="00174B73"/>
    <w:rsid w:val="001757FD"/>
    <w:rsid w:val="001759A2"/>
    <w:rsid w:val="00175F47"/>
    <w:rsid w:val="001761A2"/>
    <w:rsid w:val="00176612"/>
    <w:rsid w:val="00177D74"/>
    <w:rsid w:val="0018023E"/>
    <w:rsid w:val="00180A22"/>
    <w:rsid w:val="00181640"/>
    <w:rsid w:val="0018246F"/>
    <w:rsid w:val="001824C5"/>
    <w:rsid w:val="001828DE"/>
    <w:rsid w:val="00182B3B"/>
    <w:rsid w:val="00183167"/>
    <w:rsid w:val="00183FCE"/>
    <w:rsid w:val="00184E0C"/>
    <w:rsid w:val="001851F6"/>
    <w:rsid w:val="00185987"/>
    <w:rsid w:val="00185B51"/>
    <w:rsid w:val="0018684B"/>
    <w:rsid w:val="00186B4A"/>
    <w:rsid w:val="00186B81"/>
    <w:rsid w:val="00186CCE"/>
    <w:rsid w:val="001906B2"/>
    <w:rsid w:val="00191893"/>
    <w:rsid w:val="00191BD6"/>
    <w:rsid w:val="00191F0D"/>
    <w:rsid w:val="00191FD9"/>
    <w:rsid w:val="00192473"/>
    <w:rsid w:val="00192B2A"/>
    <w:rsid w:val="0019360D"/>
    <w:rsid w:val="001937FC"/>
    <w:rsid w:val="00193BDD"/>
    <w:rsid w:val="00194308"/>
    <w:rsid w:val="001945EB"/>
    <w:rsid w:val="00195433"/>
    <w:rsid w:val="00195855"/>
    <w:rsid w:val="001958A4"/>
    <w:rsid w:val="00196CCD"/>
    <w:rsid w:val="00196D1E"/>
    <w:rsid w:val="0019733B"/>
    <w:rsid w:val="00197574"/>
    <w:rsid w:val="00197891"/>
    <w:rsid w:val="00197980"/>
    <w:rsid w:val="001A04A0"/>
    <w:rsid w:val="001A15A3"/>
    <w:rsid w:val="001A186B"/>
    <w:rsid w:val="001A19C7"/>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17F0"/>
    <w:rsid w:val="001B2128"/>
    <w:rsid w:val="001B2706"/>
    <w:rsid w:val="001B27A9"/>
    <w:rsid w:val="001B30E1"/>
    <w:rsid w:val="001B3975"/>
    <w:rsid w:val="001B4185"/>
    <w:rsid w:val="001B4B6F"/>
    <w:rsid w:val="001B4D3F"/>
    <w:rsid w:val="001B539E"/>
    <w:rsid w:val="001B56A1"/>
    <w:rsid w:val="001B573E"/>
    <w:rsid w:val="001B59D9"/>
    <w:rsid w:val="001B5E0E"/>
    <w:rsid w:val="001B5EE4"/>
    <w:rsid w:val="001B6101"/>
    <w:rsid w:val="001B6349"/>
    <w:rsid w:val="001B7C84"/>
    <w:rsid w:val="001C0897"/>
    <w:rsid w:val="001C0D3D"/>
    <w:rsid w:val="001C15F8"/>
    <w:rsid w:val="001C196B"/>
    <w:rsid w:val="001C1ADA"/>
    <w:rsid w:val="001C202B"/>
    <w:rsid w:val="001C23FE"/>
    <w:rsid w:val="001C27CD"/>
    <w:rsid w:val="001C2991"/>
    <w:rsid w:val="001C2C48"/>
    <w:rsid w:val="001C2DB9"/>
    <w:rsid w:val="001C36D8"/>
    <w:rsid w:val="001C3E9E"/>
    <w:rsid w:val="001C3F8C"/>
    <w:rsid w:val="001C47E7"/>
    <w:rsid w:val="001C47F8"/>
    <w:rsid w:val="001C4C68"/>
    <w:rsid w:val="001C4D02"/>
    <w:rsid w:val="001C4E63"/>
    <w:rsid w:val="001C572C"/>
    <w:rsid w:val="001C5831"/>
    <w:rsid w:val="001C6DA4"/>
    <w:rsid w:val="001C71BF"/>
    <w:rsid w:val="001C75B9"/>
    <w:rsid w:val="001C77FD"/>
    <w:rsid w:val="001D05B1"/>
    <w:rsid w:val="001D0D56"/>
    <w:rsid w:val="001D144F"/>
    <w:rsid w:val="001D2F37"/>
    <w:rsid w:val="001D3376"/>
    <w:rsid w:val="001D3611"/>
    <w:rsid w:val="001D4160"/>
    <w:rsid w:val="001D4C26"/>
    <w:rsid w:val="001D518A"/>
    <w:rsid w:val="001D5810"/>
    <w:rsid w:val="001D59A5"/>
    <w:rsid w:val="001D5B8D"/>
    <w:rsid w:val="001D5BE7"/>
    <w:rsid w:val="001D5E49"/>
    <w:rsid w:val="001D667F"/>
    <w:rsid w:val="001D7025"/>
    <w:rsid w:val="001D717B"/>
    <w:rsid w:val="001D72C9"/>
    <w:rsid w:val="001D75E4"/>
    <w:rsid w:val="001D7D70"/>
    <w:rsid w:val="001E022D"/>
    <w:rsid w:val="001E0526"/>
    <w:rsid w:val="001E0745"/>
    <w:rsid w:val="001E10F6"/>
    <w:rsid w:val="001E1F77"/>
    <w:rsid w:val="001E2197"/>
    <w:rsid w:val="001E21AF"/>
    <w:rsid w:val="001E2C36"/>
    <w:rsid w:val="001E2C4D"/>
    <w:rsid w:val="001E3068"/>
    <w:rsid w:val="001E31EB"/>
    <w:rsid w:val="001E32F9"/>
    <w:rsid w:val="001E3559"/>
    <w:rsid w:val="001E35D3"/>
    <w:rsid w:val="001E3EBE"/>
    <w:rsid w:val="001E4400"/>
    <w:rsid w:val="001E44D4"/>
    <w:rsid w:val="001E4725"/>
    <w:rsid w:val="001E47A8"/>
    <w:rsid w:val="001E4D1D"/>
    <w:rsid w:val="001E4E86"/>
    <w:rsid w:val="001E4FB4"/>
    <w:rsid w:val="001E5D75"/>
    <w:rsid w:val="001E64CB"/>
    <w:rsid w:val="001E6586"/>
    <w:rsid w:val="001E672A"/>
    <w:rsid w:val="001E688A"/>
    <w:rsid w:val="001E6C70"/>
    <w:rsid w:val="001E6E29"/>
    <w:rsid w:val="001E7B55"/>
    <w:rsid w:val="001E7F68"/>
    <w:rsid w:val="001E7FAA"/>
    <w:rsid w:val="001F0E88"/>
    <w:rsid w:val="001F1A29"/>
    <w:rsid w:val="001F2169"/>
    <w:rsid w:val="001F2218"/>
    <w:rsid w:val="001F2A51"/>
    <w:rsid w:val="001F2C6A"/>
    <w:rsid w:val="001F2E3F"/>
    <w:rsid w:val="001F3099"/>
    <w:rsid w:val="001F357D"/>
    <w:rsid w:val="001F3BEB"/>
    <w:rsid w:val="001F464D"/>
    <w:rsid w:val="001F4802"/>
    <w:rsid w:val="001F4A4F"/>
    <w:rsid w:val="001F4C22"/>
    <w:rsid w:val="001F4C33"/>
    <w:rsid w:val="001F4F8B"/>
    <w:rsid w:val="001F4FF3"/>
    <w:rsid w:val="001F541E"/>
    <w:rsid w:val="001F58EE"/>
    <w:rsid w:val="001F5E08"/>
    <w:rsid w:val="001F5F3D"/>
    <w:rsid w:val="001F6004"/>
    <w:rsid w:val="001F63E4"/>
    <w:rsid w:val="001F6D89"/>
    <w:rsid w:val="001F731D"/>
    <w:rsid w:val="001F77B0"/>
    <w:rsid w:val="001F7967"/>
    <w:rsid w:val="002003E0"/>
    <w:rsid w:val="00200719"/>
    <w:rsid w:val="00200DE4"/>
    <w:rsid w:val="00200FDA"/>
    <w:rsid w:val="002017DF"/>
    <w:rsid w:val="00201BB2"/>
    <w:rsid w:val="00201BDB"/>
    <w:rsid w:val="00202628"/>
    <w:rsid w:val="00203244"/>
    <w:rsid w:val="002033D4"/>
    <w:rsid w:val="00203EB7"/>
    <w:rsid w:val="00205DA9"/>
    <w:rsid w:val="00206BD9"/>
    <w:rsid w:val="00206E53"/>
    <w:rsid w:val="00207A9A"/>
    <w:rsid w:val="00210B9B"/>
    <w:rsid w:val="002110A2"/>
    <w:rsid w:val="0021110A"/>
    <w:rsid w:val="00211296"/>
    <w:rsid w:val="00211633"/>
    <w:rsid w:val="00211780"/>
    <w:rsid w:val="00211B98"/>
    <w:rsid w:val="0021285D"/>
    <w:rsid w:val="00213552"/>
    <w:rsid w:val="00213ACB"/>
    <w:rsid w:val="00213C30"/>
    <w:rsid w:val="00213C5D"/>
    <w:rsid w:val="002147CD"/>
    <w:rsid w:val="00214B54"/>
    <w:rsid w:val="00214C5A"/>
    <w:rsid w:val="00215187"/>
    <w:rsid w:val="00215522"/>
    <w:rsid w:val="00215725"/>
    <w:rsid w:val="00215D4A"/>
    <w:rsid w:val="002167AD"/>
    <w:rsid w:val="0021707B"/>
    <w:rsid w:val="0021709A"/>
    <w:rsid w:val="0021717C"/>
    <w:rsid w:val="00217867"/>
    <w:rsid w:val="0021795F"/>
    <w:rsid w:val="00220BC6"/>
    <w:rsid w:val="00221243"/>
    <w:rsid w:val="00221E25"/>
    <w:rsid w:val="002222A9"/>
    <w:rsid w:val="00222710"/>
    <w:rsid w:val="00222A34"/>
    <w:rsid w:val="00222C81"/>
    <w:rsid w:val="002230A7"/>
    <w:rsid w:val="002233A0"/>
    <w:rsid w:val="002243C5"/>
    <w:rsid w:val="002246BC"/>
    <w:rsid w:val="00224D28"/>
    <w:rsid w:val="0022503D"/>
    <w:rsid w:val="0022538E"/>
    <w:rsid w:val="002254C9"/>
    <w:rsid w:val="0022627F"/>
    <w:rsid w:val="00226FD3"/>
    <w:rsid w:val="0022718D"/>
    <w:rsid w:val="00227CC0"/>
    <w:rsid w:val="00227F97"/>
    <w:rsid w:val="002300B4"/>
    <w:rsid w:val="00230427"/>
    <w:rsid w:val="00230654"/>
    <w:rsid w:val="00230683"/>
    <w:rsid w:val="0023091C"/>
    <w:rsid w:val="00230C9E"/>
    <w:rsid w:val="00230E1A"/>
    <w:rsid w:val="00232DDA"/>
    <w:rsid w:val="00233599"/>
    <w:rsid w:val="00233FD5"/>
    <w:rsid w:val="002344DC"/>
    <w:rsid w:val="00234763"/>
    <w:rsid w:val="00234964"/>
    <w:rsid w:val="00234E3A"/>
    <w:rsid w:val="002352E0"/>
    <w:rsid w:val="0023534A"/>
    <w:rsid w:val="002353D2"/>
    <w:rsid w:val="00235DAD"/>
    <w:rsid w:val="002360C9"/>
    <w:rsid w:val="00236A80"/>
    <w:rsid w:val="00236EB5"/>
    <w:rsid w:val="00236F24"/>
    <w:rsid w:val="002373A8"/>
    <w:rsid w:val="0023750B"/>
    <w:rsid w:val="00237642"/>
    <w:rsid w:val="002379EC"/>
    <w:rsid w:val="002403D3"/>
    <w:rsid w:val="0024070D"/>
    <w:rsid w:val="00240B3C"/>
    <w:rsid w:val="00240BE6"/>
    <w:rsid w:val="00241015"/>
    <w:rsid w:val="0024192B"/>
    <w:rsid w:val="00242226"/>
    <w:rsid w:val="0024278B"/>
    <w:rsid w:val="00242BD5"/>
    <w:rsid w:val="00242C45"/>
    <w:rsid w:val="00243020"/>
    <w:rsid w:val="00243114"/>
    <w:rsid w:val="002439B7"/>
    <w:rsid w:val="002439D8"/>
    <w:rsid w:val="00243E3B"/>
    <w:rsid w:val="0024415C"/>
    <w:rsid w:val="0024435F"/>
    <w:rsid w:val="00244387"/>
    <w:rsid w:val="00244600"/>
    <w:rsid w:val="002450F2"/>
    <w:rsid w:val="0024511A"/>
    <w:rsid w:val="002461AA"/>
    <w:rsid w:val="002465D6"/>
    <w:rsid w:val="00246E3F"/>
    <w:rsid w:val="00246F17"/>
    <w:rsid w:val="00247A7D"/>
    <w:rsid w:val="00247F59"/>
    <w:rsid w:val="00247F75"/>
    <w:rsid w:val="0025094A"/>
    <w:rsid w:val="0025131F"/>
    <w:rsid w:val="002519F6"/>
    <w:rsid w:val="00251AB2"/>
    <w:rsid w:val="00251CFC"/>
    <w:rsid w:val="00251E16"/>
    <w:rsid w:val="00252024"/>
    <w:rsid w:val="0025233A"/>
    <w:rsid w:val="00253333"/>
    <w:rsid w:val="00253455"/>
    <w:rsid w:val="00253EC3"/>
    <w:rsid w:val="00253F15"/>
    <w:rsid w:val="002547B1"/>
    <w:rsid w:val="00254830"/>
    <w:rsid w:val="002549B7"/>
    <w:rsid w:val="00254F0E"/>
    <w:rsid w:val="002558A7"/>
    <w:rsid w:val="0025661E"/>
    <w:rsid w:val="0025670D"/>
    <w:rsid w:val="00257E3E"/>
    <w:rsid w:val="00257EBE"/>
    <w:rsid w:val="00260770"/>
    <w:rsid w:val="002609BC"/>
    <w:rsid w:val="002609CE"/>
    <w:rsid w:val="00260A19"/>
    <w:rsid w:val="002620B5"/>
    <w:rsid w:val="0026242C"/>
    <w:rsid w:val="00262C55"/>
    <w:rsid w:val="00262D3A"/>
    <w:rsid w:val="002636BF"/>
    <w:rsid w:val="00263880"/>
    <w:rsid w:val="00263B01"/>
    <w:rsid w:val="00265225"/>
    <w:rsid w:val="002661F1"/>
    <w:rsid w:val="00266354"/>
    <w:rsid w:val="0026660D"/>
    <w:rsid w:val="00266D44"/>
    <w:rsid w:val="00266D4B"/>
    <w:rsid w:val="00266F8E"/>
    <w:rsid w:val="0026721A"/>
    <w:rsid w:val="00267509"/>
    <w:rsid w:val="002678DF"/>
    <w:rsid w:val="00270070"/>
    <w:rsid w:val="00270DF7"/>
    <w:rsid w:val="002717DC"/>
    <w:rsid w:val="002718E8"/>
    <w:rsid w:val="00272981"/>
    <w:rsid w:val="002729DA"/>
    <w:rsid w:val="00272D63"/>
    <w:rsid w:val="0027371B"/>
    <w:rsid w:val="00274259"/>
    <w:rsid w:val="002752C7"/>
    <w:rsid w:val="0027593E"/>
    <w:rsid w:val="00275BE9"/>
    <w:rsid w:val="00276173"/>
    <w:rsid w:val="00276E5C"/>
    <w:rsid w:val="00277204"/>
    <w:rsid w:val="00277B9E"/>
    <w:rsid w:val="0028072F"/>
    <w:rsid w:val="00280F93"/>
    <w:rsid w:val="00281049"/>
    <w:rsid w:val="00281930"/>
    <w:rsid w:val="00281BDF"/>
    <w:rsid w:val="00281ECB"/>
    <w:rsid w:val="00282762"/>
    <w:rsid w:val="002827A0"/>
    <w:rsid w:val="002828B4"/>
    <w:rsid w:val="00282925"/>
    <w:rsid w:val="0028299D"/>
    <w:rsid w:val="00282BB7"/>
    <w:rsid w:val="00283682"/>
    <w:rsid w:val="00283C1E"/>
    <w:rsid w:val="002840BF"/>
    <w:rsid w:val="00284E3F"/>
    <w:rsid w:val="002862DA"/>
    <w:rsid w:val="0028661F"/>
    <w:rsid w:val="00286C37"/>
    <w:rsid w:val="002871CF"/>
    <w:rsid w:val="002877C8"/>
    <w:rsid w:val="00287985"/>
    <w:rsid w:val="00287C42"/>
    <w:rsid w:val="00290944"/>
    <w:rsid w:val="00290C52"/>
    <w:rsid w:val="00290EF4"/>
    <w:rsid w:val="00290F41"/>
    <w:rsid w:val="002927FB"/>
    <w:rsid w:val="00292C1B"/>
    <w:rsid w:val="00292CAE"/>
    <w:rsid w:val="00292F0E"/>
    <w:rsid w:val="00293379"/>
    <w:rsid w:val="00293793"/>
    <w:rsid w:val="00294A85"/>
    <w:rsid w:val="00294D85"/>
    <w:rsid w:val="002955FC"/>
    <w:rsid w:val="00295779"/>
    <w:rsid w:val="00295DDA"/>
    <w:rsid w:val="00297117"/>
    <w:rsid w:val="0029716C"/>
    <w:rsid w:val="002A0245"/>
    <w:rsid w:val="002A043E"/>
    <w:rsid w:val="002A0781"/>
    <w:rsid w:val="002A088A"/>
    <w:rsid w:val="002A12D1"/>
    <w:rsid w:val="002A16C0"/>
    <w:rsid w:val="002A18D6"/>
    <w:rsid w:val="002A1C71"/>
    <w:rsid w:val="002A1D78"/>
    <w:rsid w:val="002A218A"/>
    <w:rsid w:val="002A2573"/>
    <w:rsid w:val="002A33B9"/>
    <w:rsid w:val="002A3C3C"/>
    <w:rsid w:val="002A411C"/>
    <w:rsid w:val="002A475D"/>
    <w:rsid w:val="002A4D1D"/>
    <w:rsid w:val="002A4ECD"/>
    <w:rsid w:val="002A67DD"/>
    <w:rsid w:val="002A7236"/>
    <w:rsid w:val="002A72CE"/>
    <w:rsid w:val="002B007D"/>
    <w:rsid w:val="002B03FC"/>
    <w:rsid w:val="002B13D2"/>
    <w:rsid w:val="002B17DD"/>
    <w:rsid w:val="002B1AEC"/>
    <w:rsid w:val="002B2110"/>
    <w:rsid w:val="002B35C4"/>
    <w:rsid w:val="002B3812"/>
    <w:rsid w:val="002B43C1"/>
    <w:rsid w:val="002B4A0C"/>
    <w:rsid w:val="002B4F7E"/>
    <w:rsid w:val="002B5E7B"/>
    <w:rsid w:val="002B63D1"/>
    <w:rsid w:val="002B6A6D"/>
    <w:rsid w:val="002B6C17"/>
    <w:rsid w:val="002B6D39"/>
    <w:rsid w:val="002B7BDA"/>
    <w:rsid w:val="002B7F8E"/>
    <w:rsid w:val="002C02D6"/>
    <w:rsid w:val="002C09C5"/>
    <w:rsid w:val="002C1065"/>
    <w:rsid w:val="002C1241"/>
    <w:rsid w:val="002C1510"/>
    <w:rsid w:val="002C1DBC"/>
    <w:rsid w:val="002C2092"/>
    <w:rsid w:val="002C21CA"/>
    <w:rsid w:val="002C27BC"/>
    <w:rsid w:val="002C29FA"/>
    <w:rsid w:val="002C2E1C"/>
    <w:rsid w:val="002C2E4F"/>
    <w:rsid w:val="002C4A22"/>
    <w:rsid w:val="002C4D2E"/>
    <w:rsid w:val="002C50AE"/>
    <w:rsid w:val="002C5261"/>
    <w:rsid w:val="002C55D8"/>
    <w:rsid w:val="002C643A"/>
    <w:rsid w:val="002C6836"/>
    <w:rsid w:val="002C6905"/>
    <w:rsid w:val="002C6BE6"/>
    <w:rsid w:val="002C7113"/>
    <w:rsid w:val="002C7E88"/>
    <w:rsid w:val="002C7FA9"/>
    <w:rsid w:val="002D0AAC"/>
    <w:rsid w:val="002D0BFA"/>
    <w:rsid w:val="002D1815"/>
    <w:rsid w:val="002D1928"/>
    <w:rsid w:val="002D19F7"/>
    <w:rsid w:val="002D2924"/>
    <w:rsid w:val="002D2989"/>
    <w:rsid w:val="002D3436"/>
    <w:rsid w:val="002D343B"/>
    <w:rsid w:val="002D3703"/>
    <w:rsid w:val="002D3D01"/>
    <w:rsid w:val="002D3D14"/>
    <w:rsid w:val="002D3F11"/>
    <w:rsid w:val="002D49E0"/>
    <w:rsid w:val="002D4AA4"/>
    <w:rsid w:val="002D4EC1"/>
    <w:rsid w:val="002D5D67"/>
    <w:rsid w:val="002D6257"/>
    <w:rsid w:val="002D7139"/>
    <w:rsid w:val="002D7DD0"/>
    <w:rsid w:val="002E014A"/>
    <w:rsid w:val="002E04EA"/>
    <w:rsid w:val="002E0F3B"/>
    <w:rsid w:val="002E125E"/>
    <w:rsid w:val="002E15A1"/>
    <w:rsid w:val="002E1BAF"/>
    <w:rsid w:val="002E20A9"/>
    <w:rsid w:val="002E253A"/>
    <w:rsid w:val="002E2FAD"/>
    <w:rsid w:val="002E3693"/>
    <w:rsid w:val="002E4142"/>
    <w:rsid w:val="002E6087"/>
    <w:rsid w:val="002E6225"/>
    <w:rsid w:val="002E6A4E"/>
    <w:rsid w:val="002E6ED1"/>
    <w:rsid w:val="002E7543"/>
    <w:rsid w:val="002E7697"/>
    <w:rsid w:val="002E7978"/>
    <w:rsid w:val="002E7A25"/>
    <w:rsid w:val="002F0221"/>
    <w:rsid w:val="002F0BCD"/>
    <w:rsid w:val="002F102F"/>
    <w:rsid w:val="002F13AF"/>
    <w:rsid w:val="002F1BBB"/>
    <w:rsid w:val="002F2EE7"/>
    <w:rsid w:val="002F334A"/>
    <w:rsid w:val="002F43C9"/>
    <w:rsid w:val="002F4AFF"/>
    <w:rsid w:val="002F4F1C"/>
    <w:rsid w:val="002F5135"/>
    <w:rsid w:val="002F5688"/>
    <w:rsid w:val="002F5694"/>
    <w:rsid w:val="002F5FE3"/>
    <w:rsid w:val="002F6B93"/>
    <w:rsid w:val="002F76C9"/>
    <w:rsid w:val="002F77BB"/>
    <w:rsid w:val="002F7890"/>
    <w:rsid w:val="003000AD"/>
    <w:rsid w:val="0030022E"/>
    <w:rsid w:val="00300271"/>
    <w:rsid w:val="003005B3"/>
    <w:rsid w:val="003005CE"/>
    <w:rsid w:val="00301004"/>
    <w:rsid w:val="00301128"/>
    <w:rsid w:val="003018D0"/>
    <w:rsid w:val="00301DE8"/>
    <w:rsid w:val="00302C3B"/>
    <w:rsid w:val="00303D79"/>
    <w:rsid w:val="00303E44"/>
    <w:rsid w:val="00303EDD"/>
    <w:rsid w:val="00304596"/>
    <w:rsid w:val="00304651"/>
    <w:rsid w:val="00304DCD"/>
    <w:rsid w:val="0030563A"/>
    <w:rsid w:val="003061B3"/>
    <w:rsid w:val="00306600"/>
    <w:rsid w:val="00306CBF"/>
    <w:rsid w:val="003076F1"/>
    <w:rsid w:val="00307A9E"/>
    <w:rsid w:val="003105F0"/>
    <w:rsid w:val="00310D51"/>
    <w:rsid w:val="00310E0D"/>
    <w:rsid w:val="003111A8"/>
    <w:rsid w:val="00311629"/>
    <w:rsid w:val="003116B5"/>
    <w:rsid w:val="00311D57"/>
    <w:rsid w:val="003120CB"/>
    <w:rsid w:val="00312205"/>
    <w:rsid w:val="0031236E"/>
    <w:rsid w:val="00312D04"/>
    <w:rsid w:val="00313BEE"/>
    <w:rsid w:val="00314244"/>
    <w:rsid w:val="003143AF"/>
    <w:rsid w:val="003148DE"/>
    <w:rsid w:val="00314F09"/>
    <w:rsid w:val="003155F2"/>
    <w:rsid w:val="003158FE"/>
    <w:rsid w:val="00316697"/>
    <w:rsid w:val="00316AEA"/>
    <w:rsid w:val="00317A14"/>
    <w:rsid w:val="00320621"/>
    <w:rsid w:val="00320FE1"/>
    <w:rsid w:val="00321451"/>
    <w:rsid w:val="0032158B"/>
    <w:rsid w:val="00321768"/>
    <w:rsid w:val="00321E5A"/>
    <w:rsid w:val="00321E80"/>
    <w:rsid w:val="00322860"/>
    <w:rsid w:val="003229E7"/>
    <w:rsid w:val="00322B4C"/>
    <w:rsid w:val="00322D31"/>
    <w:rsid w:val="00322F15"/>
    <w:rsid w:val="0032384C"/>
    <w:rsid w:val="00324028"/>
    <w:rsid w:val="00324121"/>
    <w:rsid w:val="0032413A"/>
    <w:rsid w:val="00324842"/>
    <w:rsid w:val="003249F9"/>
    <w:rsid w:val="00324DC1"/>
    <w:rsid w:val="00325252"/>
    <w:rsid w:val="00325E28"/>
    <w:rsid w:val="00326333"/>
    <w:rsid w:val="00326732"/>
    <w:rsid w:val="00326E8F"/>
    <w:rsid w:val="00327145"/>
    <w:rsid w:val="003275A6"/>
    <w:rsid w:val="003275B9"/>
    <w:rsid w:val="00327CDC"/>
    <w:rsid w:val="00327DEF"/>
    <w:rsid w:val="003307EF"/>
    <w:rsid w:val="003308D5"/>
    <w:rsid w:val="00330CF7"/>
    <w:rsid w:val="00331234"/>
    <w:rsid w:val="003314F2"/>
    <w:rsid w:val="0033246B"/>
    <w:rsid w:val="00332DC3"/>
    <w:rsid w:val="003334AF"/>
    <w:rsid w:val="003335D5"/>
    <w:rsid w:val="003337E8"/>
    <w:rsid w:val="003340DA"/>
    <w:rsid w:val="00334A52"/>
    <w:rsid w:val="0033536D"/>
    <w:rsid w:val="00335FB7"/>
    <w:rsid w:val="003367FC"/>
    <w:rsid w:val="00336AA1"/>
    <w:rsid w:val="00336C5B"/>
    <w:rsid w:val="00336D20"/>
    <w:rsid w:val="00336F31"/>
    <w:rsid w:val="0034029A"/>
    <w:rsid w:val="003402B6"/>
    <w:rsid w:val="00340F93"/>
    <w:rsid w:val="00341085"/>
    <w:rsid w:val="00341B33"/>
    <w:rsid w:val="00341B8D"/>
    <w:rsid w:val="003439C9"/>
    <w:rsid w:val="00344017"/>
    <w:rsid w:val="00344C95"/>
    <w:rsid w:val="00345051"/>
    <w:rsid w:val="00345561"/>
    <w:rsid w:val="003455D7"/>
    <w:rsid w:val="003458E7"/>
    <w:rsid w:val="0034687C"/>
    <w:rsid w:val="00347B16"/>
    <w:rsid w:val="00350CE6"/>
    <w:rsid w:val="00350EBA"/>
    <w:rsid w:val="0035186F"/>
    <w:rsid w:val="00351D3D"/>
    <w:rsid w:val="00352051"/>
    <w:rsid w:val="0035257A"/>
    <w:rsid w:val="0035261C"/>
    <w:rsid w:val="00352F02"/>
    <w:rsid w:val="0035434C"/>
    <w:rsid w:val="003548A1"/>
    <w:rsid w:val="00354ED3"/>
    <w:rsid w:val="003550F5"/>
    <w:rsid w:val="0035518A"/>
    <w:rsid w:val="003556F7"/>
    <w:rsid w:val="00357290"/>
    <w:rsid w:val="00357456"/>
    <w:rsid w:val="003578C5"/>
    <w:rsid w:val="00357CA4"/>
    <w:rsid w:val="00357D30"/>
    <w:rsid w:val="003604DA"/>
    <w:rsid w:val="00360C3C"/>
    <w:rsid w:val="00360D63"/>
    <w:rsid w:val="00360D71"/>
    <w:rsid w:val="0036155B"/>
    <w:rsid w:val="00361EEF"/>
    <w:rsid w:val="003625DC"/>
    <w:rsid w:val="00362C38"/>
    <w:rsid w:val="0036335D"/>
    <w:rsid w:val="0036344A"/>
    <w:rsid w:val="00363AF6"/>
    <w:rsid w:val="00363D11"/>
    <w:rsid w:val="003640E8"/>
    <w:rsid w:val="00365D2A"/>
    <w:rsid w:val="00365F80"/>
    <w:rsid w:val="00366509"/>
    <w:rsid w:val="00366842"/>
    <w:rsid w:val="00366B1D"/>
    <w:rsid w:val="003672FB"/>
    <w:rsid w:val="00367494"/>
    <w:rsid w:val="00367888"/>
    <w:rsid w:val="0036797F"/>
    <w:rsid w:val="00367ABA"/>
    <w:rsid w:val="00367ABE"/>
    <w:rsid w:val="003705D6"/>
    <w:rsid w:val="003705EF"/>
    <w:rsid w:val="00370F52"/>
    <w:rsid w:val="003713FA"/>
    <w:rsid w:val="00372869"/>
    <w:rsid w:val="00372C5A"/>
    <w:rsid w:val="00372E2A"/>
    <w:rsid w:val="00373470"/>
    <w:rsid w:val="00373536"/>
    <w:rsid w:val="00373711"/>
    <w:rsid w:val="0037375E"/>
    <w:rsid w:val="00374354"/>
    <w:rsid w:val="003746AA"/>
    <w:rsid w:val="003750A0"/>
    <w:rsid w:val="00375195"/>
    <w:rsid w:val="003751B7"/>
    <w:rsid w:val="00375AC7"/>
    <w:rsid w:val="003763F9"/>
    <w:rsid w:val="003766F5"/>
    <w:rsid w:val="00376767"/>
    <w:rsid w:val="00376D75"/>
    <w:rsid w:val="00376EB8"/>
    <w:rsid w:val="00376FE8"/>
    <w:rsid w:val="00377127"/>
    <w:rsid w:val="0037787C"/>
    <w:rsid w:val="003778E9"/>
    <w:rsid w:val="00377EF3"/>
    <w:rsid w:val="003808FF"/>
    <w:rsid w:val="003809CB"/>
    <w:rsid w:val="00380C6E"/>
    <w:rsid w:val="00381AA0"/>
    <w:rsid w:val="003821A4"/>
    <w:rsid w:val="00382456"/>
    <w:rsid w:val="0038248D"/>
    <w:rsid w:val="0038287C"/>
    <w:rsid w:val="00383209"/>
    <w:rsid w:val="003833E0"/>
    <w:rsid w:val="00383592"/>
    <w:rsid w:val="0038379E"/>
    <w:rsid w:val="00383825"/>
    <w:rsid w:val="00383A02"/>
    <w:rsid w:val="003849DD"/>
    <w:rsid w:val="0038524E"/>
    <w:rsid w:val="003853FD"/>
    <w:rsid w:val="003863B6"/>
    <w:rsid w:val="0038645D"/>
    <w:rsid w:val="003864A7"/>
    <w:rsid w:val="003868A9"/>
    <w:rsid w:val="003878D8"/>
    <w:rsid w:val="00387F75"/>
    <w:rsid w:val="00390A43"/>
    <w:rsid w:val="003916E7"/>
    <w:rsid w:val="00391E62"/>
    <w:rsid w:val="003937A8"/>
    <w:rsid w:val="00393AA2"/>
    <w:rsid w:val="00393C36"/>
    <w:rsid w:val="00394346"/>
    <w:rsid w:val="003947E1"/>
    <w:rsid w:val="00395A09"/>
    <w:rsid w:val="00395ED8"/>
    <w:rsid w:val="00395FCE"/>
    <w:rsid w:val="0039656D"/>
    <w:rsid w:val="00396A54"/>
    <w:rsid w:val="00396F51"/>
    <w:rsid w:val="00396FEF"/>
    <w:rsid w:val="00397143"/>
    <w:rsid w:val="003974B5"/>
    <w:rsid w:val="003975C6"/>
    <w:rsid w:val="003A0142"/>
    <w:rsid w:val="003A0767"/>
    <w:rsid w:val="003A08A3"/>
    <w:rsid w:val="003A0A83"/>
    <w:rsid w:val="003A21A7"/>
    <w:rsid w:val="003A221F"/>
    <w:rsid w:val="003A231D"/>
    <w:rsid w:val="003A2460"/>
    <w:rsid w:val="003A34DD"/>
    <w:rsid w:val="003A3676"/>
    <w:rsid w:val="003A3A88"/>
    <w:rsid w:val="003A41EB"/>
    <w:rsid w:val="003A4CD6"/>
    <w:rsid w:val="003A4D41"/>
    <w:rsid w:val="003A58EF"/>
    <w:rsid w:val="003A6448"/>
    <w:rsid w:val="003A6600"/>
    <w:rsid w:val="003A7595"/>
    <w:rsid w:val="003B0137"/>
    <w:rsid w:val="003B01F7"/>
    <w:rsid w:val="003B0457"/>
    <w:rsid w:val="003B0CCA"/>
    <w:rsid w:val="003B25D7"/>
    <w:rsid w:val="003B2644"/>
    <w:rsid w:val="003B29FC"/>
    <w:rsid w:val="003B34DD"/>
    <w:rsid w:val="003B37AE"/>
    <w:rsid w:val="003B37CC"/>
    <w:rsid w:val="003B37F3"/>
    <w:rsid w:val="003B3BC8"/>
    <w:rsid w:val="003B408F"/>
    <w:rsid w:val="003B4D85"/>
    <w:rsid w:val="003B52AD"/>
    <w:rsid w:val="003B57CA"/>
    <w:rsid w:val="003B635D"/>
    <w:rsid w:val="003B6882"/>
    <w:rsid w:val="003B6C0F"/>
    <w:rsid w:val="003B6F77"/>
    <w:rsid w:val="003B74F4"/>
    <w:rsid w:val="003B761C"/>
    <w:rsid w:val="003B7884"/>
    <w:rsid w:val="003C0332"/>
    <w:rsid w:val="003C0432"/>
    <w:rsid w:val="003C08EE"/>
    <w:rsid w:val="003C1121"/>
    <w:rsid w:val="003C1387"/>
    <w:rsid w:val="003C1531"/>
    <w:rsid w:val="003C1D68"/>
    <w:rsid w:val="003C2DCC"/>
    <w:rsid w:val="003C335B"/>
    <w:rsid w:val="003C3571"/>
    <w:rsid w:val="003C3AD0"/>
    <w:rsid w:val="003C4836"/>
    <w:rsid w:val="003C4F80"/>
    <w:rsid w:val="003C5AC2"/>
    <w:rsid w:val="003C6CD9"/>
    <w:rsid w:val="003C6EAF"/>
    <w:rsid w:val="003C726C"/>
    <w:rsid w:val="003C735E"/>
    <w:rsid w:val="003C76FA"/>
    <w:rsid w:val="003D0108"/>
    <w:rsid w:val="003D04C8"/>
    <w:rsid w:val="003D0936"/>
    <w:rsid w:val="003D11CC"/>
    <w:rsid w:val="003D18D1"/>
    <w:rsid w:val="003D1A1F"/>
    <w:rsid w:val="003D2A6F"/>
    <w:rsid w:val="003D2CA9"/>
    <w:rsid w:val="003D3324"/>
    <w:rsid w:val="003D389B"/>
    <w:rsid w:val="003D392A"/>
    <w:rsid w:val="003D435D"/>
    <w:rsid w:val="003D4AA7"/>
    <w:rsid w:val="003D578E"/>
    <w:rsid w:val="003D5C77"/>
    <w:rsid w:val="003D5C83"/>
    <w:rsid w:val="003D5EC2"/>
    <w:rsid w:val="003D6729"/>
    <w:rsid w:val="003D702D"/>
    <w:rsid w:val="003D7342"/>
    <w:rsid w:val="003D7C15"/>
    <w:rsid w:val="003D7D22"/>
    <w:rsid w:val="003D7EC1"/>
    <w:rsid w:val="003D7FE5"/>
    <w:rsid w:val="003E05C1"/>
    <w:rsid w:val="003E0603"/>
    <w:rsid w:val="003E0A4C"/>
    <w:rsid w:val="003E137A"/>
    <w:rsid w:val="003E1B0C"/>
    <w:rsid w:val="003E20CE"/>
    <w:rsid w:val="003E23AD"/>
    <w:rsid w:val="003E24CC"/>
    <w:rsid w:val="003E2ED7"/>
    <w:rsid w:val="003E342F"/>
    <w:rsid w:val="003E3FD6"/>
    <w:rsid w:val="003E40FD"/>
    <w:rsid w:val="003E4249"/>
    <w:rsid w:val="003E55A1"/>
    <w:rsid w:val="003E582C"/>
    <w:rsid w:val="003E5C71"/>
    <w:rsid w:val="003E5CE8"/>
    <w:rsid w:val="003E61BC"/>
    <w:rsid w:val="003E6642"/>
    <w:rsid w:val="003E6808"/>
    <w:rsid w:val="003E74FB"/>
    <w:rsid w:val="003E7AAB"/>
    <w:rsid w:val="003F058E"/>
    <w:rsid w:val="003F05E7"/>
    <w:rsid w:val="003F0C29"/>
    <w:rsid w:val="003F1981"/>
    <w:rsid w:val="003F1BE0"/>
    <w:rsid w:val="003F1DAC"/>
    <w:rsid w:val="003F1F93"/>
    <w:rsid w:val="003F221F"/>
    <w:rsid w:val="003F222A"/>
    <w:rsid w:val="003F2363"/>
    <w:rsid w:val="003F2ABE"/>
    <w:rsid w:val="003F2C1F"/>
    <w:rsid w:val="003F2D80"/>
    <w:rsid w:val="003F33A0"/>
    <w:rsid w:val="003F3A18"/>
    <w:rsid w:val="003F4611"/>
    <w:rsid w:val="003F49D5"/>
    <w:rsid w:val="003F4C29"/>
    <w:rsid w:val="003F4F8F"/>
    <w:rsid w:val="003F50CA"/>
    <w:rsid w:val="003F52FF"/>
    <w:rsid w:val="003F540E"/>
    <w:rsid w:val="003F58F9"/>
    <w:rsid w:val="003F5927"/>
    <w:rsid w:val="003F59A9"/>
    <w:rsid w:val="003F65BA"/>
    <w:rsid w:val="003F6A10"/>
    <w:rsid w:val="003F6C6F"/>
    <w:rsid w:val="003F6F29"/>
    <w:rsid w:val="003F71C6"/>
    <w:rsid w:val="003F7215"/>
    <w:rsid w:val="003F7A32"/>
    <w:rsid w:val="003F7C1A"/>
    <w:rsid w:val="0040022F"/>
    <w:rsid w:val="0040024E"/>
    <w:rsid w:val="0040027C"/>
    <w:rsid w:val="00401D63"/>
    <w:rsid w:val="0040251E"/>
    <w:rsid w:val="0040264A"/>
    <w:rsid w:val="004027A8"/>
    <w:rsid w:val="00402B6E"/>
    <w:rsid w:val="00402BF5"/>
    <w:rsid w:val="00402E0B"/>
    <w:rsid w:val="00402F67"/>
    <w:rsid w:val="00403919"/>
    <w:rsid w:val="00404EC2"/>
    <w:rsid w:val="00404FDE"/>
    <w:rsid w:val="00405394"/>
    <w:rsid w:val="0040592D"/>
    <w:rsid w:val="004062C1"/>
    <w:rsid w:val="004066C7"/>
    <w:rsid w:val="00407437"/>
    <w:rsid w:val="00410AF0"/>
    <w:rsid w:val="00411B88"/>
    <w:rsid w:val="00411D83"/>
    <w:rsid w:val="00412A9B"/>
    <w:rsid w:val="0041307F"/>
    <w:rsid w:val="00413B11"/>
    <w:rsid w:val="00413DDE"/>
    <w:rsid w:val="004144D7"/>
    <w:rsid w:val="004145F7"/>
    <w:rsid w:val="00414940"/>
    <w:rsid w:val="0041548F"/>
    <w:rsid w:val="00415B50"/>
    <w:rsid w:val="00415D2F"/>
    <w:rsid w:val="00415D79"/>
    <w:rsid w:val="00415EFF"/>
    <w:rsid w:val="004160BD"/>
    <w:rsid w:val="004161C3"/>
    <w:rsid w:val="00416975"/>
    <w:rsid w:val="00416B67"/>
    <w:rsid w:val="00416F81"/>
    <w:rsid w:val="00417113"/>
    <w:rsid w:val="00420FA1"/>
    <w:rsid w:val="00420FB3"/>
    <w:rsid w:val="00421410"/>
    <w:rsid w:val="00421A24"/>
    <w:rsid w:val="00421E92"/>
    <w:rsid w:val="004222D2"/>
    <w:rsid w:val="00422D9C"/>
    <w:rsid w:val="00422DCD"/>
    <w:rsid w:val="00422F39"/>
    <w:rsid w:val="00423D19"/>
    <w:rsid w:val="00423FE8"/>
    <w:rsid w:val="0042469A"/>
    <w:rsid w:val="00424BE3"/>
    <w:rsid w:val="0042517F"/>
    <w:rsid w:val="0042562A"/>
    <w:rsid w:val="00425B01"/>
    <w:rsid w:val="00425D4F"/>
    <w:rsid w:val="004264E3"/>
    <w:rsid w:val="00426510"/>
    <w:rsid w:val="00426B8E"/>
    <w:rsid w:val="00426ECC"/>
    <w:rsid w:val="0042751D"/>
    <w:rsid w:val="00427740"/>
    <w:rsid w:val="00430100"/>
    <w:rsid w:val="00430428"/>
    <w:rsid w:val="00430449"/>
    <w:rsid w:val="00431654"/>
    <w:rsid w:val="004319F2"/>
    <w:rsid w:val="00431AD6"/>
    <w:rsid w:val="00431E1D"/>
    <w:rsid w:val="0043225F"/>
    <w:rsid w:val="00432CAA"/>
    <w:rsid w:val="0043390C"/>
    <w:rsid w:val="00433AA5"/>
    <w:rsid w:val="00433B07"/>
    <w:rsid w:val="004347CA"/>
    <w:rsid w:val="00434A98"/>
    <w:rsid w:val="00434CF7"/>
    <w:rsid w:val="004351D2"/>
    <w:rsid w:val="004359F9"/>
    <w:rsid w:val="00435C8E"/>
    <w:rsid w:val="00435D4D"/>
    <w:rsid w:val="004366B8"/>
    <w:rsid w:val="00437985"/>
    <w:rsid w:val="00437AEA"/>
    <w:rsid w:val="00437E9D"/>
    <w:rsid w:val="0044043B"/>
    <w:rsid w:val="0044048F"/>
    <w:rsid w:val="00440682"/>
    <w:rsid w:val="004410ED"/>
    <w:rsid w:val="00441985"/>
    <w:rsid w:val="00441BD7"/>
    <w:rsid w:val="00441DEF"/>
    <w:rsid w:val="00442362"/>
    <w:rsid w:val="00442FEE"/>
    <w:rsid w:val="0044323C"/>
    <w:rsid w:val="004432BC"/>
    <w:rsid w:val="00443374"/>
    <w:rsid w:val="004434D1"/>
    <w:rsid w:val="004438C2"/>
    <w:rsid w:val="00443FAD"/>
    <w:rsid w:val="00444819"/>
    <w:rsid w:val="00444C35"/>
    <w:rsid w:val="00445181"/>
    <w:rsid w:val="004451E3"/>
    <w:rsid w:val="00445341"/>
    <w:rsid w:val="004476DA"/>
    <w:rsid w:val="00447842"/>
    <w:rsid w:val="00447C61"/>
    <w:rsid w:val="004502D5"/>
    <w:rsid w:val="00451207"/>
    <w:rsid w:val="004515E7"/>
    <w:rsid w:val="0045179B"/>
    <w:rsid w:val="004517B5"/>
    <w:rsid w:val="00451966"/>
    <w:rsid w:val="004519F7"/>
    <w:rsid w:val="00451B23"/>
    <w:rsid w:val="004521D0"/>
    <w:rsid w:val="00452AE4"/>
    <w:rsid w:val="00454201"/>
    <w:rsid w:val="00454265"/>
    <w:rsid w:val="00455230"/>
    <w:rsid w:val="00455D6B"/>
    <w:rsid w:val="00455DE6"/>
    <w:rsid w:val="0045729A"/>
    <w:rsid w:val="004572C2"/>
    <w:rsid w:val="00457682"/>
    <w:rsid w:val="00457A13"/>
    <w:rsid w:val="004604A2"/>
    <w:rsid w:val="00460AE9"/>
    <w:rsid w:val="00461062"/>
    <w:rsid w:val="00461351"/>
    <w:rsid w:val="004614D5"/>
    <w:rsid w:val="00461747"/>
    <w:rsid w:val="00462021"/>
    <w:rsid w:val="00462263"/>
    <w:rsid w:val="0046258E"/>
    <w:rsid w:val="00463590"/>
    <w:rsid w:val="004642D7"/>
    <w:rsid w:val="004646E6"/>
    <w:rsid w:val="0046476C"/>
    <w:rsid w:val="00464EEE"/>
    <w:rsid w:val="00467A7D"/>
    <w:rsid w:val="004704D7"/>
    <w:rsid w:val="004718AE"/>
    <w:rsid w:val="004718F5"/>
    <w:rsid w:val="00471A85"/>
    <w:rsid w:val="00471B72"/>
    <w:rsid w:val="00471B98"/>
    <w:rsid w:val="00471EDD"/>
    <w:rsid w:val="00471FE2"/>
    <w:rsid w:val="004720E8"/>
    <w:rsid w:val="004728F7"/>
    <w:rsid w:val="00472D26"/>
    <w:rsid w:val="00473081"/>
    <w:rsid w:val="00473382"/>
    <w:rsid w:val="00473B11"/>
    <w:rsid w:val="00473CC3"/>
    <w:rsid w:val="00473DB1"/>
    <w:rsid w:val="0047409E"/>
    <w:rsid w:val="004746E0"/>
    <w:rsid w:val="00474B09"/>
    <w:rsid w:val="00475187"/>
    <w:rsid w:val="00475B9B"/>
    <w:rsid w:val="00476363"/>
    <w:rsid w:val="00476A29"/>
    <w:rsid w:val="00480787"/>
    <w:rsid w:val="00480C2E"/>
    <w:rsid w:val="00480E3C"/>
    <w:rsid w:val="00481278"/>
    <w:rsid w:val="004812B3"/>
    <w:rsid w:val="0048162D"/>
    <w:rsid w:val="0048220C"/>
    <w:rsid w:val="00483305"/>
    <w:rsid w:val="004836F4"/>
    <w:rsid w:val="004845F4"/>
    <w:rsid w:val="0048461A"/>
    <w:rsid w:val="00484F66"/>
    <w:rsid w:val="0048561D"/>
    <w:rsid w:val="00485AE2"/>
    <w:rsid w:val="00486555"/>
    <w:rsid w:val="00486A7A"/>
    <w:rsid w:val="00486AFF"/>
    <w:rsid w:val="004871A0"/>
    <w:rsid w:val="004874B4"/>
    <w:rsid w:val="004877E3"/>
    <w:rsid w:val="0049046E"/>
    <w:rsid w:val="00490AA6"/>
    <w:rsid w:val="00490C32"/>
    <w:rsid w:val="00492188"/>
    <w:rsid w:val="00492E5F"/>
    <w:rsid w:val="004932FF"/>
    <w:rsid w:val="0049394C"/>
    <w:rsid w:val="00493A0F"/>
    <w:rsid w:val="004941F5"/>
    <w:rsid w:val="00494320"/>
    <w:rsid w:val="004943EE"/>
    <w:rsid w:val="00494598"/>
    <w:rsid w:val="00494A2F"/>
    <w:rsid w:val="0049556E"/>
    <w:rsid w:val="00495A6E"/>
    <w:rsid w:val="00496133"/>
    <w:rsid w:val="00496620"/>
    <w:rsid w:val="0049674D"/>
    <w:rsid w:val="0049703E"/>
    <w:rsid w:val="00497330"/>
    <w:rsid w:val="004977B6"/>
    <w:rsid w:val="00497979"/>
    <w:rsid w:val="00497A46"/>
    <w:rsid w:val="00497C47"/>
    <w:rsid w:val="00497EF7"/>
    <w:rsid w:val="00497F96"/>
    <w:rsid w:val="004A019A"/>
    <w:rsid w:val="004A10E6"/>
    <w:rsid w:val="004A1609"/>
    <w:rsid w:val="004A170C"/>
    <w:rsid w:val="004A1A63"/>
    <w:rsid w:val="004A2582"/>
    <w:rsid w:val="004A29E6"/>
    <w:rsid w:val="004A386E"/>
    <w:rsid w:val="004A3943"/>
    <w:rsid w:val="004A3B52"/>
    <w:rsid w:val="004A41BF"/>
    <w:rsid w:val="004A425F"/>
    <w:rsid w:val="004A4273"/>
    <w:rsid w:val="004A498F"/>
    <w:rsid w:val="004A4D9F"/>
    <w:rsid w:val="004A5018"/>
    <w:rsid w:val="004A53B7"/>
    <w:rsid w:val="004A58D7"/>
    <w:rsid w:val="004A59BA"/>
    <w:rsid w:val="004A6C0B"/>
    <w:rsid w:val="004A6DDB"/>
    <w:rsid w:val="004A778A"/>
    <w:rsid w:val="004A7D8C"/>
    <w:rsid w:val="004A7F15"/>
    <w:rsid w:val="004B0657"/>
    <w:rsid w:val="004B1633"/>
    <w:rsid w:val="004B163C"/>
    <w:rsid w:val="004B1918"/>
    <w:rsid w:val="004B2075"/>
    <w:rsid w:val="004B231F"/>
    <w:rsid w:val="004B243E"/>
    <w:rsid w:val="004B2BDF"/>
    <w:rsid w:val="004B3216"/>
    <w:rsid w:val="004B420E"/>
    <w:rsid w:val="004B46DA"/>
    <w:rsid w:val="004B46DE"/>
    <w:rsid w:val="004B4B21"/>
    <w:rsid w:val="004B4E1C"/>
    <w:rsid w:val="004B534F"/>
    <w:rsid w:val="004B568D"/>
    <w:rsid w:val="004B56A6"/>
    <w:rsid w:val="004B56E0"/>
    <w:rsid w:val="004B598B"/>
    <w:rsid w:val="004B5C8D"/>
    <w:rsid w:val="004B6070"/>
    <w:rsid w:val="004B62AB"/>
    <w:rsid w:val="004B6717"/>
    <w:rsid w:val="004B6C17"/>
    <w:rsid w:val="004B7574"/>
    <w:rsid w:val="004C08CF"/>
    <w:rsid w:val="004C0E55"/>
    <w:rsid w:val="004C2142"/>
    <w:rsid w:val="004C2AA9"/>
    <w:rsid w:val="004C2C0B"/>
    <w:rsid w:val="004C313B"/>
    <w:rsid w:val="004C328F"/>
    <w:rsid w:val="004C40F5"/>
    <w:rsid w:val="004C4ADA"/>
    <w:rsid w:val="004C4BBD"/>
    <w:rsid w:val="004C4DB1"/>
    <w:rsid w:val="004C5854"/>
    <w:rsid w:val="004C5F2D"/>
    <w:rsid w:val="004C66D6"/>
    <w:rsid w:val="004C680F"/>
    <w:rsid w:val="004C6A1D"/>
    <w:rsid w:val="004C6A5E"/>
    <w:rsid w:val="004C7ACA"/>
    <w:rsid w:val="004C7C90"/>
    <w:rsid w:val="004C7FBB"/>
    <w:rsid w:val="004D0278"/>
    <w:rsid w:val="004D0CE2"/>
    <w:rsid w:val="004D0D09"/>
    <w:rsid w:val="004D19D5"/>
    <w:rsid w:val="004D2245"/>
    <w:rsid w:val="004D236B"/>
    <w:rsid w:val="004D2EED"/>
    <w:rsid w:val="004D3177"/>
    <w:rsid w:val="004D3C4A"/>
    <w:rsid w:val="004D403E"/>
    <w:rsid w:val="004D4BB0"/>
    <w:rsid w:val="004D4CBD"/>
    <w:rsid w:val="004D5446"/>
    <w:rsid w:val="004D58AE"/>
    <w:rsid w:val="004D5D7B"/>
    <w:rsid w:val="004D67E9"/>
    <w:rsid w:val="004D69D3"/>
    <w:rsid w:val="004D721C"/>
    <w:rsid w:val="004D7BF8"/>
    <w:rsid w:val="004E0266"/>
    <w:rsid w:val="004E02B3"/>
    <w:rsid w:val="004E08CD"/>
    <w:rsid w:val="004E0F76"/>
    <w:rsid w:val="004E10B6"/>
    <w:rsid w:val="004E14F4"/>
    <w:rsid w:val="004E17DA"/>
    <w:rsid w:val="004E17E2"/>
    <w:rsid w:val="004E1944"/>
    <w:rsid w:val="004E1C64"/>
    <w:rsid w:val="004E1D3A"/>
    <w:rsid w:val="004E1D9E"/>
    <w:rsid w:val="004E25C6"/>
    <w:rsid w:val="004E3046"/>
    <w:rsid w:val="004E3190"/>
    <w:rsid w:val="004E39ED"/>
    <w:rsid w:val="004E3B44"/>
    <w:rsid w:val="004E3E06"/>
    <w:rsid w:val="004E440F"/>
    <w:rsid w:val="004E52D3"/>
    <w:rsid w:val="004E6460"/>
    <w:rsid w:val="004E6487"/>
    <w:rsid w:val="004E70F1"/>
    <w:rsid w:val="004E7247"/>
    <w:rsid w:val="004E733B"/>
    <w:rsid w:val="004E7702"/>
    <w:rsid w:val="004E7902"/>
    <w:rsid w:val="004F03C6"/>
    <w:rsid w:val="004F0637"/>
    <w:rsid w:val="004F0922"/>
    <w:rsid w:val="004F1261"/>
    <w:rsid w:val="004F194B"/>
    <w:rsid w:val="004F2185"/>
    <w:rsid w:val="004F21A0"/>
    <w:rsid w:val="004F30C1"/>
    <w:rsid w:val="004F331D"/>
    <w:rsid w:val="004F3652"/>
    <w:rsid w:val="004F3F9F"/>
    <w:rsid w:val="004F486A"/>
    <w:rsid w:val="004F4F3F"/>
    <w:rsid w:val="004F5858"/>
    <w:rsid w:val="004F5E68"/>
    <w:rsid w:val="004F648B"/>
    <w:rsid w:val="004F6501"/>
    <w:rsid w:val="004F72C1"/>
    <w:rsid w:val="004F78EF"/>
    <w:rsid w:val="004F7E31"/>
    <w:rsid w:val="00500D0C"/>
    <w:rsid w:val="00500DFA"/>
    <w:rsid w:val="00501131"/>
    <w:rsid w:val="00501533"/>
    <w:rsid w:val="00501BFE"/>
    <w:rsid w:val="00502507"/>
    <w:rsid w:val="00502E47"/>
    <w:rsid w:val="0050304C"/>
    <w:rsid w:val="0050312F"/>
    <w:rsid w:val="0050346F"/>
    <w:rsid w:val="0050446E"/>
    <w:rsid w:val="0050460F"/>
    <w:rsid w:val="0050461F"/>
    <w:rsid w:val="0050465C"/>
    <w:rsid w:val="00504AB2"/>
    <w:rsid w:val="00506D09"/>
    <w:rsid w:val="00507976"/>
    <w:rsid w:val="005079A0"/>
    <w:rsid w:val="00507A81"/>
    <w:rsid w:val="00507B30"/>
    <w:rsid w:val="00507B5B"/>
    <w:rsid w:val="00507EAB"/>
    <w:rsid w:val="005100E6"/>
    <w:rsid w:val="00510307"/>
    <w:rsid w:val="0051060F"/>
    <w:rsid w:val="00510EE9"/>
    <w:rsid w:val="005119FB"/>
    <w:rsid w:val="00511B89"/>
    <w:rsid w:val="00511BE3"/>
    <w:rsid w:val="00512784"/>
    <w:rsid w:val="005128BD"/>
    <w:rsid w:val="0051419C"/>
    <w:rsid w:val="00514A28"/>
    <w:rsid w:val="00514B35"/>
    <w:rsid w:val="00515389"/>
    <w:rsid w:val="00515874"/>
    <w:rsid w:val="00515921"/>
    <w:rsid w:val="00515A14"/>
    <w:rsid w:val="005168F4"/>
    <w:rsid w:val="00516AA2"/>
    <w:rsid w:val="00516DD9"/>
    <w:rsid w:val="00516F90"/>
    <w:rsid w:val="00517258"/>
    <w:rsid w:val="005176EA"/>
    <w:rsid w:val="005203B1"/>
    <w:rsid w:val="00521FDC"/>
    <w:rsid w:val="00523077"/>
    <w:rsid w:val="005232C3"/>
    <w:rsid w:val="00523DF6"/>
    <w:rsid w:val="00524092"/>
    <w:rsid w:val="00524495"/>
    <w:rsid w:val="00524639"/>
    <w:rsid w:val="0052468B"/>
    <w:rsid w:val="005248FC"/>
    <w:rsid w:val="00524D1E"/>
    <w:rsid w:val="005255B9"/>
    <w:rsid w:val="005258CE"/>
    <w:rsid w:val="00526682"/>
    <w:rsid w:val="005267D6"/>
    <w:rsid w:val="00526A7F"/>
    <w:rsid w:val="0052722A"/>
    <w:rsid w:val="005273E3"/>
    <w:rsid w:val="00527CC9"/>
    <w:rsid w:val="00527E56"/>
    <w:rsid w:val="00530233"/>
    <w:rsid w:val="005304B3"/>
    <w:rsid w:val="00530D68"/>
    <w:rsid w:val="00531096"/>
    <w:rsid w:val="00531ADF"/>
    <w:rsid w:val="00531D15"/>
    <w:rsid w:val="0053267A"/>
    <w:rsid w:val="00532FA1"/>
    <w:rsid w:val="005346DB"/>
    <w:rsid w:val="00534859"/>
    <w:rsid w:val="00534EA5"/>
    <w:rsid w:val="00536064"/>
    <w:rsid w:val="005364AD"/>
    <w:rsid w:val="00537259"/>
    <w:rsid w:val="00537870"/>
    <w:rsid w:val="00537A16"/>
    <w:rsid w:val="00537B71"/>
    <w:rsid w:val="005404C8"/>
    <w:rsid w:val="00540510"/>
    <w:rsid w:val="0054067C"/>
    <w:rsid w:val="00541263"/>
    <w:rsid w:val="00542592"/>
    <w:rsid w:val="00542819"/>
    <w:rsid w:val="00542946"/>
    <w:rsid w:val="00543FBA"/>
    <w:rsid w:val="005442DF"/>
    <w:rsid w:val="00545321"/>
    <w:rsid w:val="005458E1"/>
    <w:rsid w:val="00545E2D"/>
    <w:rsid w:val="00547445"/>
    <w:rsid w:val="00547790"/>
    <w:rsid w:val="00550099"/>
    <w:rsid w:val="00550A7C"/>
    <w:rsid w:val="00550D9D"/>
    <w:rsid w:val="00552492"/>
    <w:rsid w:val="005526E4"/>
    <w:rsid w:val="005527A4"/>
    <w:rsid w:val="00552AC4"/>
    <w:rsid w:val="00552B11"/>
    <w:rsid w:val="00552D01"/>
    <w:rsid w:val="00553865"/>
    <w:rsid w:val="005544AB"/>
    <w:rsid w:val="00554607"/>
    <w:rsid w:val="00554F16"/>
    <w:rsid w:val="0055536A"/>
    <w:rsid w:val="005554AE"/>
    <w:rsid w:val="00555961"/>
    <w:rsid w:val="00555AEC"/>
    <w:rsid w:val="005561CA"/>
    <w:rsid w:val="0055624A"/>
    <w:rsid w:val="00556BB2"/>
    <w:rsid w:val="00556C64"/>
    <w:rsid w:val="005576BB"/>
    <w:rsid w:val="00557FF2"/>
    <w:rsid w:val="005610AC"/>
    <w:rsid w:val="005611FE"/>
    <w:rsid w:val="00561EAD"/>
    <w:rsid w:val="00562127"/>
    <w:rsid w:val="005624A1"/>
    <w:rsid w:val="00562BDB"/>
    <w:rsid w:val="00563139"/>
    <w:rsid w:val="0056313A"/>
    <w:rsid w:val="00563D61"/>
    <w:rsid w:val="00563F4F"/>
    <w:rsid w:val="00564353"/>
    <w:rsid w:val="0056459E"/>
    <w:rsid w:val="00564B35"/>
    <w:rsid w:val="00564C68"/>
    <w:rsid w:val="00564FDA"/>
    <w:rsid w:val="00565113"/>
    <w:rsid w:val="0056528D"/>
    <w:rsid w:val="00565838"/>
    <w:rsid w:val="00565CA3"/>
    <w:rsid w:val="00565DBA"/>
    <w:rsid w:val="005660C1"/>
    <w:rsid w:val="005663E6"/>
    <w:rsid w:val="00566ACD"/>
    <w:rsid w:val="00567104"/>
    <w:rsid w:val="00567F96"/>
    <w:rsid w:val="005705BF"/>
    <w:rsid w:val="00570744"/>
    <w:rsid w:val="00570B7E"/>
    <w:rsid w:val="00570BAE"/>
    <w:rsid w:val="00570C3E"/>
    <w:rsid w:val="005711CD"/>
    <w:rsid w:val="005713A0"/>
    <w:rsid w:val="0057160F"/>
    <w:rsid w:val="00571631"/>
    <w:rsid w:val="0057173B"/>
    <w:rsid w:val="0057195D"/>
    <w:rsid w:val="00571EE9"/>
    <w:rsid w:val="0057209D"/>
    <w:rsid w:val="005722C2"/>
    <w:rsid w:val="00572432"/>
    <w:rsid w:val="0057264D"/>
    <w:rsid w:val="00572C40"/>
    <w:rsid w:val="0057326D"/>
    <w:rsid w:val="0057383F"/>
    <w:rsid w:val="00574398"/>
    <w:rsid w:val="005745F8"/>
    <w:rsid w:val="00574EA0"/>
    <w:rsid w:val="00575B1D"/>
    <w:rsid w:val="00575EB3"/>
    <w:rsid w:val="00577346"/>
    <w:rsid w:val="005774FB"/>
    <w:rsid w:val="00577889"/>
    <w:rsid w:val="00577B6B"/>
    <w:rsid w:val="00577FC0"/>
    <w:rsid w:val="0058015D"/>
    <w:rsid w:val="00580402"/>
    <w:rsid w:val="00581D25"/>
    <w:rsid w:val="005826C8"/>
    <w:rsid w:val="00583FC4"/>
    <w:rsid w:val="00584183"/>
    <w:rsid w:val="0058465D"/>
    <w:rsid w:val="00584F1E"/>
    <w:rsid w:val="0058500F"/>
    <w:rsid w:val="0058534C"/>
    <w:rsid w:val="00585CBF"/>
    <w:rsid w:val="005868D4"/>
    <w:rsid w:val="005872A2"/>
    <w:rsid w:val="005874D0"/>
    <w:rsid w:val="0058772A"/>
    <w:rsid w:val="00587F52"/>
    <w:rsid w:val="00590235"/>
    <w:rsid w:val="00590CFA"/>
    <w:rsid w:val="00590F9B"/>
    <w:rsid w:val="00592A15"/>
    <w:rsid w:val="00592C73"/>
    <w:rsid w:val="00592D92"/>
    <w:rsid w:val="0059306C"/>
    <w:rsid w:val="0059323C"/>
    <w:rsid w:val="00593725"/>
    <w:rsid w:val="00593D51"/>
    <w:rsid w:val="00593F5E"/>
    <w:rsid w:val="005941FD"/>
    <w:rsid w:val="005947A9"/>
    <w:rsid w:val="005953BD"/>
    <w:rsid w:val="00596739"/>
    <w:rsid w:val="00596F6C"/>
    <w:rsid w:val="00597319"/>
    <w:rsid w:val="00597C4D"/>
    <w:rsid w:val="005A0598"/>
    <w:rsid w:val="005A0A87"/>
    <w:rsid w:val="005A0BC1"/>
    <w:rsid w:val="005A0FAC"/>
    <w:rsid w:val="005A132B"/>
    <w:rsid w:val="005A1A4B"/>
    <w:rsid w:val="005A310D"/>
    <w:rsid w:val="005A32E8"/>
    <w:rsid w:val="005A3AB6"/>
    <w:rsid w:val="005A3AF8"/>
    <w:rsid w:val="005A44CD"/>
    <w:rsid w:val="005A52BC"/>
    <w:rsid w:val="005A5C6B"/>
    <w:rsid w:val="005A5FE1"/>
    <w:rsid w:val="005A69E1"/>
    <w:rsid w:val="005A76B3"/>
    <w:rsid w:val="005A79FE"/>
    <w:rsid w:val="005A7A5A"/>
    <w:rsid w:val="005B005C"/>
    <w:rsid w:val="005B02BA"/>
    <w:rsid w:val="005B08BE"/>
    <w:rsid w:val="005B0B8B"/>
    <w:rsid w:val="005B119A"/>
    <w:rsid w:val="005B11DA"/>
    <w:rsid w:val="005B13BB"/>
    <w:rsid w:val="005B1661"/>
    <w:rsid w:val="005B187F"/>
    <w:rsid w:val="005B1B03"/>
    <w:rsid w:val="005B210E"/>
    <w:rsid w:val="005B2309"/>
    <w:rsid w:val="005B2647"/>
    <w:rsid w:val="005B27B0"/>
    <w:rsid w:val="005B2B09"/>
    <w:rsid w:val="005B2B4B"/>
    <w:rsid w:val="005B309E"/>
    <w:rsid w:val="005B52F2"/>
    <w:rsid w:val="005B57B7"/>
    <w:rsid w:val="005B57E8"/>
    <w:rsid w:val="005B597D"/>
    <w:rsid w:val="005B6E84"/>
    <w:rsid w:val="005B721C"/>
    <w:rsid w:val="005B79F1"/>
    <w:rsid w:val="005B7A81"/>
    <w:rsid w:val="005B7BC5"/>
    <w:rsid w:val="005C0D6E"/>
    <w:rsid w:val="005C22FA"/>
    <w:rsid w:val="005C2E0F"/>
    <w:rsid w:val="005C3731"/>
    <w:rsid w:val="005C399B"/>
    <w:rsid w:val="005C39AF"/>
    <w:rsid w:val="005C3B69"/>
    <w:rsid w:val="005C41E5"/>
    <w:rsid w:val="005C42B4"/>
    <w:rsid w:val="005C4686"/>
    <w:rsid w:val="005C4752"/>
    <w:rsid w:val="005C4883"/>
    <w:rsid w:val="005C4E28"/>
    <w:rsid w:val="005C549A"/>
    <w:rsid w:val="005C5A18"/>
    <w:rsid w:val="005C5FA7"/>
    <w:rsid w:val="005C613E"/>
    <w:rsid w:val="005C629B"/>
    <w:rsid w:val="005C641B"/>
    <w:rsid w:val="005C647F"/>
    <w:rsid w:val="005C6DE4"/>
    <w:rsid w:val="005C7097"/>
    <w:rsid w:val="005C70EA"/>
    <w:rsid w:val="005C7148"/>
    <w:rsid w:val="005C7329"/>
    <w:rsid w:val="005C743D"/>
    <w:rsid w:val="005C775D"/>
    <w:rsid w:val="005C7E85"/>
    <w:rsid w:val="005D01B1"/>
    <w:rsid w:val="005D033D"/>
    <w:rsid w:val="005D07E3"/>
    <w:rsid w:val="005D09AC"/>
    <w:rsid w:val="005D0AC6"/>
    <w:rsid w:val="005D0B03"/>
    <w:rsid w:val="005D1729"/>
    <w:rsid w:val="005D199D"/>
    <w:rsid w:val="005D1A1F"/>
    <w:rsid w:val="005D2340"/>
    <w:rsid w:val="005D269D"/>
    <w:rsid w:val="005D295F"/>
    <w:rsid w:val="005D2A72"/>
    <w:rsid w:val="005D2C8B"/>
    <w:rsid w:val="005D3880"/>
    <w:rsid w:val="005D3E0A"/>
    <w:rsid w:val="005D506D"/>
    <w:rsid w:val="005D5250"/>
    <w:rsid w:val="005D57A8"/>
    <w:rsid w:val="005D6015"/>
    <w:rsid w:val="005D621A"/>
    <w:rsid w:val="005D6481"/>
    <w:rsid w:val="005D6B93"/>
    <w:rsid w:val="005D7E8A"/>
    <w:rsid w:val="005E010D"/>
    <w:rsid w:val="005E031C"/>
    <w:rsid w:val="005E042D"/>
    <w:rsid w:val="005E055F"/>
    <w:rsid w:val="005E1B3E"/>
    <w:rsid w:val="005E1BAC"/>
    <w:rsid w:val="005E1CC5"/>
    <w:rsid w:val="005E2229"/>
    <w:rsid w:val="005E2463"/>
    <w:rsid w:val="005E320C"/>
    <w:rsid w:val="005E3514"/>
    <w:rsid w:val="005E3D73"/>
    <w:rsid w:val="005E3DB5"/>
    <w:rsid w:val="005E3F3B"/>
    <w:rsid w:val="005E4173"/>
    <w:rsid w:val="005E4601"/>
    <w:rsid w:val="005E4D54"/>
    <w:rsid w:val="005E52C7"/>
    <w:rsid w:val="005E59D0"/>
    <w:rsid w:val="005E6072"/>
    <w:rsid w:val="005E63BB"/>
    <w:rsid w:val="005E6617"/>
    <w:rsid w:val="005E6DBB"/>
    <w:rsid w:val="005E6F8A"/>
    <w:rsid w:val="005E7221"/>
    <w:rsid w:val="005E783F"/>
    <w:rsid w:val="005E7B20"/>
    <w:rsid w:val="005F01E0"/>
    <w:rsid w:val="005F04C1"/>
    <w:rsid w:val="005F0DF2"/>
    <w:rsid w:val="005F15EE"/>
    <w:rsid w:val="005F17BB"/>
    <w:rsid w:val="005F1991"/>
    <w:rsid w:val="005F2199"/>
    <w:rsid w:val="005F2B1E"/>
    <w:rsid w:val="005F2F7C"/>
    <w:rsid w:val="005F3901"/>
    <w:rsid w:val="005F46A4"/>
    <w:rsid w:val="005F5323"/>
    <w:rsid w:val="005F57FA"/>
    <w:rsid w:val="005F5F8A"/>
    <w:rsid w:val="005F63EB"/>
    <w:rsid w:val="005F640B"/>
    <w:rsid w:val="005F6B9C"/>
    <w:rsid w:val="005F7EBF"/>
    <w:rsid w:val="00600477"/>
    <w:rsid w:val="00600EB6"/>
    <w:rsid w:val="0060118F"/>
    <w:rsid w:val="006013A2"/>
    <w:rsid w:val="00601588"/>
    <w:rsid w:val="00601971"/>
    <w:rsid w:val="0060230A"/>
    <w:rsid w:val="006023BD"/>
    <w:rsid w:val="00603A4F"/>
    <w:rsid w:val="00603F47"/>
    <w:rsid w:val="006055C8"/>
    <w:rsid w:val="00605C34"/>
    <w:rsid w:val="0060613A"/>
    <w:rsid w:val="00606390"/>
    <w:rsid w:val="00606BAC"/>
    <w:rsid w:val="00606C9F"/>
    <w:rsid w:val="0060719E"/>
    <w:rsid w:val="00607A49"/>
    <w:rsid w:val="00607B23"/>
    <w:rsid w:val="006102FE"/>
    <w:rsid w:val="00610365"/>
    <w:rsid w:val="006105B4"/>
    <w:rsid w:val="00610B48"/>
    <w:rsid w:val="006119C0"/>
    <w:rsid w:val="00611AA3"/>
    <w:rsid w:val="00611CE7"/>
    <w:rsid w:val="0061239F"/>
    <w:rsid w:val="006123A1"/>
    <w:rsid w:val="00612897"/>
    <w:rsid w:val="00612B27"/>
    <w:rsid w:val="006136FC"/>
    <w:rsid w:val="00614213"/>
    <w:rsid w:val="00614414"/>
    <w:rsid w:val="0061444F"/>
    <w:rsid w:val="00614E3C"/>
    <w:rsid w:val="0061501F"/>
    <w:rsid w:val="00615620"/>
    <w:rsid w:val="00616532"/>
    <w:rsid w:val="006169EC"/>
    <w:rsid w:val="00616E6E"/>
    <w:rsid w:val="0061777A"/>
    <w:rsid w:val="006178DA"/>
    <w:rsid w:val="00620956"/>
    <w:rsid w:val="00620D8D"/>
    <w:rsid w:val="00620FD6"/>
    <w:rsid w:val="0062239B"/>
    <w:rsid w:val="00622889"/>
    <w:rsid w:val="00622E9E"/>
    <w:rsid w:val="00623D2E"/>
    <w:rsid w:val="00623E6B"/>
    <w:rsid w:val="006245DE"/>
    <w:rsid w:val="00624DF9"/>
    <w:rsid w:val="006255AB"/>
    <w:rsid w:val="0062597C"/>
    <w:rsid w:val="006259A9"/>
    <w:rsid w:val="00625EE1"/>
    <w:rsid w:val="006266F6"/>
    <w:rsid w:val="00626AEC"/>
    <w:rsid w:val="006271AE"/>
    <w:rsid w:val="006276CA"/>
    <w:rsid w:val="00627A04"/>
    <w:rsid w:val="00627B40"/>
    <w:rsid w:val="00627E4C"/>
    <w:rsid w:val="006302BA"/>
    <w:rsid w:val="00630CFF"/>
    <w:rsid w:val="00631361"/>
    <w:rsid w:val="00631998"/>
    <w:rsid w:val="00631D11"/>
    <w:rsid w:val="00632827"/>
    <w:rsid w:val="00633202"/>
    <w:rsid w:val="006335BB"/>
    <w:rsid w:val="00633A2A"/>
    <w:rsid w:val="00633C30"/>
    <w:rsid w:val="00633D99"/>
    <w:rsid w:val="00633E17"/>
    <w:rsid w:val="0063432F"/>
    <w:rsid w:val="00634367"/>
    <w:rsid w:val="006343E7"/>
    <w:rsid w:val="006347FB"/>
    <w:rsid w:val="00634E7F"/>
    <w:rsid w:val="0063514C"/>
    <w:rsid w:val="00635679"/>
    <w:rsid w:val="006357C9"/>
    <w:rsid w:val="006367F1"/>
    <w:rsid w:val="00636B44"/>
    <w:rsid w:val="006370F9"/>
    <w:rsid w:val="006373BB"/>
    <w:rsid w:val="0063743F"/>
    <w:rsid w:val="00637938"/>
    <w:rsid w:val="006379FA"/>
    <w:rsid w:val="00637EF8"/>
    <w:rsid w:val="00640430"/>
    <w:rsid w:val="0064068C"/>
    <w:rsid w:val="006409EB"/>
    <w:rsid w:val="00640E96"/>
    <w:rsid w:val="00640EC2"/>
    <w:rsid w:val="0064176A"/>
    <w:rsid w:val="0064192C"/>
    <w:rsid w:val="00641BA5"/>
    <w:rsid w:val="006430B3"/>
    <w:rsid w:val="0064320C"/>
    <w:rsid w:val="00643BEA"/>
    <w:rsid w:val="00643E1F"/>
    <w:rsid w:val="00643ECF"/>
    <w:rsid w:val="00644110"/>
    <w:rsid w:val="00644D44"/>
    <w:rsid w:val="006450D1"/>
    <w:rsid w:val="00645428"/>
    <w:rsid w:val="00645554"/>
    <w:rsid w:val="006455D4"/>
    <w:rsid w:val="00646123"/>
    <w:rsid w:val="006461F0"/>
    <w:rsid w:val="00646533"/>
    <w:rsid w:val="00646EA1"/>
    <w:rsid w:val="00647748"/>
    <w:rsid w:val="00647768"/>
    <w:rsid w:val="006503F1"/>
    <w:rsid w:val="0065068F"/>
    <w:rsid w:val="00650FFE"/>
    <w:rsid w:val="006510C1"/>
    <w:rsid w:val="0065117E"/>
    <w:rsid w:val="006511E2"/>
    <w:rsid w:val="00651208"/>
    <w:rsid w:val="006517B7"/>
    <w:rsid w:val="00651A5C"/>
    <w:rsid w:val="00651BD5"/>
    <w:rsid w:val="00651D35"/>
    <w:rsid w:val="00651F82"/>
    <w:rsid w:val="00652FA0"/>
    <w:rsid w:val="0065375C"/>
    <w:rsid w:val="00653F5B"/>
    <w:rsid w:val="00654652"/>
    <w:rsid w:val="006548ED"/>
    <w:rsid w:val="00654D09"/>
    <w:rsid w:val="006553BC"/>
    <w:rsid w:val="0065573E"/>
    <w:rsid w:val="00655AA9"/>
    <w:rsid w:val="006560F8"/>
    <w:rsid w:val="00656898"/>
    <w:rsid w:val="006575DF"/>
    <w:rsid w:val="00657653"/>
    <w:rsid w:val="006579F4"/>
    <w:rsid w:val="00657C31"/>
    <w:rsid w:val="0066066B"/>
    <w:rsid w:val="00660759"/>
    <w:rsid w:val="00660C25"/>
    <w:rsid w:val="00660D19"/>
    <w:rsid w:val="0066148B"/>
    <w:rsid w:val="00661813"/>
    <w:rsid w:val="00662AA5"/>
    <w:rsid w:val="00662C0B"/>
    <w:rsid w:val="006649DA"/>
    <w:rsid w:val="00664A5B"/>
    <w:rsid w:val="00664F13"/>
    <w:rsid w:val="0066513F"/>
    <w:rsid w:val="0066525E"/>
    <w:rsid w:val="0066568D"/>
    <w:rsid w:val="00665D88"/>
    <w:rsid w:val="006660BE"/>
    <w:rsid w:val="00666779"/>
    <w:rsid w:val="006679A6"/>
    <w:rsid w:val="00667B99"/>
    <w:rsid w:val="0067080B"/>
    <w:rsid w:val="00670DD5"/>
    <w:rsid w:val="00671771"/>
    <w:rsid w:val="006718A7"/>
    <w:rsid w:val="00672409"/>
    <w:rsid w:val="00672B19"/>
    <w:rsid w:val="006738B0"/>
    <w:rsid w:val="00673FC2"/>
    <w:rsid w:val="0067412C"/>
    <w:rsid w:val="00674167"/>
    <w:rsid w:val="0067416C"/>
    <w:rsid w:val="006747A6"/>
    <w:rsid w:val="00674870"/>
    <w:rsid w:val="0067493C"/>
    <w:rsid w:val="00674A77"/>
    <w:rsid w:val="00675CC9"/>
    <w:rsid w:val="006760E5"/>
    <w:rsid w:val="0067657B"/>
    <w:rsid w:val="006767E6"/>
    <w:rsid w:val="006769F7"/>
    <w:rsid w:val="00676E5F"/>
    <w:rsid w:val="00677832"/>
    <w:rsid w:val="00680EE7"/>
    <w:rsid w:val="00681116"/>
    <w:rsid w:val="00681304"/>
    <w:rsid w:val="0068139F"/>
    <w:rsid w:val="006816C6"/>
    <w:rsid w:val="00681B19"/>
    <w:rsid w:val="00681C39"/>
    <w:rsid w:val="00681CC9"/>
    <w:rsid w:val="00682413"/>
    <w:rsid w:val="00682DB0"/>
    <w:rsid w:val="0068341F"/>
    <w:rsid w:val="00683C0F"/>
    <w:rsid w:val="00683EA7"/>
    <w:rsid w:val="00684465"/>
    <w:rsid w:val="00684CA1"/>
    <w:rsid w:val="00685075"/>
    <w:rsid w:val="006856BD"/>
    <w:rsid w:val="00685A32"/>
    <w:rsid w:val="00686BD7"/>
    <w:rsid w:val="00686E6E"/>
    <w:rsid w:val="006872FC"/>
    <w:rsid w:val="0068747D"/>
    <w:rsid w:val="00687BA4"/>
    <w:rsid w:val="00687BD3"/>
    <w:rsid w:val="006911A2"/>
    <w:rsid w:val="0069162F"/>
    <w:rsid w:val="0069272F"/>
    <w:rsid w:val="0069413E"/>
    <w:rsid w:val="00694FA2"/>
    <w:rsid w:val="0069631B"/>
    <w:rsid w:val="006963B2"/>
    <w:rsid w:val="00696988"/>
    <w:rsid w:val="00696B88"/>
    <w:rsid w:val="00696D72"/>
    <w:rsid w:val="00697F5E"/>
    <w:rsid w:val="006A028C"/>
    <w:rsid w:val="006A0C99"/>
    <w:rsid w:val="006A0DC1"/>
    <w:rsid w:val="006A0FF1"/>
    <w:rsid w:val="006A1452"/>
    <w:rsid w:val="006A145C"/>
    <w:rsid w:val="006A15CA"/>
    <w:rsid w:val="006A1AB5"/>
    <w:rsid w:val="006A35A9"/>
    <w:rsid w:val="006A365D"/>
    <w:rsid w:val="006A3695"/>
    <w:rsid w:val="006A38F6"/>
    <w:rsid w:val="006A38FA"/>
    <w:rsid w:val="006A3F56"/>
    <w:rsid w:val="006A43C1"/>
    <w:rsid w:val="006A475F"/>
    <w:rsid w:val="006A49F0"/>
    <w:rsid w:val="006A4E39"/>
    <w:rsid w:val="006A4F99"/>
    <w:rsid w:val="006A6055"/>
    <w:rsid w:val="006A632A"/>
    <w:rsid w:val="006A675E"/>
    <w:rsid w:val="006A679D"/>
    <w:rsid w:val="006A6D9D"/>
    <w:rsid w:val="006A7551"/>
    <w:rsid w:val="006A7688"/>
    <w:rsid w:val="006A7891"/>
    <w:rsid w:val="006B038C"/>
    <w:rsid w:val="006B04FB"/>
    <w:rsid w:val="006B0A0C"/>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10D"/>
    <w:rsid w:val="006C024A"/>
    <w:rsid w:val="006C179B"/>
    <w:rsid w:val="006C1E66"/>
    <w:rsid w:val="006C2C64"/>
    <w:rsid w:val="006C313C"/>
    <w:rsid w:val="006C31D2"/>
    <w:rsid w:val="006C33A8"/>
    <w:rsid w:val="006C35FA"/>
    <w:rsid w:val="006C368B"/>
    <w:rsid w:val="006C3A20"/>
    <w:rsid w:val="006C4382"/>
    <w:rsid w:val="006C43B2"/>
    <w:rsid w:val="006C45E4"/>
    <w:rsid w:val="006C70BE"/>
    <w:rsid w:val="006C7241"/>
    <w:rsid w:val="006C7442"/>
    <w:rsid w:val="006C7E33"/>
    <w:rsid w:val="006C7FA7"/>
    <w:rsid w:val="006D0FE2"/>
    <w:rsid w:val="006D118B"/>
    <w:rsid w:val="006D15CF"/>
    <w:rsid w:val="006D1E20"/>
    <w:rsid w:val="006D2430"/>
    <w:rsid w:val="006D2CC4"/>
    <w:rsid w:val="006D3E9A"/>
    <w:rsid w:val="006D4592"/>
    <w:rsid w:val="006D4ED4"/>
    <w:rsid w:val="006D50CB"/>
    <w:rsid w:val="006D55B7"/>
    <w:rsid w:val="006D5A20"/>
    <w:rsid w:val="006D5C75"/>
    <w:rsid w:val="006D5DEE"/>
    <w:rsid w:val="006D699A"/>
    <w:rsid w:val="006D6DB9"/>
    <w:rsid w:val="006D6E76"/>
    <w:rsid w:val="006E1107"/>
    <w:rsid w:val="006E12F4"/>
    <w:rsid w:val="006E15DA"/>
    <w:rsid w:val="006E1DA5"/>
    <w:rsid w:val="006E215F"/>
    <w:rsid w:val="006E27D8"/>
    <w:rsid w:val="006E3505"/>
    <w:rsid w:val="006E3BA3"/>
    <w:rsid w:val="006E3C5B"/>
    <w:rsid w:val="006E3D31"/>
    <w:rsid w:val="006E3E9F"/>
    <w:rsid w:val="006E4EEE"/>
    <w:rsid w:val="006E538F"/>
    <w:rsid w:val="006E5E36"/>
    <w:rsid w:val="006E64CE"/>
    <w:rsid w:val="006E6C5E"/>
    <w:rsid w:val="006E6F5D"/>
    <w:rsid w:val="006E75E4"/>
    <w:rsid w:val="006E79DE"/>
    <w:rsid w:val="006E7B91"/>
    <w:rsid w:val="006F000D"/>
    <w:rsid w:val="006F0344"/>
    <w:rsid w:val="006F05F3"/>
    <w:rsid w:val="006F07E6"/>
    <w:rsid w:val="006F0D8E"/>
    <w:rsid w:val="006F25DE"/>
    <w:rsid w:val="006F2CBE"/>
    <w:rsid w:val="006F309E"/>
    <w:rsid w:val="006F34DE"/>
    <w:rsid w:val="006F3643"/>
    <w:rsid w:val="006F45C1"/>
    <w:rsid w:val="006F5216"/>
    <w:rsid w:val="006F5565"/>
    <w:rsid w:val="006F5757"/>
    <w:rsid w:val="006F62B6"/>
    <w:rsid w:val="006F7387"/>
    <w:rsid w:val="006F73D7"/>
    <w:rsid w:val="006F7417"/>
    <w:rsid w:val="006F787D"/>
    <w:rsid w:val="006F7964"/>
    <w:rsid w:val="006F7C12"/>
    <w:rsid w:val="007000ED"/>
    <w:rsid w:val="00700626"/>
    <w:rsid w:val="00700EA9"/>
    <w:rsid w:val="007013AB"/>
    <w:rsid w:val="00701A4B"/>
    <w:rsid w:val="00702323"/>
    <w:rsid w:val="007029EB"/>
    <w:rsid w:val="00702E1A"/>
    <w:rsid w:val="0070306D"/>
    <w:rsid w:val="00703101"/>
    <w:rsid w:val="00703B1B"/>
    <w:rsid w:val="00703D27"/>
    <w:rsid w:val="00704BB1"/>
    <w:rsid w:val="00704C42"/>
    <w:rsid w:val="00704DEB"/>
    <w:rsid w:val="00705372"/>
    <w:rsid w:val="00705DF7"/>
    <w:rsid w:val="00706013"/>
    <w:rsid w:val="00706187"/>
    <w:rsid w:val="007066CE"/>
    <w:rsid w:val="00706801"/>
    <w:rsid w:val="007068A9"/>
    <w:rsid w:val="00707336"/>
    <w:rsid w:val="0070749B"/>
    <w:rsid w:val="00710625"/>
    <w:rsid w:val="00710A01"/>
    <w:rsid w:val="00710BA6"/>
    <w:rsid w:val="00711274"/>
    <w:rsid w:val="007119C5"/>
    <w:rsid w:val="0071272A"/>
    <w:rsid w:val="00712D40"/>
    <w:rsid w:val="00712FA9"/>
    <w:rsid w:val="007130EC"/>
    <w:rsid w:val="00714D0C"/>
    <w:rsid w:val="0071529E"/>
    <w:rsid w:val="00715E78"/>
    <w:rsid w:val="00716532"/>
    <w:rsid w:val="007176BC"/>
    <w:rsid w:val="007176FC"/>
    <w:rsid w:val="007177D2"/>
    <w:rsid w:val="00717CF7"/>
    <w:rsid w:val="00720067"/>
    <w:rsid w:val="00720084"/>
    <w:rsid w:val="00720708"/>
    <w:rsid w:val="0072080F"/>
    <w:rsid w:val="00720DA8"/>
    <w:rsid w:val="00720EC9"/>
    <w:rsid w:val="0072136F"/>
    <w:rsid w:val="007221DF"/>
    <w:rsid w:val="00722260"/>
    <w:rsid w:val="007225D3"/>
    <w:rsid w:val="0072371B"/>
    <w:rsid w:val="00723B96"/>
    <w:rsid w:val="007243F9"/>
    <w:rsid w:val="0072447F"/>
    <w:rsid w:val="007244BF"/>
    <w:rsid w:val="007244D9"/>
    <w:rsid w:val="007248CC"/>
    <w:rsid w:val="00724EEE"/>
    <w:rsid w:val="00725A64"/>
    <w:rsid w:val="00725E4F"/>
    <w:rsid w:val="00725E50"/>
    <w:rsid w:val="0072631F"/>
    <w:rsid w:val="00726806"/>
    <w:rsid w:val="00726987"/>
    <w:rsid w:val="00726E0F"/>
    <w:rsid w:val="00726FEF"/>
    <w:rsid w:val="0072767E"/>
    <w:rsid w:val="00727C03"/>
    <w:rsid w:val="00727C0F"/>
    <w:rsid w:val="007303D1"/>
    <w:rsid w:val="00730670"/>
    <w:rsid w:val="007307B7"/>
    <w:rsid w:val="00730A9F"/>
    <w:rsid w:val="00731BF9"/>
    <w:rsid w:val="00731DD7"/>
    <w:rsid w:val="00732058"/>
    <w:rsid w:val="00732C1B"/>
    <w:rsid w:val="007334C2"/>
    <w:rsid w:val="00733805"/>
    <w:rsid w:val="00733923"/>
    <w:rsid w:val="0073454A"/>
    <w:rsid w:val="00734FE1"/>
    <w:rsid w:val="0073513B"/>
    <w:rsid w:val="0073514F"/>
    <w:rsid w:val="00735C29"/>
    <w:rsid w:val="00735F5E"/>
    <w:rsid w:val="007369BE"/>
    <w:rsid w:val="00736DEF"/>
    <w:rsid w:val="00737974"/>
    <w:rsid w:val="00740418"/>
    <w:rsid w:val="00742C9B"/>
    <w:rsid w:val="00744A9E"/>
    <w:rsid w:val="00745299"/>
    <w:rsid w:val="00745BBF"/>
    <w:rsid w:val="00745E03"/>
    <w:rsid w:val="00745EAA"/>
    <w:rsid w:val="00746CBB"/>
    <w:rsid w:val="00746D56"/>
    <w:rsid w:val="00746FA4"/>
    <w:rsid w:val="00747010"/>
    <w:rsid w:val="0074747C"/>
    <w:rsid w:val="00747577"/>
    <w:rsid w:val="00750169"/>
    <w:rsid w:val="0075017A"/>
    <w:rsid w:val="007501D1"/>
    <w:rsid w:val="00750393"/>
    <w:rsid w:val="007503ED"/>
    <w:rsid w:val="007508D6"/>
    <w:rsid w:val="00750935"/>
    <w:rsid w:val="00750A4F"/>
    <w:rsid w:val="00751302"/>
    <w:rsid w:val="007513A0"/>
    <w:rsid w:val="007523C3"/>
    <w:rsid w:val="00752682"/>
    <w:rsid w:val="00752B36"/>
    <w:rsid w:val="00752B4A"/>
    <w:rsid w:val="00753B6B"/>
    <w:rsid w:val="00753D1D"/>
    <w:rsid w:val="0075475D"/>
    <w:rsid w:val="007547E0"/>
    <w:rsid w:val="00754D1B"/>
    <w:rsid w:val="00755B60"/>
    <w:rsid w:val="00755FEE"/>
    <w:rsid w:val="00756518"/>
    <w:rsid w:val="00756AFA"/>
    <w:rsid w:val="00757796"/>
    <w:rsid w:val="00757D7E"/>
    <w:rsid w:val="00757F60"/>
    <w:rsid w:val="007608B9"/>
    <w:rsid w:val="0076119D"/>
    <w:rsid w:val="00761A69"/>
    <w:rsid w:val="00761F14"/>
    <w:rsid w:val="0076252E"/>
    <w:rsid w:val="007629B9"/>
    <w:rsid w:val="007630A5"/>
    <w:rsid w:val="00763ACB"/>
    <w:rsid w:val="0076487F"/>
    <w:rsid w:val="00764B5B"/>
    <w:rsid w:val="007650A1"/>
    <w:rsid w:val="00765739"/>
    <w:rsid w:val="00765CC3"/>
    <w:rsid w:val="00766427"/>
    <w:rsid w:val="007668B6"/>
    <w:rsid w:val="00766BC4"/>
    <w:rsid w:val="00766C46"/>
    <w:rsid w:val="00767945"/>
    <w:rsid w:val="00767AE1"/>
    <w:rsid w:val="00770154"/>
    <w:rsid w:val="00770C53"/>
    <w:rsid w:val="00770F00"/>
    <w:rsid w:val="00770F1C"/>
    <w:rsid w:val="00771325"/>
    <w:rsid w:val="0077157E"/>
    <w:rsid w:val="00772483"/>
    <w:rsid w:val="007729A4"/>
    <w:rsid w:val="00772D5B"/>
    <w:rsid w:val="00772E15"/>
    <w:rsid w:val="00773129"/>
    <w:rsid w:val="007737CE"/>
    <w:rsid w:val="007738ED"/>
    <w:rsid w:val="0077416E"/>
    <w:rsid w:val="0077581C"/>
    <w:rsid w:val="0077615A"/>
    <w:rsid w:val="007761FC"/>
    <w:rsid w:val="007763EB"/>
    <w:rsid w:val="0077695C"/>
    <w:rsid w:val="007769FE"/>
    <w:rsid w:val="00776DAB"/>
    <w:rsid w:val="0077704B"/>
    <w:rsid w:val="0077704E"/>
    <w:rsid w:val="00777650"/>
    <w:rsid w:val="007778A2"/>
    <w:rsid w:val="00777946"/>
    <w:rsid w:val="007812CF"/>
    <w:rsid w:val="00782A64"/>
    <w:rsid w:val="00782AFA"/>
    <w:rsid w:val="00782DC1"/>
    <w:rsid w:val="00783090"/>
    <w:rsid w:val="007833D8"/>
    <w:rsid w:val="007837C9"/>
    <w:rsid w:val="00783B24"/>
    <w:rsid w:val="00783FD1"/>
    <w:rsid w:val="0078409B"/>
    <w:rsid w:val="0078411B"/>
    <w:rsid w:val="00784326"/>
    <w:rsid w:val="00785819"/>
    <w:rsid w:val="00785ADA"/>
    <w:rsid w:val="00785FAA"/>
    <w:rsid w:val="00786CA7"/>
    <w:rsid w:val="00787543"/>
    <w:rsid w:val="00790432"/>
    <w:rsid w:val="007908C7"/>
    <w:rsid w:val="0079111B"/>
    <w:rsid w:val="007913D1"/>
    <w:rsid w:val="00791873"/>
    <w:rsid w:val="00791A38"/>
    <w:rsid w:val="00791B8F"/>
    <w:rsid w:val="00791E61"/>
    <w:rsid w:val="00791ED2"/>
    <w:rsid w:val="0079215C"/>
    <w:rsid w:val="007921F5"/>
    <w:rsid w:val="00792B50"/>
    <w:rsid w:val="00792BE7"/>
    <w:rsid w:val="00793375"/>
    <w:rsid w:val="0079437D"/>
    <w:rsid w:val="00794552"/>
    <w:rsid w:val="00794FF6"/>
    <w:rsid w:val="0079509B"/>
    <w:rsid w:val="00795285"/>
    <w:rsid w:val="0079544E"/>
    <w:rsid w:val="0079560E"/>
    <w:rsid w:val="00795C51"/>
    <w:rsid w:val="00795D06"/>
    <w:rsid w:val="00795D21"/>
    <w:rsid w:val="00795D49"/>
    <w:rsid w:val="0079621D"/>
    <w:rsid w:val="007962C3"/>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030"/>
    <w:rsid w:val="007A528A"/>
    <w:rsid w:val="007A52C7"/>
    <w:rsid w:val="007A5D18"/>
    <w:rsid w:val="007A62DB"/>
    <w:rsid w:val="007A65D4"/>
    <w:rsid w:val="007A6B97"/>
    <w:rsid w:val="007A6F2A"/>
    <w:rsid w:val="007A6F40"/>
    <w:rsid w:val="007A717C"/>
    <w:rsid w:val="007A73B4"/>
    <w:rsid w:val="007A7565"/>
    <w:rsid w:val="007A77F6"/>
    <w:rsid w:val="007A7918"/>
    <w:rsid w:val="007A7AE3"/>
    <w:rsid w:val="007A7D57"/>
    <w:rsid w:val="007B0BB9"/>
    <w:rsid w:val="007B1AC0"/>
    <w:rsid w:val="007B23E5"/>
    <w:rsid w:val="007B25F7"/>
    <w:rsid w:val="007B26AB"/>
    <w:rsid w:val="007B3204"/>
    <w:rsid w:val="007B391D"/>
    <w:rsid w:val="007B4436"/>
    <w:rsid w:val="007B4807"/>
    <w:rsid w:val="007B4831"/>
    <w:rsid w:val="007B4ACC"/>
    <w:rsid w:val="007B4E7C"/>
    <w:rsid w:val="007B5ED7"/>
    <w:rsid w:val="007B5F26"/>
    <w:rsid w:val="007B66E2"/>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3894"/>
    <w:rsid w:val="007C4D31"/>
    <w:rsid w:val="007C5D5E"/>
    <w:rsid w:val="007C675B"/>
    <w:rsid w:val="007C68C7"/>
    <w:rsid w:val="007C6D1A"/>
    <w:rsid w:val="007C6DAE"/>
    <w:rsid w:val="007C7F79"/>
    <w:rsid w:val="007D0305"/>
    <w:rsid w:val="007D07F9"/>
    <w:rsid w:val="007D0BDC"/>
    <w:rsid w:val="007D156A"/>
    <w:rsid w:val="007D3152"/>
    <w:rsid w:val="007D3D26"/>
    <w:rsid w:val="007D3FE8"/>
    <w:rsid w:val="007D443D"/>
    <w:rsid w:val="007D468A"/>
    <w:rsid w:val="007D4CBE"/>
    <w:rsid w:val="007D5609"/>
    <w:rsid w:val="007D563D"/>
    <w:rsid w:val="007D5905"/>
    <w:rsid w:val="007D5C63"/>
    <w:rsid w:val="007D6840"/>
    <w:rsid w:val="007E0748"/>
    <w:rsid w:val="007E0B45"/>
    <w:rsid w:val="007E0F3F"/>
    <w:rsid w:val="007E18CD"/>
    <w:rsid w:val="007E22D0"/>
    <w:rsid w:val="007E22DC"/>
    <w:rsid w:val="007E2410"/>
    <w:rsid w:val="007E25D9"/>
    <w:rsid w:val="007E2B85"/>
    <w:rsid w:val="007E2E79"/>
    <w:rsid w:val="007E3087"/>
    <w:rsid w:val="007E38E5"/>
    <w:rsid w:val="007E3F90"/>
    <w:rsid w:val="007E4185"/>
    <w:rsid w:val="007E4694"/>
    <w:rsid w:val="007E4A9B"/>
    <w:rsid w:val="007E5047"/>
    <w:rsid w:val="007E50DE"/>
    <w:rsid w:val="007E58B5"/>
    <w:rsid w:val="007E5FD9"/>
    <w:rsid w:val="007E6552"/>
    <w:rsid w:val="007E6915"/>
    <w:rsid w:val="007E69F7"/>
    <w:rsid w:val="007E6C80"/>
    <w:rsid w:val="007E70E6"/>
    <w:rsid w:val="007E7BA4"/>
    <w:rsid w:val="007F12A6"/>
    <w:rsid w:val="007F131B"/>
    <w:rsid w:val="007F13DF"/>
    <w:rsid w:val="007F14F8"/>
    <w:rsid w:val="007F2225"/>
    <w:rsid w:val="007F222F"/>
    <w:rsid w:val="007F23B7"/>
    <w:rsid w:val="007F260A"/>
    <w:rsid w:val="007F27A1"/>
    <w:rsid w:val="007F2829"/>
    <w:rsid w:val="007F382D"/>
    <w:rsid w:val="007F41C3"/>
    <w:rsid w:val="007F51AB"/>
    <w:rsid w:val="007F5279"/>
    <w:rsid w:val="007F56A4"/>
    <w:rsid w:val="007F5A0B"/>
    <w:rsid w:val="007F5D69"/>
    <w:rsid w:val="007F6185"/>
    <w:rsid w:val="007F682E"/>
    <w:rsid w:val="007F747E"/>
    <w:rsid w:val="007F78BB"/>
    <w:rsid w:val="007F79F2"/>
    <w:rsid w:val="007F7A2A"/>
    <w:rsid w:val="007F7BE3"/>
    <w:rsid w:val="007F7CD6"/>
    <w:rsid w:val="007F7D6E"/>
    <w:rsid w:val="0080028C"/>
    <w:rsid w:val="00800708"/>
    <w:rsid w:val="008007C6"/>
    <w:rsid w:val="0080177E"/>
    <w:rsid w:val="00801EA5"/>
    <w:rsid w:val="0080202B"/>
    <w:rsid w:val="00802EBA"/>
    <w:rsid w:val="008032BC"/>
    <w:rsid w:val="008037AB"/>
    <w:rsid w:val="008042E8"/>
    <w:rsid w:val="0080491F"/>
    <w:rsid w:val="00804EB3"/>
    <w:rsid w:val="00805709"/>
    <w:rsid w:val="00805780"/>
    <w:rsid w:val="00805DAE"/>
    <w:rsid w:val="0080611E"/>
    <w:rsid w:val="008064C4"/>
    <w:rsid w:val="00806D4F"/>
    <w:rsid w:val="00807950"/>
    <w:rsid w:val="00807F45"/>
    <w:rsid w:val="00810BBD"/>
    <w:rsid w:val="00810D60"/>
    <w:rsid w:val="00811355"/>
    <w:rsid w:val="008117C6"/>
    <w:rsid w:val="008119D4"/>
    <w:rsid w:val="00812A9F"/>
    <w:rsid w:val="00812ED8"/>
    <w:rsid w:val="00812F6D"/>
    <w:rsid w:val="00813771"/>
    <w:rsid w:val="00813BA4"/>
    <w:rsid w:val="00813CE5"/>
    <w:rsid w:val="00814052"/>
    <w:rsid w:val="008140D8"/>
    <w:rsid w:val="00814AA2"/>
    <w:rsid w:val="00814C0D"/>
    <w:rsid w:val="00814D5D"/>
    <w:rsid w:val="0081569F"/>
    <w:rsid w:val="00815955"/>
    <w:rsid w:val="00816033"/>
    <w:rsid w:val="008164C7"/>
    <w:rsid w:val="00816982"/>
    <w:rsid w:val="00816B59"/>
    <w:rsid w:val="008174FC"/>
    <w:rsid w:val="00817B32"/>
    <w:rsid w:val="00817CD8"/>
    <w:rsid w:val="008202CD"/>
    <w:rsid w:val="008202E5"/>
    <w:rsid w:val="00820A8A"/>
    <w:rsid w:val="00820FAE"/>
    <w:rsid w:val="00821104"/>
    <w:rsid w:val="008218BF"/>
    <w:rsid w:val="00821C74"/>
    <w:rsid w:val="00822ECF"/>
    <w:rsid w:val="008238AC"/>
    <w:rsid w:val="00824999"/>
    <w:rsid w:val="00825B56"/>
    <w:rsid w:val="00825B64"/>
    <w:rsid w:val="00826912"/>
    <w:rsid w:val="00826B8D"/>
    <w:rsid w:val="008275F0"/>
    <w:rsid w:val="00827E26"/>
    <w:rsid w:val="00830170"/>
    <w:rsid w:val="00830383"/>
    <w:rsid w:val="0083077F"/>
    <w:rsid w:val="00830939"/>
    <w:rsid w:val="00830DFA"/>
    <w:rsid w:val="0083109A"/>
    <w:rsid w:val="00831154"/>
    <w:rsid w:val="008319AB"/>
    <w:rsid w:val="00831C77"/>
    <w:rsid w:val="0083204D"/>
    <w:rsid w:val="0083332B"/>
    <w:rsid w:val="008338B7"/>
    <w:rsid w:val="00833D11"/>
    <w:rsid w:val="00833F2A"/>
    <w:rsid w:val="00834051"/>
    <w:rsid w:val="00834685"/>
    <w:rsid w:val="008349A3"/>
    <w:rsid w:val="00834FFB"/>
    <w:rsid w:val="00835A56"/>
    <w:rsid w:val="00835D36"/>
    <w:rsid w:val="00836124"/>
    <w:rsid w:val="0083642A"/>
    <w:rsid w:val="00836B38"/>
    <w:rsid w:val="00836D71"/>
    <w:rsid w:val="00837B50"/>
    <w:rsid w:val="00837C12"/>
    <w:rsid w:val="00840026"/>
    <w:rsid w:val="00840104"/>
    <w:rsid w:val="008409B4"/>
    <w:rsid w:val="00840CC9"/>
    <w:rsid w:val="00840D26"/>
    <w:rsid w:val="008410CF"/>
    <w:rsid w:val="008411A9"/>
    <w:rsid w:val="00841860"/>
    <w:rsid w:val="0084244B"/>
    <w:rsid w:val="00842F7C"/>
    <w:rsid w:val="0084304F"/>
    <w:rsid w:val="0084340B"/>
    <w:rsid w:val="0084354E"/>
    <w:rsid w:val="008437EE"/>
    <w:rsid w:val="008439B3"/>
    <w:rsid w:val="00843A8E"/>
    <w:rsid w:val="00843CBE"/>
    <w:rsid w:val="00843D00"/>
    <w:rsid w:val="00843F2A"/>
    <w:rsid w:val="0084444E"/>
    <w:rsid w:val="008449CB"/>
    <w:rsid w:val="00845052"/>
    <w:rsid w:val="008457D4"/>
    <w:rsid w:val="00845F44"/>
    <w:rsid w:val="00846396"/>
    <w:rsid w:val="008471FA"/>
    <w:rsid w:val="008479FA"/>
    <w:rsid w:val="00847F7B"/>
    <w:rsid w:val="0085014C"/>
    <w:rsid w:val="00850332"/>
    <w:rsid w:val="00850858"/>
    <w:rsid w:val="0085093F"/>
    <w:rsid w:val="00850FCC"/>
    <w:rsid w:val="00851040"/>
    <w:rsid w:val="0085116F"/>
    <w:rsid w:val="00851A1E"/>
    <w:rsid w:val="00851AA8"/>
    <w:rsid w:val="008524E5"/>
    <w:rsid w:val="00852EA2"/>
    <w:rsid w:val="00853052"/>
    <w:rsid w:val="00853965"/>
    <w:rsid w:val="00853AC3"/>
    <w:rsid w:val="00853B57"/>
    <w:rsid w:val="008549FC"/>
    <w:rsid w:val="008566B1"/>
    <w:rsid w:val="00856FF6"/>
    <w:rsid w:val="00857BB0"/>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4F56"/>
    <w:rsid w:val="0086512B"/>
    <w:rsid w:val="008651D7"/>
    <w:rsid w:val="00865F06"/>
    <w:rsid w:val="00866295"/>
    <w:rsid w:val="00866BA4"/>
    <w:rsid w:val="00866DD4"/>
    <w:rsid w:val="008672A0"/>
    <w:rsid w:val="00867B13"/>
    <w:rsid w:val="008707EB"/>
    <w:rsid w:val="00872A50"/>
    <w:rsid w:val="008735BE"/>
    <w:rsid w:val="008736D3"/>
    <w:rsid w:val="00873893"/>
    <w:rsid w:val="00873E1A"/>
    <w:rsid w:val="00874349"/>
    <w:rsid w:val="00874A7D"/>
    <w:rsid w:val="00875185"/>
    <w:rsid w:val="008754FB"/>
    <w:rsid w:val="00875909"/>
    <w:rsid w:val="008761A8"/>
    <w:rsid w:val="008765CC"/>
    <w:rsid w:val="008767F1"/>
    <w:rsid w:val="00876883"/>
    <w:rsid w:val="008768B0"/>
    <w:rsid w:val="00876D40"/>
    <w:rsid w:val="008771B8"/>
    <w:rsid w:val="008773FC"/>
    <w:rsid w:val="00877D0F"/>
    <w:rsid w:val="008804D0"/>
    <w:rsid w:val="00881146"/>
    <w:rsid w:val="008813F4"/>
    <w:rsid w:val="00881998"/>
    <w:rsid w:val="00882478"/>
    <w:rsid w:val="00882B19"/>
    <w:rsid w:val="00882CD1"/>
    <w:rsid w:val="00882F51"/>
    <w:rsid w:val="00882FFC"/>
    <w:rsid w:val="00883350"/>
    <w:rsid w:val="008845FC"/>
    <w:rsid w:val="00884907"/>
    <w:rsid w:val="00884ADD"/>
    <w:rsid w:val="00884F7D"/>
    <w:rsid w:val="00885222"/>
    <w:rsid w:val="008852D5"/>
    <w:rsid w:val="00886124"/>
    <w:rsid w:val="0088643A"/>
    <w:rsid w:val="008866A6"/>
    <w:rsid w:val="00886EEB"/>
    <w:rsid w:val="008873AC"/>
    <w:rsid w:val="00887499"/>
    <w:rsid w:val="00890163"/>
    <w:rsid w:val="008902BE"/>
    <w:rsid w:val="00890CA1"/>
    <w:rsid w:val="008911B0"/>
    <w:rsid w:val="0089154E"/>
    <w:rsid w:val="00891556"/>
    <w:rsid w:val="00891DA0"/>
    <w:rsid w:val="00891EF2"/>
    <w:rsid w:val="0089219B"/>
    <w:rsid w:val="00892627"/>
    <w:rsid w:val="00892A87"/>
    <w:rsid w:val="008930D0"/>
    <w:rsid w:val="008932B8"/>
    <w:rsid w:val="00893859"/>
    <w:rsid w:val="00893EC5"/>
    <w:rsid w:val="00893FAB"/>
    <w:rsid w:val="00894026"/>
    <w:rsid w:val="008940BD"/>
    <w:rsid w:val="00894207"/>
    <w:rsid w:val="00894659"/>
    <w:rsid w:val="008948A5"/>
    <w:rsid w:val="00894A0A"/>
    <w:rsid w:val="0089519A"/>
    <w:rsid w:val="00895796"/>
    <w:rsid w:val="00895DC1"/>
    <w:rsid w:val="00895FE1"/>
    <w:rsid w:val="00896C9F"/>
    <w:rsid w:val="00897268"/>
    <w:rsid w:val="008977CA"/>
    <w:rsid w:val="008A096E"/>
    <w:rsid w:val="008A09F3"/>
    <w:rsid w:val="008A0AA5"/>
    <w:rsid w:val="008A0D7F"/>
    <w:rsid w:val="008A1044"/>
    <w:rsid w:val="008A1373"/>
    <w:rsid w:val="008A14B6"/>
    <w:rsid w:val="008A2AA5"/>
    <w:rsid w:val="008A2CD0"/>
    <w:rsid w:val="008A2E2F"/>
    <w:rsid w:val="008A31BC"/>
    <w:rsid w:val="008A32DA"/>
    <w:rsid w:val="008A3473"/>
    <w:rsid w:val="008A39BA"/>
    <w:rsid w:val="008A3B0F"/>
    <w:rsid w:val="008A3D9F"/>
    <w:rsid w:val="008A42B8"/>
    <w:rsid w:val="008A435E"/>
    <w:rsid w:val="008A44DD"/>
    <w:rsid w:val="008A497B"/>
    <w:rsid w:val="008A4D6C"/>
    <w:rsid w:val="008A5201"/>
    <w:rsid w:val="008A5359"/>
    <w:rsid w:val="008A58F6"/>
    <w:rsid w:val="008A59D5"/>
    <w:rsid w:val="008A5CC2"/>
    <w:rsid w:val="008A644C"/>
    <w:rsid w:val="008A7003"/>
    <w:rsid w:val="008A74B5"/>
    <w:rsid w:val="008B00EE"/>
    <w:rsid w:val="008B0AD6"/>
    <w:rsid w:val="008B0CB9"/>
    <w:rsid w:val="008B10E1"/>
    <w:rsid w:val="008B177C"/>
    <w:rsid w:val="008B17C9"/>
    <w:rsid w:val="008B1C57"/>
    <w:rsid w:val="008B224B"/>
    <w:rsid w:val="008B2369"/>
    <w:rsid w:val="008B24F3"/>
    <w:rsid w:val="008B252B"/>
    <w:rsid w:val="008B256F"/>
    <w:rsid w:val="008B2662"/>
    <w:rsid w:val="008B287A"/>
    <w:rsid w:val="008B2CC7"/>
    <w:rsid w:val="008B2F26"/>
    <w:rsid w:val="008B3530"/>
    <w:rsid w:val="008B3BA0"/>
    <w:rsid w:val="008B3E87"/>
    <w:rsid w:val="008B3F63"/>
    <w:rsid w:val="008B40E3"/>
    <w:rsid w:val="008B45ED"/>
    <w:rsid w:val="008B4BB9"/>
    <w:rsid w:val="008B4E07"/>
    <w:rsid w:val="008B5016"/>
    <w:rsid w:val="008B5C5C"/>
    <w:rsid w:val="008B5C85"/>
    <w:rsid w:val="008B5CD9"/>
    <w:rsid w:val="008B6764"/>
    <w:rsid w:val="008B70F0"/>
    <w:rsid w:val="008C0B2D"/>
    <w:rsid w:val="008C2342"/>
    <w:rsid w:val="008C238C"/>
    <w:rsid w:val="008C3487"/>
    <w:rsid w:val="008C3567"/>
    <w:rsid w:val="008C425F"/>
    <w:rsid w:val="008C4B6A"/>
    <w:rsid w:val="008C4C57"/>
    <w:rsid w:val="008C5131"/>
    <w:rsid w:val="008C5BC6"/>
    <w:rsid w:val="008C5FE1"/>
    <w:rsid w:val="008C6AD0"/>
    <w:rsid w:val="008C7326"/>
    <w:rsid w:val="008C7AE9"/>
    <w:rsid w:val="008C7CB5"/>
    <w:rsid w:val="008D0248"/>
    <w:rsid w:val="008D0258"/>
    <w:rsid w:val="008D0C10"/>
    <w:rsid w:val="008D0D9C"/>
    <w:rsid w:val="008D11A6"/>
    <w:rsid w:val="008D1698"/>
    <w:rsid w:val="008D19EB"/>
    <w:rsid w:val="008D1F20"/>
    <w:rsid w:val="008D1F6C"/>
    <w:rsid w:val="008D2292"/>
    <w:rsid w:val="008D2660"/>
    <w:rsid w:val="008D31DD"/>
    <w:rsid w:val="008D321C"/>
    <w:rsid w:val="008D3319"/>
    <w:rsid w:val="008D383F"/>
    <w:rsid w:val="008D3C98"/>
    <w:rsid w:val="008D3D6C"/>
    <w:rsid w:val="008D3F4E"/>
    <w:rsid w:val="008D42EB"/>
    <w:rsid w:val="008D4644"/>
    <w:rsid w:val="008D4694"/>
    <w:rsid w:val="008D4E45"/>
    <w:rsid w:val="008D568B"/>
    <w:rsid w:val="008D642E"/>
    <w:rsid w:val="008D6CC5"/>
    <w:rsid w:val="008D786C"/>
    <w:rsid w:val="008E0B51"/>
    <w:rsid w:val="008E0BA9"/>
    <w:rsid w:val="008E113F"/>
    <w:rsid w:val="008E1FAB"/>
    <w:rsid w:val="008E24B2"/>
    <w:rsid w:val="008E336F"/>
    <w:rsid w:val="008E377F"/>
    <w:rsid w:val="008E3B61"/>
    <w:rsid w:val="008E3FD4"/>
    <w:rsid w:val="008E60C3"/>
    <w:rsid w:val="008E65CE"/>
    <w:rsid w:val="008E6892"/>
    <w:rsid w:val="008E6DBB"/>
    <w:rsid w:val="008E6F1D"/>
    <w:rsid w:val="008E7038"/>
    <w:rsid w:val="008E7B0C"/>
    <w:rsid w:val="008F000D"/>
    <w:rsid w:val="008F01B5"/>
    <w:rsid w:val="008F0645"/>
    <w:rsid w:val="008F068F"/>
    <w:rsid w:val="008F0A6A"/>
    <w:rsid w:val="008F13C3"/>
    <w:rsid w:val="008F17F1"/>
    <w:rsid w:val="008F257F"/>
    <w:rsid w:val="008F301A"/>
    <w:rsid w:val="008F3687"/>
    <w:rsid w:val="008F38AD"/>
    <w:rsid w:val="008F3FE9"/>
    <w:rsid w:val="008F45B3"/>
    <w:rsid w:val="008F4869"/>
    <w:rsid w:val="008F5304"/>
    <w:rsid w:val="008F537C"/>
    <w:rsid w:val="008F53CD"/>
    <w:rsid w:val="008F5BFC"/>
    <w:rsid w:val="008F5CAB"/>
    <w:rsid w:val="008F5E13"/>
    <w:rsid w:val="008F730B"/>
    <w:rsid w:val="008F78FC"/>
    <w:rsid w:val="00901B08"/>
    <w:rsid w:val="00901B79"/>
    <w:rsid w:val="00901BED"/>
    <w:rsid w:val="0090233F"/>
    <w:rsid w:val="00902A03"/>
    <w:rsid w:val="00902AD7"/>
    <w:rsid w:val="00903123"/>
    <w:rsid w:val="009033D6"/>
    <w:rsid w:val="009043B1"/>
    <w:rsid w:val="00904503"/>
    <w:rsid w:val="0090471B"/>
    <w:rsid w:val="00905D9B"/>
    <w:rsid w:val="0090619A"/>
    <w:rsid w:val="009067ED"/>
    <w:rsid w:val="0090698C"/>
    <w:rsid w:val="00906A3C"/>
    <w:rsid w:val="00906BA8"/>
    <w:rsid w:val="00906C24"/>
    <w:rsid w:val="00906CAD"/>
    <w:rsid w:val="00906F48"/>
    <w:rsid w:val="00906F4E"/>
    <w:rsid w:val="00907161"/>
    <w:rsid w:val="0090779E"/>
    <w:rsid w:val="00907B04"/>
    <w:rsid w:val="00907B30"/>
    <w:rsid w:val="00907C02"/>
    <w:rsid w:val="00907EF2"/>
    <w:rsid w:val="00910007"/>
    <w:rsid w:val="00910619"/>
    <w:rsid w:val="0091095B"/>
    <w:rsid w:val="00911708"/>
    <w:rsid w:val="00911E63"/>
    <w:rsid w:val="00911E77"/>
    <w:rsid w:val="00912539"/>
    <w:rsid w:val="009126FF"/>
    <w:rsid w:val="00912D35"/>
    <w:rsid w:val="009135F7"/>
    <w:rsid w:val="00913C60"/>
    <w:rsid w:val="00914F7A"/>
    <w:rsid w:val="00915097"/>
    <w:rsid w:val="00915CFC"/>
    <w:rsid w:val="00915FD4"/>
    <w:rsid w:val="0091633A"/>
    <w:rsid w:val="009163DB"/>
    <w:rsid w:val="00916544"/>
    <w:rsid w:val="00916753"/>
    <w:rsid w:val="0091675A"/>
    <w:rsid w:val="00916950"/>
    <w:rsid w:val="009169A6"/>
    <w:rsid w:val="00916C13"/>
    <w:rsid w:val="00917AAB"/>
    <w:rsid w:val="00920472"/>
    <w:rsid w:val="00920849"/>
    <w:rsid w:val="00921037"/>
    <w:rsid w:val="00921C86"/>
    <w:rsid w:val="00921E55"/>
    <w:rsid w:val="00923466"/>
    <w:rsid w:val="009241EF"/>
    <w:rsid w:val="0092495C"/>
    <w:rsid w:val="00925E1A"/>
    <w:rsid w:val="00926198"/>
    <w:rsid w:val="009267E7"/>
    <w:rsid w:val="0092739F"/>
    <w:rsid w:val="009278ED"/>
    <w:rsid w:val="00927F02"/>
    <w:rsid w:val="009303AE"/>
    <w:rsid w:val="00930BF1"/>
    <w:rsid w:val="00930CAD"/>
    <w:rsid w:val="00930E35"/>
    <w:rsid w:val="0093126F"/>
    <w:rsid w:val="00931CD7"/>
    <w:rsid w:val="009322B8"/>
    <w:rsid w:val="009323A1"/>
    <w:rsid w:val="009323D5"/>
    <w:rsid w:val="0093275F"/>
    <w:rsid w:val="0093351D"/>
    <w:rsid w:val="0093544B"/>
    <w:rsid w:val="0093581F"/>
    <w:rsid w:val="00935B0E"/>
    <w:rsid w:val="00935D28"/>
    <w:rsid w:val="00936531"/>
    <w:rsid w:val="0093686E"/>
    <w:rsid w:val="00936E91"/>
    <w:rsid w:val="0093785D"/>
    <w:rsid w:val="00937B53"/>
    <w:rsid w:val="00937C05"/>
    <w:rsid w:val="00940454"/>
    <w:rsid w:val="00940572"/>
    <w:rsid w:val="00940B1C"/>
    <w:rsid w:val="009412E7"/>
    <w:rsid w:val="00941BF5"/>
    <w:rsid w:val="0094275C"/>
    <w:rsid w:val="00942D50"/>
    <w:rsid w:val="009439F0"/>
    <w:rsid w:val="0094401F"/>
    <w:rsid w:val="00944146"/>
    <w:rsid w:val="0094444F"/>
    <w:rsid w:val="00946115"/>
    <w:rsid w:val="009467D1"/>
    <w:rsid w:val="00946D63"/>
    <w:rsid w:val="00947665"/>
    <w:rsid w:val="00947EAD"/>
    <w:rsid w:val="00947F33"/>
    <w:rsid w:val="00947F54"/>
    <w:rsid w:val="00947FD1"/>
    <w:rsid w:val="00950405"/>
    <w:rsid w:val="009505A9"/>
    <w:rsid w:val="009509C3"/>
    <w:rsid w:val="00950CB9"/>
    <w:rsid w:val="00950DDA"/>
    <w:rsid w:val="00951F78"/>
    <w:rsid w:val="009521B7"/>
    <w:rsid w:val="00953054"/>
    <w:rsid w:val="0095346E"/>
    <w:rsid w:val="00953E0C"/>
    <w:rsid w:val="00953EAA"/>
    <w:rsid w:val="009543D9"/>
    <w:rsid w:val="0095505A"/>
    <w:rsid w:val="00956BB3"/>
    <w:rsid w:val="00956CEC"/>
    <w:rsid w:val="00956E52"/>
    <w:rsid w:val="0096021D"/>
    <w:rsid w:val="00960BE8"/>
    <w:rsid w:val="00961532"/>
    <w:rsid w:val="00961A8B"/>
    <w:rsid w:val="00961BD5"/>
    <w:rsid w:val="00962895"/>
    <w:rsid w:val="00963D02"/>
    <w:rsid w:val="00963FE8"/>
    <w:rsid w:val="009642C1"/>
    <w:rsid w:val="00964EA5"/>
    <w:rsid w:val="00966AA1"/>
    <w:rsid w:val="00966C5A"/>
    <w:rsid w:val="00966E8A"/>
    <w:rsid w:val="009677F1"/>
    <w:rsid w:val="009679D8"/>
    <w:rsid w:val="00967B44"/>
    <w:rsid w:val="00971079"/>
    <w:rsid w:val="00971706"/>
    <w:rsid w:val="009717A6"/>
    <w:rsid w:val="009719F4"/>
    <w:rsid w:val="00972186"/>
    <w:rsid w:val="009728E8"/>
    <w:rsid w:val="00972B85"/>
    <w:rsid w:val="00973AE1"/>
    <w:rsid w:val="00973ED9"/>
    <w:rsid w:val="00973F45"/>
    <w:rsid w:val="0097411A"/>
    <w:rsid w:val="0097427A"/>
    <w:rsid w:val="00974D36"/>
    <w:rsid w:val="00974DD2"/>
    <w:rsid w:val="00974FC9"/>
    <w:rsid w:val="00975047"/>
    <w:rsid w:val="0097511F"/>
    <w:rsid w:val="00975379"/>
    <w:rsid w:val="00975611"/>
    <w:rsid w:val="00975C5B"/>
    <w:rsid w:val="00975CC7"/>
    <w:rsid w:val="0097619E"/>
    <w:rsid w:val="009764D7"/>
    <w:rsid w:val="00976C72"/>
    <w:rsid w:val="00976E12"/>
    <w:rsid w:val="00976EF5"/>
    <w:rsid w:val="00977991"/>
    <w:rsid w:val="00980A9A"/>
    <w:rsid w:val="00980AF7"/>
    <w:rsid w:val="00980D19"/>
    <w:rsid w:val="00981192"/>
    <w:rsid w:val="00981A02"/>
    <w:rsid w:val="00981EAE"/>
    <w:rsid w:val="00982645"/>
    <w:rsid w:val="00983172"/>
    <w:rsid w:val="009835B0"/>
    <w:rsid w:val="009835B4"/>
    <w:rsid w:val="00983BE7"/>
    <w:rsid w:val="00983E1D"/>
    <w:rsid w:val="0098402D"/>
    <w:rsid w:val="00984F7C"/>
    <w:rsid w:val="00985174"/>
    <w:rsid w:val="009859DC"/>
    <w:rsid w:val="00985D5B"/>
    <w:rsid w:val="00986007"/>
    <w:rsid w:val="009877D0"/>
    <w:rsid w:val="00987AF9"/>
    <w:rsid w:val="00990D87"/>
    <w:rsid w:val="009912B4"/>
    <w:rsid w:val="009917C6"/>
    <w:rsid w:val="00992045"/>
    <w:rsid w:val="009937BE"/>
    <w:rsid w:val="009937DF"/>
    <w:rsid w:val="009939BA"/>
    <w:rsid w:val="00993FF7"/>
    <w:rsid w:val="0099446F"/>
    <w:rsid w:val="009945FE"/>
    <w:rsid w:val="00994A0A"/>
    <w:rsid w:val="00995814"/>
    <w:rsid w:val="00995A08"/>
    <w:rsid w:val="00996427"/>
    <w:rsid w:val="00996510"/>
    <w:rsid w:val="00997AD7"/>
    <w:rsid w:val="00997C0C"/>
    <w:rsid w:val="00997E6F"/>
    <w:rsid w:val="009A0079"/>
    <w:rsid w:val="009A056A"/>
    <w:rsid w:val="009A089C"/>
    <w:rsid w:val="009A0DF8"/>
    <w:rsid w:val="009A0F4B"/>
    <w:rsid w:val="009A17F8"/>
    <w:rsid w:val="009A2151"/>
    <w:rsid w:val="009A21AC"/>
    <w:rsid w:val="009A2342"/>
    <w:rsid w:val="009A237E"/>
    <w:rsid w:val="009A24EE"/>
    <w:rsid w:val="009A29B4"/>
    <w:rsid w:val="009A2BDF"/>
    <w:rsid w:val="009A3C4B"/>
    <w:rsid w:val="009A43A1"/>
    <w:rsid w:val="009A43DC"/>
    <w:rsid w:val="009A449C"/>
    <w:rsid w:val="009A56A2"/>
    <w:rsid w:val="009A72DA"/>
    <w:rsid w:val="009A7907"/>
    <w:rsid w:val="009B009E"/>
    <w:rsid w:val="009B02DB"/>
    <w:rsid w:val="009B0ABB"/>
    <w:rsid w:val="009B14C6"/>
    <w:rsid w:val="009B1609"/>
    <w:rsid w:val="009B16E4"/>
    <w:rsid w:val="009B1B48"/>
    <w:rsid w:val="009B1D01"/>
    <w:rsid w:val="009B1FF9"/>
    <w:rsid w:val="009B2F51"/>
    <w:rsid w:val="009B41B3"/>
    <w:rsid w:val="009B4483"/>
    <w:rsid w:val="009B4C0C"/>
    <w:rsid w:val="009B4DD3"/>
    <w:rsid w:val="009B6ECE"/>
    <w:rsid w:val="009B7A2F"/>
    <w:rsid w:val="009B7E27"/>
    <w:rsid w:val="009B7F08"/>
    <w:rsid w:val="009C014E"/>
    <w:rsid w:val="009C09AA"/>
    <w:rsid w:val="009C15C2"/>
    <w:rsid w:val="009C18F0"/>
    <w:rsid w:val="009C1B93"/>
    <w:rsid w:val="009C1BD5"/>
    <w:rsid w:val="009C1F6D"/>
    <w:rsid w:val="009C2417"/>
    <w:rsid w:val="009C245B"/>
    <w:rsid w:val="009C2C98"/>
    <w:rsid w:val="009C395C"/>
    <w:rsid w:val="009C3FCD"/>
    <w:rsid w:val="009C4172"/>
    <w:rsid w:val="009C421D"/>
    <w:rsid w:val="009C4736"/>
    <w:rsid w:val="009C4E0F"/>
    <w:rsid w:val="009C4E29"/>
    <w:rsid w:val="009C4F2B"/>
    <w:rsid w:val="009C5D95"/>
    <w:rsid w:val="009C5E06"/>
    <w:rsid w:val="009C626E"/>
    <w:rsid w:val="009C6310"/>
    <w:rsid w:val="009C6D07"/>
    <w:rsid w:val="009C6E09"/>
    <w:rsid w:val="009C7164"/>
    <w:rsid w:val="009C75B5"/>
    <w:rsid w:val="009C7642"/>
    <w:rsid w:val="009C7C6E"/>
    <w:rsid w:val="009D0685"/>
    <w:rsid w:val="009D07FE"/>
    <w:rsid w:val="009D0AD5"/>
    <w:rsid w:val="009D0D01"/>
    <w:rsid w:val="009D139B"/>
    <w:rsid w:val="009D169D"/>
    <w:rsid w:val="009D19CD"/>
    <w:rsid w:val="009D1A9D"/>
    <w:rsid w:val="009D1B4B"/>
    <w:rsid w:val="009D1BFE"/>
    <w:rsid w:val="009D1F9D"/>
    <w:rsid w:val="009D27D7"/>
    <w:rsid w:val="009D336E"/>
    <w:rsid w:val="009D3A8B"/>
    <w:rsid w:val="009D3C41"/>
    <w:rsid w:val="009D4011"/>
    <w:rsid w:val="009D45ED"/>
    <w:rsid w:val="009D49C4"/>
    <w:rsid w:val="009D4B6E"/>
    <w:rsid w:val="009D4D2A"/>
    <w:rsid w:val="009D5863"/>
    <w:rsid w:val="009D64B5"/>
    <w:rsid w:val="009D6824"/>
    <w:rsid w:val="009D720F"/>
    <w:rsid w:val="009D7339"/>
    <w:rsid w:val="009D74B9"/>
    <w:rsid w:val="009D7AD8"/>
    <w:rsid w:val="009E0573"/>
    <w:rsid w:val="009E09CD"/>
    <w:rsid w:val="009E0C4E"/>
    <w:rsid w:val="009E1480"/>
    <w:rsid w:val="009E2167"/>
    <w:rsid w:val="009E2566"/>
    <w:rsid w:val="009E2984"/>
    <w:rsid w:val="009E2BA6"/>
    <w:rsid w:val="009E2DE7"/>
    <w:rsid w:val="009E32F8"/>
    <w:rsid w:val="009E3361"/>
    <w:rsid w:val="009E3563"/>
    <w:rsid w:val="009E3F5E"/>
    <w:rsid w:val="009E3F8D"/>
    <w:rsid w:val="009E40FC"/>
    <w:rsid w:val="009E4C72"/>
    <w:rsid w:val="009E5047"/>
    <w:rsid w:val="009E54A8"/>
    <w:rsid w:val="009E562D"/>
    <w:rsid w:val="009E5800"/>
    <w:rsid w:val="009E5842"/>
    <w:rsid w:val="009E58B5"/>
    <w:rsid w:val="009E5D58"/>
    <w:rsid w:val="009E6181"/>
    <w:rsid w:val="009E64C2"/>
    <w:rsid w:val="009E6870"/>
    <w:rsid w:val="009E77FB"/>
    <w:rsid w:val="009E7DD9"/>
    <w:rsid w:val="009F03E4"/>
    <w:rsid w:val="009F0631"/>
    <w:rsid w:val="009F0A03"/>
    <w:rsid w:val="009F11A6"/>
    <w:rsid w:val="009F195E"/>
    <w:rsid w:val="009F2ECF"/>
    <w:rsid w:val="009F34F2"/>
    <w:rsid w:val="009F411D"/>
    <w:rsid w:val="009F46F8"/>
    <w:rsid w:val="009F4841"/>
    <w:rsid w:val="009F4867"/>
    <w:rsid w:val="009F4994"/>
    <w:rsid w:val="009F4C65"/>
    <w:rsid w:val="009F4C86"/>
    <w:rsid w:val="009F4E1C"/>
    <w:rsid w:val="009F526C"/>
    <w:rsid w:val="009F5386"/>
    <w:rsid w:val="009F53FA"/>
    <w:rsid w:val="009F5F4D"/>
    <w:rsid w:val="009F6099"/>
    <w:rsid w:val="009F6215"/>
    <w:rsid w:val="009F62AC"/>
    <w:rsid w:val="009F63A3"/>
    <w:rsid w:val="009F66A0"/>
    <w:rsid w:val="009F6F44"/>
    <w:rsid w:val="009F739C"/>
    <w:rsid w:val="009F7D53"/>
    <w:rsid w:val="00A00AB0"/>
    <w:rsid w:val="00A016D1"/>
    <w:rsid w:val="00A01C9D"/>
    <w:rsid w:val="00A01CF4"/>
    <w:rsid w:val="00A01D8A"/>
    <w:rsid w:val="00A02B7F"/>
    <w:rsid w:val="00A0369F"/>
    <w:rsid w:val="00A03C29"/>
    <w:rsid w:val="00A05308"/>
    <w:rsid w:val="00A05859"/>
    <w:rsid w:val="00A05AB2"/>
    <w:rsid w:val="00A10503"/>
    <w:rsid w:val="00A1068E"/>
    <w:rsid w:val="00A10D5B"/>
    <w:rsid w:val="00A1127D"/>
    <w:rsid w:val="00A117C1"/>
    <w:rsid w:val="00A120C9"/>
    <w:rsid w:val="00A12209"/>
    <w:rsid w:val="00A12952"/>
    <w:rsid w:val="00A13347"/>
    <w:rsid w:val="00A1348B"/>
    <w:rsid w:val="00A13777"/>
    <w:rsid w:val="00A13CEB"/>
    <w:rsid w:val="00A149F7"/>
    <w:rsid w:val="00A14E29"/>
    <w:rsid w:val="00A154B0"/>
    <w:rsid w:val="00A15942"/>
    <w:rsid w:val="00A15EE8"/>
    <w:rsid w:val="00A1636C"/>
    <w:rsid w:val="00A16409"/>
    <w:rsid w:val="00A1659E"/>
    <w:rsid w:val="00A16C95"/>
    <w:rsid w:val="00A20924"/>
    <w:rsid w:val="00A20F47"/>
    <w:rsid w:val="00A215F8"/>
    <w:rsid w:val="00A2169B"/>
    <w:rsid w:val="00A2190D"/>
    <w:rsid w:val="00A21FCA"/>
    <w:rsid w:val="00A2214E"/>
    <w:rsid w:val="00A221D8"/>
    <w:rsid w:val="00A222F9"/>
    <w:rsid w:val="00A22640"/>
    <w:rsid w:val="00A23082"/>
    <w:rsid w:val="00A23091"/>
    <w:rsid w:val="00A23581"/>
    <w:rsid w:val="00A2381B"/>
    <w:rsid w:val="00A238D1"/>
    <w:rsid w:val="00A23BFE"/>
    <w:rsid w:val="00A23F33"/>
    <w:rsid w:val="00A24560"/>
    <w:rsid w:val="00A24634"/>
    <w:rsid w:val="00A25690"/>
    <w:rsid w:val="00A25A73"/>
    <w:rsid w:val="00A266AA"/>
    <w:rsid w:val="00A26E88"/>
    <w:rsid w:val="00A27474"/>
    <w:rsid w:val="00A275DC"/>
    <w:rsid w:val="00A3017A"/>
    <w:rsid w:val="00A30589"/>
    <w:rsid w:val="00A3094D"/>
    <w:rsid w:val="00A309E3"/>
    <w:rsid w:val="00A30AC4"/>
    <w:rsid w:val="00A31046"/>
    <w:rsid w:val="00A312CD"/>
    <w:rsid w:val="00A3131C"/>
    <w:rsid w:val="00A31852"/>
    <w:rsid w:val="00A31CA3"/>
    <w:rsid w:val="00A331A1"/>
    <w:rsid w:val="00A3346F"/>
    <w:rsid w:val="00A3351D"/>
    <w:rsid w:val="00A33E28"/>
    <w:rsid w:val="00A35197"/>
    <w:rsid w:val="00A35568"/>
    <w:rsid w:val="00A366D7"/>
    <w:rsid w:val="00A36D58"/>
    <w:rsid w:val="00A36EB4"/>
    <w:rsid w:val="00A374AE"/>
    <w:rsid w:val="00A37501"/>
    <w:rsid w:val="00A3796C"/>
    <w:rsid w:val="00A3799E"/>
    <w:rsid w:val="00A41535"/>
    <w:rsid w:val="00A41854"/>
    <w:rsid w:val="00A42178"/>
    <w:rsid w:val="00A42461"/>
    <w:rsid w:val="00A426FD"/>
    <w:rsid w:val="00A42801"/>
    <w:rsid w:val="00A42F1A"/>
    <w:rsid w:val="00A43359"/>
    <w:rsid w:val="00A43660"/>
    <w:rsid w:val="00A43A81"/>
    <w:rsid w:val="00A43CC6"/>
    <w:rsid w:val="00A43F73"/>
    <w:rsid w:val="00A44176"/>
    <w:rsid w:val="00A447E9"/>
    <w:rsid w:val="00A44BBD"/>
    <w:rsid w:val="00A45732"/>
    <w:rsid w:val="00A4619B"/>
    <w:rsid w:val="00A46398"/>
    <w:rsid w:val="00A464F0"/>
    <w:rsid w:val="00A4691B"/>
    <w:rsid w:val="00A4742B"/>
    <w:rsid w:val="00A4747C"/>
    <w:rsid w:val="00A478C4"/>
    <w:rsid w:val="00A478E9"/>
    <w:rsid w:val="00A47CD1"/>
    <w:rsid w:val="00A5078F"/>
    <w:rsid w:val="00A50D5E"/>
    <w:rsid w:val="00A51BD6"/>
    <w:rsid w:val="00A53985"/>
    <w:rsid w:val="00A54269"/>
    <w:rsid w:val="00A54322"/>
    <w:rsid w:val="00A5438B"/>
    <w:rsid w:val="00A54693"/>
    <w:rsid w:val="00A546DF"/>
    <w:rsid w:val="00A54773"/>
    <w:rsid w:val="00A55870"/>
    <w:rsid w:val="00A55D7F"/>
    <w:rsid w:val="00A56D81"/>
    <w:rsid w:val="00A57050"/>
    <w:rsid w:val="00A5735B"/>
    <w:rsid w:val="00A5752A"/>
    <w:rsid w:val="00A5780D"/>
    <w:rsid w:val="00A57C10"/>
    <w:rsid w:val="00A6012E"/>
    <w:rsid w:val="00A60E2D"/>
    <w:rsid w:val="00A60EF1"/>
    <w:rsid w:val="00A61206"/>
    <w:rsid w:val="00A6171A"/>
    <w:rsid w:val="00A61794"/>
    <w:rsid w:val="00A61BEF"/>
    <w:rsid w:val="00A6265A"/>
    <w:rsid w:val="00A62E0E"/>
    <w:rsid w:val="00A63361"/>
    <w:rsid w:val="00A640C0"/>
    <w:rsid w:val="00A647A4"/>
    <w:rsid w:val="00A64AC3"/>
    <w:rsid w:val="00A64DD4"/>
    <w:rsid w:val="00A64F9E"/>
    <w:rsid w:val="00A650AE"/>
    <w:rsid w:val="00A65B5E"/>
    <w:rsid w:val="00A65E43"/>
    <w:rsid w:val="00A667CC"/>
    <w:rsid w:val="00A6686B"/>
    <w:rsid w:val="00A672DE"/>
    <w:rsid w:val="00A6777E"/>
    <w:rsid w:val="00A67C78"/>
    <w:rsid w:val="00A67EDD"/>
    <w:rsid w:val="00A70028"/>
    <w:rsid w:val="00A700A1"/>
    <w:rsid w:val="00A70166"/>
    <w:rsid w:val="00A7048B"/>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72F"/>
    <w:rsid w:val="00A7384F"/>
    <w:rsid w:val="00A739E7"/>
    <w:rsid w:val="00A73B0B"/>
    <w:rsid w:val="00A7415A"/>
    <w:rsid w:val="00A74399"/>
    <w:rsid w:val="00A74A66"/>
    <w:rsid w:val="00A750E1"/>
    <w:rsid w:val="00A75BF1"/>
    <w:rsid w:val="00A76163"/>
    <w:rsid w:val="00A7685A"/>
    <w:rsid w:val="00A76AF3"/>
    <w:rsid w:val="00A775E0"/>
    <w:rsid w:val="00A80382"/>
    <w:rsid w:val="00A8047C"/>
    <w:rsid w:val="00A80688"/>
    <w:rsid w:val="00A80BAC"/>
    <w:rsid w:val="00A82072"/>
    <w:rsid w:val="00A8251B"/>
    <w:rsid w:val="00A82602"/>
    <w:rsid w:val="00A82673"/>
    <w:rsid w:val="00A82748"/>
    <w:rsid w:val="00A82A0B"/>
    <w:rsid w:val="00A832B2"/>
    <w:rsid w:val="00A838B6"/>
    <w:rsid w:val="00A840B5"/>
    <w:rsid w:val="00A8527E"/>
    <w:rsid w:val="00A85B6D"/>
    <w:rsid w:val="00A85E84"/>
    <w:rsid w:val="00A86469"/>
    <w:rsid w:val="00A871DA"/>
    <w:rsid w:val="00A87206"/>
    <w:rsid w:val="00A875AF"/>
    <w:rsid w:val="00A877A4"/>
    <w:rsid w:val="00A90B3E"/>
    <w:rsid w:val="00A90C7A"/>
    <w:rsid w:val="00A91D39"/>
    <w:rsid w:val="00A91E29"/>
    <w:rsid w:val="00A91FB6"/>
    <w:rsid w:val="00A91FC7"/>
    <w:rsid w:val="00A9274B"/>
    <w:rsid w:val="00A9274E"/>
    <w:rsid w:val="00A9406B"/>
    <w:rsid w:val="00A940E9"/>
    <w:rsid w:val="00A95239"/>
    <w:rsid w:val="00A958DD"/>
    <w:rsid w:val="00A9635A"/>
    <w:rsid w:val="00A96389"/>
    <w:rsid w:val="00A96851"/>
    <w:rsid w:val="00A9685B"/>
    <w:rsid w:val="00A973C6"/>
    <w:rsid w:val="00A97FED"/>
    <w:rsid w:val="00AA0E0E"/>
    <w:rsid w:val="00AA0F82"/>
    <w:rsid w:val="00AA0F9F"/>
    <w:rsid w:val="00AA2257"/>
    <w:rsid w:val="00AA25DF"/>
    <w:rsid w:val="00AA3523"/>
    <w:rsid w:val="00AA431F"/>
    <w:rsid w:val="00AA4DBE"/>
    <w:rsid w:val="00AA51D4"/>
    <w:rsid w:val="00AA5E1E"/>
    <w:rsid w:val="00AA6F0C"/>
    <w:rsid w:val="00AA6FD2"/>
    <w:rsid w:val="00AA7540"/>
    <w:rsid w:val="00AB02AB"/>
    <w:rsid w:val="00AB0A36"/>
    <w:rsid w:val="00AB0C5A"/>
    <w:rsid w:val="00AB0C79"/>
    <w:rsid w:val="00AB0DE8"/>
    <w:rsid w:val="00AB1086"/>
    <w:rsid w:val="00AB1FF5"/>
    <w:rsid w:val="00AB226F"/>
    <w:rsid w:val="00AB2510"/>
    <w:rsid w:val="00AB2892"/>
    <w:rsid w:val="00AB2DF9"/>
    <w:rsid w:val="00AB2EE1"/>
    <w:rsid w:val="00AB2FFB"/>
    <w:rsid w:val="00AB3B0B"/>
    <w:rsid w:val="00AB42B2"/>
    <w:rsid w:val="00AB4B11"/>
    <w:rsid w:val="00AB4C51"/>
    <w:rsid w:val="00AB4DE7"/>
    <w:rsid w:val="00AB5BF1"/>
    <w:rsid w:val="00AB6477"/>
    <w:rsid w:val="00AB6605"/>
    <w:rsid w:val="00AB708C"/>
    <w:rsid w:val="00AB75DB"/>
    <w:rsid w:val="00AB7C6B"/>
    <w:rsid w:val="00AC0606"/>
    <w:rsid w:val="00AC1874"/>
    <w:rsid w:val="00AC2317"/>
    <w:rsid w:val="00AC275F"/>
    <w:rsid w:val="00AC2F8B"/>
    <w:rsid w:val="00AC34E6"/>
    <w:rsid w:val="00AC3A42"/>
    <w:rsid w:val="00AC4651"/>
    <w:rsid w:val="00AC4AA1"/>
    <w:rsid w:val="00AC5222"/>
    <w:rsid w:val="00AC568D"/>
    <w:rsid w:val="00AC57A1"/>
    <w:rsid w:val="00AC63BB"/>
    <w:rsid w:val="00AC7492"/>
    <w:rsid w:val="00AD006A"/>
    <w:rsid w:val="00AD0B60"/>
    <w:rsid w:val="00AD1B6B"/>
    <w:rsid w:val="00AD2FD6"/>
    <w:rsid w:val="00AD3570"/>
    <w:rsid w:val="00AD36B4"/>
    <w:rsid w:val="00AD396D"/>
    <w:rsid w:val="00AD3F15"/>
    <w:rsid w:val="00AD48C5"/>
    <w:rsid w:val="00AD574C"/>
    <w:rsid w:val="00AD5D16"/>
    <w:rsid w:val="00AD62F5"/>
    <w:rsid w:val="00AD64CE"/>
    <w:rsid w:val="00AD64E3"/>
    <w:rsid w:val="00AD691C"/>
    <w:rsid w:val="00AD6A8A"/>
    <w:rsid w:val="00AD7475"/>
    <w:rsid w:val="00AD799A"/>
    <w:rsid w:val="00AD7C1B"/>
    <w:rsid w:val="00AD7EA5"/>
    <w:rsid w:val="00AE121A"/>
    <w:rsid w:val="00AE1404"/>
    <w:rsid w:val="00AE1689"/>
    <w:rsid w:val="00AE1A81"/>
    <w:rsid w:val="00AE24FB"/>
    <w:rsid w:val="00AE2C11"/>
    <w:rsid w:val="00AE2FE7"/>
    <w:rsid w:val="00AE34E1"/>
    <w:rsid w:val="00AE36C6"/>
    <w:rsid w:val="00AE3F21"/>
    <w:rsid w:val="00AE4081"/>
    <w:rsid w:val="00AE42E8"/>
    <w:rsid w:val="00AE4612"/>
    <w:rsid w:val="00AE534A"/>
    <w:rsid w:val="00AE5798"/>
    <w:rsid w:val="00AE678D"/>
    <w:rsid w:val="00AE6FCA"/>
    <w:rsid w:val="00AE7858"/>
    <w:rsid w:val="00AF0501"/>
    <w:rsid w:val="00AF08B8"/>
    <w:rsid w:val="00AF0A9A"/>
    <w:rsid w:val="00AF15A9"/>
    <w:rsid w:val="00AF175E"/>
    <w:rsid w:val="00AF17CB"/>
    <w:rsid w:val="00AF1ED4"/>
    <w:rsid w:val="00AF200D"/>
    <w:rsid w:val="00AF4F80"/>
    <w:rsid w:val="00AF523D"/>
    <w:rsid w:val="00AF5252"/>
    <w:rsid w:val="00AF5DD7"/>
    <w:rsid w:val="00AF6112"/>
    <w:rsid w:val="00AF6360"/>
    <w:rsid w:val="00AF66C4"/>
    <w:rsid w:val="00AF6BFD"/>
    <w:rsid w:val="00AF6DCC"/>
    <w:rsid w:val="00AF7848"/>
    <w:rsid w:val="00B00540"/>
    <w:rsid w:val="00B011E0"/>
    <w:rsid w:val="00B01315"/>
    <w:rsid w:val="00B0191D"/>
    <w:rsid w:val="00B01C43"/>
    <w:rsid w:val="00B02522"/>
    <w:rsid w:val="00B02C44"/>
    <w:rsid w:val="00B02C5A"/>
    <w:rsid w:val="00B02E8C"/>
    <w:rsid w:val="00B0305F"/>
    <w:rsid w:val="00B03C06"/>
    <w:rsid w:val="00B03C7D"/>
    <w:rsid w:val="00B04335"/>
    <w:rsid w:val="00B047F6"/>
    <w:rsid w:val="00B051E2"/>
    <w:rsid w:val="00B052A1"/>
    <w:rsid w:val="00B054DC"/>
    <w:rsid w:val="00B06357"/>
    <w:rsid w:val="00B06649"/>
    <w:rsid w:val="00B068D0"/>
    <w:rsid w:val="00B069B4"/>
    <w:rsid w:val="00B078E6"/>
    <w:rsid w:val="00B10549"/>
    <w:rsid w:val="00B10675"/>
    <w:rsid w:val="00B1074F"/>
    <w:rsid w:val="00B108C4"/>
    <w:rsid w:val="00B10D51"/>
    <w:rsid w:val="00B10FFD"/>
    <w:rsid w:val="00B1110D"/>
    <w:rsid w:val="00B111DC"/>
    <w:rsid w:val="00B11437"/>
    <w:rsid w:val="00B1181B"/>
    <w:rsid w:val="00B11AEF"/>
    <w:rsid w:val="00B11DAC"/>
    <w:rsid w:val="00B120C4"/>
    <w:rsid w:val="00B129C9"/>
    <w:rsid w:val="00B12CA2"/>
    <w:rsid w:val="00B134F1"/>
    <w:rsid w:val="00B1376D"/>
    <w:rsid w:val="00B1381A"/>
    <w:rsid w:val="00B13A8B"/>
    <w:rsid w:val="00B14508"/>
    <w:rsid w:val="00B14D04"/>
    <w:rsid w:val="00B15132"/>
    <w:rsid w:val="00B15338"/>
    <w:rsid w:val="00B153EC"/>
    <w:rsid w:val="00B15EF2"/>
    <w:rsid w:val="00B170B5"/>
    <w:rsid w:val="00B17154"/>
    <w:rsid w:val="00B172C2"/>
    <w:rsid w:val="00B17F7E"/>
    <w:rsid w:val="00B202B8"/>
    <w:rsid w:val="00B206E7"/>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4C37"/>
    <w:rsid w:val="00B25375"/>
    <w:rsid w:val="00B25B54"/>
    <w:rsid w:val="00B26256"/>
    <w:rsid w:val="00B26337"/>
    <w:rsid w:val="00B26FA1"/>
    <w:rsid w:val="00B270E0"/>
    <w:rsid w:val="00B274FF"/>
    <w:rsid w:val="00B27E4E"/>
    <w:rsid w:val="00B302CB"/>
    <w:rsid w:val="00B3031E"/>
    <w:rsid w:val="00B305D1"/>
    <w:rsid w:val="00B30D4F"/>
    <w:rsid w:val="00B31588"/>
    <w:rsid w:val="00B31D25"/>
    <w:rsid w:val="00B326B9"/>
    <w:rsid w:val="00B32C2E"/>
    <w:rsid w:val="00B32D72"/>
    <w:rsid w:val="00B331C9"/>
    <w:rsid w:val="00B33555"/>
    <w:rsid w:val="00B3391B"/>
    <w:rsid w:val="00B341B1"/>
    <w:rsid w:val="00B34854"/>
    <w:rsid w:val="00B34862"/>
    <w:rsid w:val="00B353C2"/>
    <w:rsid w:val="00B35433"/>
    <w:rsid w:val="00B35584"/>
    <w:rsid w:val="00B361C4"/>
    <w:rsid w:val="00B36E23"/>
    <w:rsid w:val="00B37C7A"/>
    <w:rsid w:val="00B40081"/>
    <w:rsid w:val="00B404A5"/>
    <w:rsid w:val="00B409FD"/>
    <w:rsid w:val="00B40FF2"/>
    <w:rsid w:val="00B4127B"/>
    <w:rsid w:val="00B415BB"/>
    <w:rsid w:val="00B41ACD"/>
    <w:rsid w:val="00B428C6"/>
    <w:rsid w:val="00B42F1B"/>
    <w:rsid w:val="00B43C6F"/>
    <w:rsid w:val="00B43D86"/>
    <w:rsid w:val="00B44085"/>
    <w:rsid w:val="00B452C0"/>
    <w:rsid w:val="00B456B3"/>
    <w:rsid w:val="00B45D24"/>
    <w:rsid w:val="00B46386"/>
    <w:rsid w:val="00B4781B"/>
    <w:rsid w:val="00B479D5"/>
    <w:rsid w:val="00B47A60"/>
    <w:rsid w:val="00B500D0"/>
    <w:rsid w:val="00B507E4"/>
    <w:rsid w:val="00B50E2E"/>
    <w:rsid w:val="00B50EB0"/>
    <w:rsid w:val="00B51D92"/>
    <w:rsid w:val="00B51FA0"/>
    <w:rsid w:val="00B52D36"/>
    <w:rsid w:val="00B531B4"/>
    <w:rsid w:val="00B5366A"/>
    <w:rsid w:val="00B53C09"/>
    <w:rsid w:val="00B5406C"/>
    <w:rsid w:val="00B54729"/>
    <w:rsid w:val="00B54F95"/>
    <w:rsid w:val="00B55168"/>
    <w:rsid w:val="00B5533B"/>
    <w:rsid w:val="00B553BD"/>
    <w:rsid w:val="00B562D1"/>
    <w:rsid w:val="00B56957"/>
    <w:rsid w:val="00B56DC9"/>
    <w:rsid w:val="00B57037"/>
    <w:rsid w:val="00B57FB4"/>
    <w:rsid w:val="00B6054D"/>
    <w:rsid w:val="00B60608"/>
    <w:rsid w:val="00B60960"/>
    <w:rsid w:val="00B61EE1"/>
    <w:rsid w:val="00B62161"/>
    <w:rsid w:val="00B630F5"/>
    <w:rsid w:val="00B630FE"/>
    <w:rsid w:val="00B637E1"/>
    <w:rsid w:val="00B63C5B"/>
    <w:rsid w:val="00B648D1"/>
    <w:rsid w:val="00B64FE2"/>
    <w:rsid w:val="00B650EE"/>
    <w:rsid w:val="00B65A9A"/>
    <w:rsid w:val="00B66E32"/>
    <w:rsid w:val="00B67428"/>
    <w:rsid w:val="00B674E7"/>
    <w:rsid w:val="00B7032C"/>
    <w:rsid w:val="00B704C5"/>
    <w:rsid w:val="00B72A5D"/>
    <w:rsid w:val="00B72CA3"/>
    <w:rsid w:val="00B7301D"/>
    <w:rsid w:val="00B7335A"/>
    <w:rsid w:val="00B7369B"/>
    <w:rsid w:val="00B73BDD"/>
    <w:rsid w:val="00B74EEF"/>
    <w:rsid w:val="00B75D32"/>
    <w:rsid w:val="00B76314"/>
    <w:rsid w:val="00B770C2"/>
    <w:rsid w:val="00B773D8"/>
    <w:rsid w:val="00B77436"/>
    <w:rsid w:val="00B77C96"/>
    <w:rsid w:val="00B8066C"/>
    <w:rsid w:val="00B80918"/>
    <w:rsid w:val="00B81662"/>
    <w:rsid w:val="00B824F8"/>
    <w:rsid w:val="00B82D20"/>
    <w:rsid w:val="00B836EA"/>
    <w:rsid w:val="00B83AA5"/>
    <w:rsid w:val="00B842C9"/>
    <w:rsid w:val="00B84573"/>
    <w:rsid w:val="00B8529B"/>
    <w:rsid w:val="00B85720"/>
    <w:rsid w:val="00B85DBB"/>
    <w:rsid w:val="00B8675A"/>
    <w:rsid w:val="00B867CD"/>
    <w:rsid w:val="00B86C79"/>
    <w:rsid w:val="00B87686"/>
    <w:rsid w:val="00B87A05"/>
    <w:rsid w:val="00B87C6E"/>
    <w:rsid w:val="00B87FD7"/>
    <w:rsid w:val="00B91186"/>
    <w:rsid w:val="00B91506"/>
    <w:rsid w:val="00B91B91"/>
    <w:rsid w:val="00B91EF4"/>
    <w:rsid w:val="00B9211D"/>
    <w:rsid w:val="00B92243"/>
    <w:rsid w:val="00B92610"/>
    <w:rsid w:val="00B92DE4"/>
    <w:rsid w:val="00B9360F"/>
    <w:rsid w:val="00B95105"/>
    <w:rsid w:val="00B952FB"/>
    <w:rsid w:val="00B958BC"/>
    <w:rsid w:val="00B967B8"/>
    <w:rsid w:val="00B96877"/>
    <w:rsid w:val="00B969CD"/>
    <w:rsid w:val="00B96EED"/>
    <w:rsid w:val="00B975F3"/>
    <w:rsid w:val="00B976B0"/>
    <w:rsid w:val="00B97846"/>
    <w:rsid w:val="00B97B00"/>
    <w:rsid w:val="00B97BB4"/>
    <w:rsid w:val="00B97FDA"/>
    <w:rsid w:val="00BA08A3"/>
    <w:rsid w:val="00BA0FBE"/>
    <w:rsid w:val="00BA1416"/>
    <w:rsid w:val="00BA1476"/>
    <w:rsid w:val="00BA1645"/>
    <w:rsid w:val="00BA1647"/>
    <w:rsid w:val="00BA2B85"/>
    <w:rsid w:val="00BA3BAA"/>
    <w:rsid w:val="00BA4240"/>
    <w:rsid w:val="00BA4480"/>
    <w:rsid w:val="00BA4906"/>
    <w:rsid w:val="00BA5A8F"/>
    <w:rsid w:val="00BA6124"/>
    <w:rsid w:val="00BA617D"/>
    <w:rsid w:val="00BA766B"/>
    <w:rsid w:val="00BB0B64"/>
    <w:rsid w:val="00BB0D06"/>
    <w:rsid w:val="00BB0F7D"/>
    <w:rsid w:val="00BB14E5"/>
    <w:rsid w:val="00BB15CD"/>
    <w:rsid w:val="00BB1A70"/>
    <w:rsid w:val="00BB1CD8"/>
    <w:rsid w:val="00BB3881"/>
    <w:rsid w:val="00BB3CB9"/>
    <w:rsid w:val="00BB3FFE"/>
    <w:rsid w:val="00BB459F"/>
    <w:rsid w:val="00BB51DA"/>
    <w:rsid w:val="00BB5515"/>
    <w:rsid w:val="00BB5A93"/>
    <w:rsid w:val="00BB5B0C"/>
    <w:rsid w:val="00BB5C08"/>
    <w:rsid w:val="00BB5DAA"/>
    <w:rsid w:val="00BB5E59"/>
    <w:rsid w:val="00BB61D7"/>
    <w:rsid w:val="00BB66AB"/>
    <w:rsid w:val="00BB76B9"/>
    <w:rsid w:val="00BB780B"/>
    <w:rsid w:val="00BB793A"/>
    <w:rsid w:val="00BC01FC"/>
    <w:rsid w:val="00BC04A4"/>
    <w:rsid w:val="00BC052D"/>
    <w:rsid w:val="00BC0570"/>
    <w:rsid w:val="00BC0705"/>
    <w:rsid w:val="00BC07B9"/>
    <w:rsid w:val="00BC0F77"/>
    <w:rsid w:val="00BC108C"/>
    <w:rsid w:val="00BC17CC"/>
    <w:rsid w:val="00BC1D00"/>
    <w:rsid w:val="00BC1D13"/>
    <w:rsid w:val="00BC2EE1"/>
    <w:rsid w:val="00BC33E4"/>
    <w:rsid w:val="00BC356D"/>
    <w:rsid w:val="00BC35CB"/>
    <w:rsid w:val="00BC3649"/>
    <w:rsid w:val="00BC36AC"/>
    <w:rsid w:val="00BC3757"/>
    <w:rsid w:val="00BC3924"/>
    <w:rsid w:val="00BC3B65"/>
    <w:rsid w:val="00BC3BBE"/>
    <w:rsid w:val="00BC3EB3"/>
    <w:rsid w:val="00BC4247"/>
    <w:rsid w:val="00BC4AF1"/>
    <w:rsid w:val="00BC5B3B"/>
    <w:rsid w:val="00BC5FB8"/>
    <w:rsid w:val="00BC64CC"/>
    <w:rsid w:val="00BC65E7"/>
    <w:rsid w:val="00BC6F8C"/>
    <w:rsid w:val="00BD08F7"/>
    <w:rsid w:val="00BD0EBC"/>
    <w:rsid w:val="00BD129B"/>
    <w:rsid w:val="00BD168B"/>
    <w:rsid w:val="00BD2016"/>
    <w:rsid w:val="00BD2FB7"/>
    <w:rsid w:val="00BD3BC7"/>
    <w:rsid w:val="00BD402F"/>
    <w:rsid w:val="00BD5343"/>
    <w:rsid w:val="00BD6B08"/>
    <w:rsid w:val="00BD6B0E"/>
    <w:rsid w:val="00BD6F55"/>
    <w:rsid w:val="00BD7364"/>
    <w:rsid w:val="00BD73A6"/>
    <w:rsid w:val="00BD73AA"/>
    <w:rsid w:val="00BD7AE0"/>
    <w:rsid w:val="00BD7CF6"/>
    <w:rsid w:val="00BE0049"/>
    <w:rsid w:val="00BE00E2"/>
    <w:rsid w:val="00BE018C"/>
    <w:rsid w:val="00BE06C4"/>
    <w:rsid w:val="00BE113C"/>
    <w:rsid w:val="00BE11C4"/>
    <w:rsid w:val="00BE1242"/>
    <w:rsid w:val="00BE126A"/>
    <w:rsid w:val="00BE1555"/>
    <w:rsid w:val="00BE25FD"/>
    <w:rsid w:val="00BE293A"/>
    <w:rsid w:val="00BE2FCD"/>
    <w:rsid w:val="00BE3D3B"/>
    <w:rsid w:val="00BE548C"/>
    <w:rsid w:val="00BE5A58"/>
    <w:rsid w:val="00BE64C3"/>
    <w:rsid w:val="00BE743A"/>
    <w:rsid w:val="00BF0441"/>
    <w:rsid w:val="00BF0AFE"/>
    <w:rsid w:val="00BF0C97"/>
    <w:rsid w:val="00BF0CAC"/>
    <w:rsid w:val="00BF1241"/>
    <w:rsid w:val="00BF22EE"/>
    <w:rsid w:val="00BF25CA"/>
    <w:rsid w:val="00BF3300"/>
    <w:rsid w:val="00BF3477"/>
    <w:rsid w:val="00BF3AFF"/>
    <w:rsid w:val="00BF4BCC"/>
    <w:rsid w:val="00BF4D70"/>
    <w:rsid w:val="00BF55AF"/>
    <w:rsid w:val="00BF6891"/>
    <w:rsid w:val="00BF6F95"/>
    <w:rsid w:val="00BF71F9"/>
    <w:rsid w:val="00BF74E2"/>
    <w:rsid w:val="00BF7F6A"/>
    <w:rsid w:val="00C00D33"/>
    <w:rsid w:val="00C01204"/>
    <w:rsid w:val="00C01840"/>
    <w:rsid w:val="00C01A6E"/>
    <w:rsid w:val="00C01B2F"/>
    <w:rsid w:val="00C0210A"/>
    <w:rsid w:val="00C02859"/>
    <w:rsid w:val="00C02EE8"/>
    <w:rsid w:val="00C0387C"/>
    <w:rsid w:val="00C03C6C"/>
    <w:rsid w:val="00C03D07"/>
    <w:rsid w:val="00C0426C"/>
    <w:rsid w:val="00C044C1"/>
    <w:rsid w:val="00C0454F"/>
    <w:rsid w:val="00C04686"/>
    <w:rsid w:val="00C048E1"/>
    <w:rsid w:val="00C04A42"/>
    <w:rsid w:val="00C04BE2"/>
    <w:rsid w:val="00C05E81"/>
    <w:rsid w:val="00C05E84"/>
    <w:rsid w:val="00C067A2"/>
    <w:rsid w:val="00C06D9F"/>
    <w:rsid w:val="00C06E1C"/>
    <w:rsid w:val="00C07752"/>
    <w:rsid w:val="00C07EF8"/>
    <w:rsid w:val="00C07FA6"/>
    <w:rsid w:val="00C10634"/>
    <w:rsid w:val="00C11164"/>
    <w:rsid w:val="00C11FCC"/>
    <w:rsid w:val="00C13342"/>
    <w:rsid w:val="00C137AB"/>
    <w:rsid w:val="00C1395D"/>
    <w:rsid w:val="00C14175"/>
    <w:rsid w:val="00C14A52"/>
    <w:rsid w:val="00C151C1"/>
    <w:rsid w:val="00C156F0"/>
    <w:rsid w:val="00C15FC5"/>
    <w:rsid w:val="00C162F3"/>
    <w:rsid w:val="00C16776"/>
    <w:rsid w:val="00C16970"/>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3"/>
    <w:rsid w:val="00C2217A"/>
    <w:rsid w:val="00C224A1"/>
    <w:rsid w:val="00C22A40"/>
    <w:rsid w:val="00C22E53"/>
    <w:rsid w:val="00C23436"/>
    <w:rsid w:val="00C234DD"/>
    <w:rsid w:val="00C2591F"/>
    <w:rsid w:val="00C265FD"/>
    <w:rsid w:val="00C26F0D"/>
    <w:rsid w:val="00C27391"/>
    <w:rsid w:val="00C27A74"/>
    <w:rsid w:val="00C30672"/>
    <w:rsid w:val="00C3083B"/>
    <w:rsid w:val="00C31B66"/>
    <w:rsid w:val="00C32C5B"/>
    <w:rsid w:val="00C32F3B"/>
    <w:rsid w:val="00C32F8C"/>
    <w:rsid w:val="00C32FAA"/>
    <w:rsid w:val="00C33525"/>
    <w:rsid w:val="00C338C4"/>
    <w:rsid w:val="00C33D47"/>
    <w:rsid w:val="00C33E69"/>
    <w:rsid w:val="00C33F8E"/>
    <w:rsid w:val="00C34627"/>
    <w:rsid w:val="00C35661"/>
    <w:rsid w:val="00C3580D"/>
    <w:rsid w:val="00C365E4"/>
    <w:rsid w:val="00C36EB3"/>
    <w:rsid w:val="00C371B6"/>
    <w:rsid w:val="00C3770B"/>
    <w:rsid w:val="00C37873"/>
    <w:rsid w:val="00C37FD3"/>
    <w:rsid w:val="00C405EE"/>
    <w:rsid w:val="00C40839"/>
    <w:rsid w:val="00C40E52"/>
    <w:rsid w:val="00C41595"/>
    <w:rsid w:val="00C41637"/>
    <w:rsid w:val="00C41B5D"/>
    <w:rsid w:val="00C426A6"/>
    <w:rsid w:val="00C42DCA"/>
    <w:rsid w:val="00C42E29"/>
    <w:rsid w:val="00C43416"/>
    <w:rsid w:val="00C43F5C"/>
    <w:rsid w:val="00C44206"/>
    <w:rsid w:val="00C44B9C"/>
    <w:rsid w:val="00C44E37"/>
    <w:rsid w:val="00C4565F"/>
    <w:rsid w:val="00C45668"/>
    <w:rsid w:val="00C4572C"/>
    <w:rsid w:val="00C4623B"/>
    <w:rsid w:val="00C46744"/>
    <w:rsid w:val="00C46F8F"/>
    <w:rsid w:val="00C47135"/>
    <w:rsid w:val="00C471A2"/>
    <w:rsid w:val="00C472F1"/>
    <w:rsid w:val="00C475A6"/>
    <w:rsid w:val="00C475E1"/>
    <w:rsid w:val="00C47A05"/>
    <w:rsid w:val="00C47B2F"/>
    <w:rsid w:val="00C47B3C"/>
    <w:rsid w:val="00C51A9F"/>
    <w:rsid w:val="00C52080"/>
    <w:rsid w:val="00C52230"/>
    <w:rsid w:val="00C52E81"/>
    <w:rsid w:val="00C53847"/>
    <w:rsid w:val="00C53F71"/>
    <w:rsid w:val="00C54289"/>
    <w:rsid w:val="00C54E7C"/>
    <w:rsid w:val="00C55504"/>
    <w:rsid w:val="00C55D2C"/>
    <w:rsid w:val="00C55FDC"/>
    <w:rsid w:val="00C5671F"/>
    <w:rsid w:val="00C56A1D"/>
    <w:rsid w:val="00C578C3"/>
    <w:rsid w:val="00C60276"/>
    <w:rsid w:val="00C60332"/>
    <w:rsid w:val="00C60B66"/>
    <w:rsid w:val="00C60D6B"/>
    <w:rsid w:val="00C60E59"/>
    <w:rsid w:val="00C61230"/>
    <w:rsid w:val="00C617D9"/>
    <w:rsid w:val="00C619B3"/>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5B19"/>
    <w:rsid w:val="00C66876"/>
    <w:rsid w:val="00C66944"/>
    <w:rsid w:val="00C67181"/>
    <w:rsid w:val="00C679CD"/>
    <w:rsid w:val="00C67B3A"/>
    <w:rsid w:val="00C719F6"/>
    <w:rsid w:val="00C71D9E"/>
    <w:rsid w:val="00C72B24"/>
    <w:rsid w:val="00C72B27"/>
    <w:rsid w:val="00C73295"/>
    <w:rsid w:val="00C732A6"/>
    <w:rsid w:val="00C73437"/>
    <w:rsid w:val="00C73664"/>
    <w:rsid w:val="00C738AD"/>
    <w:rsid w:val="00C73E71"/>
    <w:rsid w:val="00C73F0D"/>
    <w:rsid w:val="00C73F98"/>
    <w:rsid w:val="00C742E7"/>
    <w:rsid w:val="00C74323"/>
    <w:rsid w:val="00C74587"/>
    <w:rsid w:val="00C74793"/>
    <w:rsid w:val="00C74B92"/>
    <w:rsid w:val="00C757F4"/>
    <w:rsid w:val="00C75DEE"/>
    <w:rsid w:val="00C75DF2"/>
    <w:rsid w:val="00C75F91"/>
    <w:rsid w:val="00C76CD5"/>
    <w:rsid w:val="00C76F89"/>
    <w:rsid w:val="00C801E6"/>
    <w:rsid w:val="00C8055F"/>
    <w:rsid w:val="00C807A0"/>
    <w:rsid w:val="00C81677"/>
    <w:rsid w:val="00C816B6"/>
    <w:rsid w:val="00C8188A"/>
    <w:rsid w:val="00C81BAA"/>
    <w:rsid w:val="00C81BDA"/>
    <w:rsid w:val="00C8314E"/>
    <w:rsid w:val="00C83A4E"/>
    <w:rsid w:val="00C8587D"/>
    <w:rsid w:val="00C85B41"/>
    <w:rsid w:val="00C861EA"/>
    <w:rsid w:val="00C867DE"/>
    <w:rsid w:val="00C86AC1"/>
    <w:rsid w:val="00C87A6F"/>
    <w:rsid w:val="00C87C68"/>
    <w:rsid w:val="00C900AB"/>
    <w:rsid w:val="00C91AEB"/>
    <w:rsid w:val="00C921ED"/>
    <w:rsid w:val="00C92578"/>
    <w:rsid w:val="00C92880"/>
    <w:rsid w:val="00C929F3"/>
    <w:rsid w:val="00C9365E"/>
    <w:rsid w:val="00C936D2"/>
    <w:rsid w:val="00C94122"/>
    <w:rsid w:val="00C94165"/>
    <w:rsid w:val="00C94216"/>
    <w:rsid w:val="00C9458D"/>
    <w:rsid w:val="00C9469D"/>
    <w:rsid w:val="00C94740"/>
    <w:rsid w:val="00C94C9E"/>
    <w:rsid w:val="00C94F7E"/>
    <w:rsid w:val="00C950B5"/>
    <w:rsid w:val="00C951C5"/>
    <w:rsid w:val="00C95517"/>
    <w:rsid w:val="00C95D7B"/>
    <w:rsid w:val="00C9601D"/>
    <w:rsid w:val="00C97119"/>
    <w:rsid w:val="00C972EF"/>
    <w:rsid w:val="00C97B2F"/>
    <w:rsid w:val="00C97DE2"/>
    <w:rsid w:val="00CA01F6"/>
    <w:rsid w:val="00CA0B58"/>
    <w:rsid w:val="00CA0CA5"/>
    <w:rsid w:val="00CA129F"/>
    <w:rsid w:val="00CA16F5"/>
    <w:rsid w:val="00CA16F6"/>
    <w:rsid w:val="00CA2288"/>
    <w:rsid w:val="00CA2A2C"/>
    <w:rsid w:val="00CA2B82"/>
    <w:rsid w:val="00CA3018"/>
    <w:rsid w:val="00CA34CD"/>
    <w:rsid w:val="00CA3614"/>
    <w:rsid w:val="00CA4147"/>
    <w:rsid w:val="00CA455E"/>
    <w:rsid w:val="00CA4D0E"/>
    <w:rsid w:val="00CA4F21"/>
    <w:rsid w:val="00CA52AB"/>
    <w:rsid w:val="00CA535A"/>
    <w:rsid w:val="00CA56B8"/>
    <w:rsid w:val="00CA56FE"/>
    <w:rsid w:val="00CA6565"/>
    <w:rsid w:val="00CA793E"/>
    <w:rsid w:val="00CA7C7A"/>
    <w:rsid w:val="00CB0EE5"/>
    <w:rsid w:val="00CB0FC8"/>
    <w:rsid w:val="00CB1922"/>
    <w:rsid w:val="00CB2657"/>
    <w:rsid w:val="00CB35BD"/>
    <w:rsid w:val="00CB36FD"/>
    <w:rsid w:val="00CB3A5D"/>
    <w:rsid w:val="00CB4A93"/>
    <w:rsid w:val="00CB4D9D"/>
    <w:rsid w:val="00CB50A0"/>
    <w:rsid w:val="00CB7764"/>
    <w:rsid w:val="00CB7894"/>
    <w:rsid w:val="00CB7F2C"/>
    <w:rsid w:val="00CC046F"/>
    <w:rsid w:val="00CC1159"/>
    <w:rsid w:val="00CC1272"/>
    <w:rsid w:val="00CC12FA"/>
    <w:rsid w:val="00CC1839"/>
    <w:rsid w:val="00CC1F6F"/>
    <w:rsid w:val="00CC2224"/>
    <w:rsid w:val="00CC235B"/>
    <w:rsid w:val="00CC23AD"/>
    <w:rsid w:val="00CC3CCC"/>
    <w:rsid w:val="00CC48EF"/>
    <w:rsid w:val="00CC4A19"/>
    <w:rsid w:val="00CC4BE8"/>
    <w:rsid w:val="00CC5DA0"/>
    <w:rsid w:val="00CC6139"/>
    <w:rsid w:val="00CC64EE"/>
    <w:rsid w:val="00CC6938"/>
    <w:rsid w:val="00CC738B"/>
    <w:rsid w:val="00CD076B"/>
    <w:rsid w:val="00CD0BB9"/>
    <w:rsid w:val="00CD0C4D"/>
    <w:rsid w:val="00CD10F3"/>
    <w:rsid w:val="00CD1540"/>
    <w:rsid w:val="00CD16BD"/>
    <w:rsid w:val="00CD1A60"/>
    <w:rsid w:val="00CD20A4"/>
    <w:rsid w:val="00CD22DE"/>
    <w:rsid w:val="00CD2587"/>
    <w:rsid w:val="00CD2EDD"/>
    <w:rsid w:val="00CD37C8"/>
    <w:rsid w:val="00CD404D"/>
    <w:rsid w:val="00CD4DA9"/>
    <w:rsid w:val="00CD4EE7"/>
    <w:rsid w:val="00CD53C4"/>
    <w:rsid w:val="00CD55A3"/>
    <w:rsid w:val="00CD568B"/>
    <w:rsid w:val="00CD59C9"/>
    <w:rsid w:val="00CD5D1B"/>
    <w:rsid w:val="00CD68F5"/>
    <w:rsid w:val="00CD6BA8"/>
    <w:rsid w:val="00CD6D8B"/>
    <w:rsid w:val="00CD705D"/>
    <w:rsid w:val="00CE0598"/>
    <w:rsid w:val="00CE0A25"/>
    <w:rsid w:val="00CE1577"/>
    <w:rsid w:val="00CE15AC"/>
    <w:rsid w:val="00CE176F"/>
    <w:rsid w:val="00CE1C2B"/>
    <w:rsid w:val="00CE246F"/>
    <w:rsid w:val="00CE25FC"/>
    <w:rsid w:val="00CE29BD"/>
    <w:rsid w:val="00CE2CBB"/>
    <w:rsid w:val="00CE37FF"/>
    <w:rsid w:val="00CE3A86"/>
    <w:rsid w:val="00CE3F78"/>
    <w:rsid w:val="00CE4F48"/>
    <w:rsid w:val="00CE4FCA"/>
    <w:rsid w:val="00CE50F0"/>
    <w:rsid w:val="00CE5202"/>
    <w:rsid w:val="00CE5212"/>
    <w:rsid w:val="00CE57E4"/>
    <w:rsid w:val="00CE5D31"/>
    <w:rsid w:val="00CE5F66"/>
    <w:rsid w:val="00CE644E"/>
    <w:rsid w:val="00CE69ED"/>
    <w:rsid w:val="00CE6A46"/>
    <w:rsid w:val="00CE70C2"/>
    <w:rsid w:val="00CE710B"/>
    <w:rsid w:val="00CE73E3"/>
    <w:rsid w:val="00CE7FE2"/>
    <w:rsid w:val="00CF087D"/>
    <w:rsid w:val="00CF0ABE"/>
    <w:rsid w:val="00CF1934"/>
    <w:rsid w:val="00CF1F8C"/>
    <w:rsid w:val="00CF2167"/>
    <w:rsid w:val="00CF25D7"/>
    <w:rsid w:val="00CF2C24"/>
    <w:rsid w:val="00CF358D"/>
    <w:rsid w:val="00CF38EC"/>
    <w:rsid w:val="00CF3D8B"/>
    <w:rsid w:val="00CF3E9D"/>
    <w:rsid w:val="00CF3EC8"/>
    <w:rsid w:val="00CF4097"/>
    <w:rsid w:val="00CF422F"/>
    <w:rsid w:val="00CF4DD4"/>
    <w:rsid w:val="00CF4DE8"/>
    <w:rsid w:val="00CF4E94"/>
    <w:rsid w:val="00CF5197"/>
    <w:rsid w:val="00CF5626"/>
    <w:rsid w:val="00CF56A2"/>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E98"/>
    <w:rsid w:val="00D048BE"/>
    <w:rsid w:val="00D04ABD"/>
    <w:rsid w:val="00D04DAD"/>
    <w:rsid w:val="00D05132"/>
    <w:rsid w:val="00D05336"/>
    <w:rsid w:val="00D053A5"/>
    <w:rsid w:val="00D05B54"/>
    <w:rsid w:val="00D05BBB"/>
    <w:rsid w:val="00D05D0E"/>
    <w:rsid w:val="00D0619C"/>
    <w:rsid w:val="00D06A1C"/>
    <w:rsid w:val="00D1014D"/>
    <w:rsid w:val="00D104C3"/>
    <w:rsid w:val="00D10D53"/>
    <w:rsid w:val="00D11189"/>
    <w:rsid w:val="00D11A50"/>
    <w:rsid w:val="00D12898"/>
    <w:rsid w:val="00D129FB"/>
    <w:rsid w:val="00D12A9D"/>
    <w:rsid w:val="00D12B1C"/>
    <w:rsid w:val="00D12BED"/>
    <w:rsid w:val="00D12D2F"/>
    <w:rsid w:val="00D12F06"/>
    <w:rsid w:val="00D13789"/>
    <w:rsid w:val="00D1397D"/>
    <w:rsid w:val="00D139A3"/>
    <w:rsid w:val="00D148F2"/>
    <w:rsid w:val="00D15454"/>
    <w:rsid w:val="00D154EF"/>
    <w:rsid w:val="00D16F2A"/>
    <w:rsid w:val="00D17449"/>
    <w:rsid w:val="00D211E7"/>
    <w:rsid w:val="00D21472"/>
    <w:rsid w:val="00D2175F"/>
    <w:rsid w:val="00D221AC"/>
    <w:rsid w:val="00D23537"/>
    <w:rsid w:val="00D23B42"/>
    <w:rsid w:val="00D23EBC"/>
    <w:rsid w:val="00D24310"/>
    <w:rsid w:val="00D24AE0"/>
    <w:rsid w:val="00D25C91"/>
    <w:rsid w:val="00D27D39"/>
    <w:rsid w:val="00D304D6"/>
    <w:rsid w:val="00D30566"/>
    <w:rsid w:val="00D3080A"/>
    <w:rsid w:val="00D31851"/>
    <w:rsid w:val="00D318A3"/>
    <w:rsid w:val="00D31AE4"/>
    <w:rsid w:val="00D32529"/>
    <w:rsid w:val="00D32BB8"/>
    <w:rsid w:val="00D33226"/>
    <w:rsid w:val="00D332DC"/>
    <w:rsid w:val="00D34468"/>
    <w:rsid w:val="00D35230"/>
    <w:rsid w:val="00D3547B"/>
    <w:rsid w:val="00D355FB"/>
    <w:rsid w:val="00D3562C"/>
    <w:rsid w:val="00D35645"/>
    <w:rsid w:val="00D35E3D"/>
    <w:rsid w:val="00D40198"/>
    <w:rsid w:val="00D40B45"/>
    <w:rsid w:val="00D40EF7"/>
    <w:rsid w:val="00D41653"/>
    <w:rsid w:val="00D4188D"/>
    <w:rsid w:val="00D41B86"/>
    <w:rsid w:val="00D41C1B"/>
    <w:rsid w:val="00D41D4F"/>
    <w:rsid w:val="00D41E0B"/>
    <w:rsid w:val="00D41E5A"/>
    <w:rsid w:val="00D4223F"/>
    <w:rsid w:val="00D423AB"/>
    <w:rsid w:val="00D424B9"/>
    <w:rsid w:val="00D45636"/>
    <w:rsid w:val="00D4594D"/>
    <w:rsid w:val="00D45C44"/>
    <w:rsid w:val="00D460EE"/>
    <w:rsid w:val="00D4709B"/>
    <w:rsid w:val="00D471BA"/>
    <w:rsid w:val="00D47B48"/>
    <w:rsid w:val="00D47BC7"/>
    <w:rsid w:val="00D500FF"/>
    <w:rsid w:val="00D50151"/>
    <w:rsid w:val="00D50E68"/>
    <w:rsid w:val="00D51895"/>
    <w:rsid w:val="00D5224F"/>
    <w:rsid w:val="00D523B1"/>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6D15"/>
    <w:rsid w:val="00D57870"/>
    <w:rsid w:val="00D57A5F"/>
    <w:rsid w:val="00D57AB3"/>
    <w:rsid w:val="00D57C43"/>
    <w:rsid w:val="00D603F0"/>
    <w:rsid w:val="00D62932"/>
    <w:rsid w:val="00D62A55"/>
    <w:rsid w:val="00D6324D"/>
    <w:rsid w:val="00D63295"/>
    <w:rsid w:val="00D63328"/>
    <w:rsid w:val="00D64F82"/>
    <w:rsid w:val="00D651C0"/>
    <w:rsid w:val="00D65CB9"/>
    <w:rsid w:val="00D66CCB"/>
    <w:rsid w:val="00D6760E"/>
    <w:rsid w:val="00D67C32"/>
    <w:rsid w:val="00D70333"/>
    <w:rsid w:val="00D706B5"/>
    <w:rsid w:val="00D7083A"/>
    <w:rsid w:val="00D70E53"/>
    <w:rsid w:val="00D70F06"/>
    <w:rsid w:val="00D71B6B"/>
    <w:rsid w:val="00D71D51"/>
    <w:rsid w:val="00D71E39"/>
    <w:rsid w:val="00D7230F"/>
    <w:rsid w:val="00D725E3"/>
    <w:rsid w:val="00D73693"/>
    <w:rsid w:val="00D7389B"/>
    <w:rsid w:val="00D74A35"/>
    <w:rsid w:val="00D74CF6"/>
    <w:rsid w:val="00D75037"/>
    <w:rsid w:val="00D751B6"/>
    <w:rsid w:val="00D75270"/>
    <w:rsid w:val="00D75424"/>
    <w:rsid w:val="00D769C3"/>
    <w:rsid w:val="00D7703A"/>
    <w:rsid w:val="00D805F2"/>
    <w:rsid w:val="00D8082D"/>
    <w:rsid w:val="00D818E7"/>
    <w:rsid w:val="00D81FE8"/>
    <w:rsid w:val="00D82209"/>
    <w:rsid w:val="00D82335"/>
    <w:rsid w:val="00D825DE"/>
    <w:rsid w:val="00D83233"/>
    <w:rsid w:val="00D83561"/>
    <w:rsid w:val="00D836A9"/>
    <w:rsid w:val="00D85297"/>
    <w:rsid w:val="00D866D3"/>
    <w:rsid w:val="00D86C4B"/>
    <w:rsid w:val="00D917AA"/>
    <w:rsid w:val="00D9371C"/>
    <w:rsid w:val="00D937CA"/>
    <w:rsid w:val="00D9381E"/>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976BE"/>
    <w:rsid w:val="00DA01AA"/>
    <w:rsid w:val="00DA1173"/>
    <w:rsid w:val="00DA12B3"/>
    <w:rsid w:val="00DA13C2"/>
    <w:rsid w:val="00DA15BB"/>
    <w:rsid w:val="00DA18D7"/>
    <w:rsid w:val="00DA205B"/>
    <w:rsid w:val="00DA21CE"/>
    <w:rsid w:val="00DA2BE8"/>
    <w:rsid w:val="00DA2EB8"/>
    <w:rsid w:val="00DA2FCD"/>
    <w:rsid w:val="00DA3628"/>
    <w:rsid w:val="00DA3FF9"/>
    <w:rsid w:val="00DA41D6"/>
    <w:rsid w:val="00DA42DF"/>
    <w:rsid w:val="00DA44BA"/>
    <w:rsid w:val="00DA4653"/>
    <w:rsid w:val="00DA47CD"/>
    <w:rsid w:val="00DA4F8F"/>
    <w:rsid w:val="00DA51D8"/>
    <w:rsid w:val="00DA57DD"/>
    <w:rsid w:val="00DA5A28"/>
    <w:rsid w:val="00DA5B29"/>
    <w:rsid w:val="00DA68DB"/>
    <w:rsid w:val="00DA6C1A"/>
    <w:rsid w:val="00DA78A3"/>
    <w:rsid w:val="00DA78B4"/>
    <w:rsid w:val="00DA7D7C"/>
    <w:rsid w:val="00DA7DDC"/>
    <w:rsid w:val="00DB017A"/>
    <w:rsid w:val="00DB051D"/>
    <w:rsid w:val="00DB060F"/>
    <w:rsid w:val="00DB06DF"/>
    <w:rsid w:val="00DB0712"/>
    <w:rsid w:val="00DB0BC0"/>
    <w:rsid w:val="00DB11E0"/>
    <w:rsid w:val="00DB2472"/>
    <w:rsid w:val="00DB3E25"/>
    <w:rsid w:val="00DB3FDD"/>
    <w:rsid w:val="00DB51F9"/>
    <w:rsid w:val="00DB6534"/>
    <w:rsid w:val="00DB6588"/>
    <w:rsid w:val="00DC02A9"/>
    <w:rsid w:val="00DC0522"/>
    <w:rsid w:val="00DC0813"/>
    <w:rsid w:val="00DC08A5"/>
    <w:rsid w:val="00DC09EF"/>
    <w:rsid w:val="00DC0E33"/>
    <w:rsid w:val="00DC115C"/>
    <w:rsid w:val="00DC1842"/>
    <w:rsid w:val="00DC185F"/>
    <w:rsid w:val="00DC19D2"/>
    <w:rsid w:val="00DC246D"/>
    <w:rsid w:val="00DC37B8"/>
    <w:rsid w:val="00DC3DB0"/>
    <w:rsid w:val="00DC400D"/>
    <w:rsid w:val="00DC418E"/>
    <w:rsid w:val="00DC4816"/>
    <w:rsid w:val="00DC4919"/>
    <w:rsid w:val="00DC4B3F"/>
    <w:rsid w:val="00DC50DB"/>
    <w:rsid w:val="00DC579C"/>
    <w:rsid w:val="00DC6061"/>
    <w:rsid w:val="00DC6D6F"/>
    <w:rsid w:val="00DC7092"/>
    <w:rsid w:val="00DC7A26"/>
    <w:rsid w:val="00DC7DB5"/>
    <w:rsid w:val="00DD0088"/>
    <w:rsid w:val="00DD0299"/>
    <w:rsid w:val="00DD0419"/>
    <w:rsid w:val="00DD06C9"/>
    <w:rsid w:val="00DD0794"/>
    <w:rsid w:val="00DD17C3"/>
    <w:rsid w:val="00DD2FFA"/>
    <w:rsid w:val="00DD3371"/>
    <w:rsid w:val="00DD398A"/>
    <w:rsid w:val="00DD3AED"/>
    <w:rsid w:val="00DD452E"/>
    <w:rsid w:val="00DD48C7"/>
    <w:rsid w:val="00DD48F5"/>
    <w:rsid w:val="00DD49F9"/>
    <w:rsid w:val="00DD5911"/>
    <w:rsid w:val="00DD63A4"/>
    <w:rsid w:val="00DD7067"/>
    <w:rsid w:val="00DD78BC"/>
    <w:rsid w:val="00DD7981"/>
    <w:rsid w:val="00DD7C89"/>
    <w:rsid w:val="00DD7E1A"/>
    <w:rsid w:val="00DD7E3F"/>
    <w:rsid w:val="00DE030D"/>
    <w:rsid w:val="00DE05B2"/>
    <w:rsid w:val="00DE07A5"/>
    <w:rsid w:val="00DE0FEE"/>
    <w:rsid w:val="00DE1A6F"/>
    <w:rsid w:val="00DE1C7D"/>
    <w:rsid w:val="00DE1EEC"/>
    <w:rsid w:val="00DE249D"/>
    <w:rsid w:val="00DE25B5"/>
    <w:rsid w:val="00DE2620"/>
    <w:rsid w:val="00DE297A"/>
    <w:rsid w:val="00DE2FE1"/>
    <w:rsid w:val="00DE35EE"/>
    <w:rsid w:val="00DE3E4D"/>
    <w:rsid w:val="00DE45EE"/>
    <w:rsid w:val="00DE4BDB"/>
    <w:rsid w:val="00DE4C0C"/>
    <w:rsid w:val="00DE52B0"/>
    <w:rsid w:val="00DE5326"/>
    <w:rsid w:val="00DE5BB1"/>
    <w:rsid w:val="00DE5E92"/>
    <w:rsid w:val="00DE615D"/>
    <w:rsid w:val="00DE75DD"/>
    <w:rsid w:val="00DE76ED"/>
    <w:rsid w:val="00DE7A1F"/>
    <w:rsid w:val="00DE7D9D"/>
    <w:rsid w:val="00DF010D"/>
    <w:rsid w:val="00DF0F87"/>
    <w:rsid w:val="00DF1035"/>
    <w:rsid w:val="00DF19E6"/>
    <w:rsid w:val="00DF274B"/>
    <w:rsid w:val="00DF2B41"/>
    <w:rsid w:val="00DF35B1"/>
    <w:rsid w:val="00DF37AC"/>
    <w:rsid w:val="00DF37FF"/>
    <w:rsid w:val="00DF3C4B"/>
    <w:rsid w:val="00DF4E0A"/>
    <w:rsid w:val="00DF4E56"/>
    <w:rsid w:val="00DF5619"/>
    <w:rsid w:val="00DF56A5"/>
    <w:rsid w:val="00DF5A2B"/>
    <w:rsid w:val="00DF6643"/>
    <w:rsid w:val="00DF6DEB"/>
    <w:rsid w:val="00E019CA"/>
    <w:rsid w:val="00E01A71"/>
    <w:rsid w:val="00E028E0"/>
    <w:rsid w:val="00E03632"/>
    <w:rsid w:val="00E03695"/>
    <w:rsid w:val="00E03870"/>
    <w:rsid w:val="00E03980"/>
    <w:rsid w:val="00E046F0"/>
    <w:rsid w:val="00E04C13"/>
    <w:rsid w:val="00E05129"/>
    <w:rsid w:val="00E0592A"/>
    <w:rsid w:val="00E05ABE"/>
    <w:rsid w:val="00E06161"/>
    <w:rsid w:val="00E06254"/>
    <w:rsid w:val="00E067A0"/>
    <w:rsid w:val="00E07645"/>
    <w:rsid w:val="00E1022E"/>
    <w:rsid w:val="00E10361"/>
    <w:rsid w:val="00E1072F"/>
    <w:rsid w:val="00E10841"/>
    <w:rsid w:val="00E10A24"/>
    <w:rsid w:val="00E115A7"/>
    <w:rsid w:val="00E115F1"/>
    <w:rsid w:val="00E11ABB"/>
    <w:rsid w:val="00E12612"/>
    <w:rsid w:val="00E12D1E"/>
    <w:rsid w:val="00E1342C"/>
    <w:rsid w:val="00E15170"/>
    <w:rsid w:val="00E1543D"/>
    <w:rsid w:val="00E16259"/>
    <w:rsid w:val="00E162E3"/>
    <w:rsid w:val="00E168EB"/>
    <w:rsid w:val="00E16FF5"/>
    <w:rsid w:val="00E17759"/>
    <w:rsid w:val="00E20115"/>
    <w:rsid w:val="00E2088B"/>
    <w:rsid w:val="00E20953"/>
    <w:rsid w:val="00E209DF"/>
    <w:rsid w:val="00E220E6"/>
    <w:rsid w:val="00E221B6"/>
    <w:rsid w:val="00E2253E"/>
    <w:rsid w:val="00E227D8"/>
    <w:rsid w:val="00E228E2"/>
    <w:rsid w:val="00E23012"/>
    <w:rsid w:val="00E233E2"/>
    <w:rsid w:val="00E23910"/>
    <w:rsid w:val="00E2404D"/>
    <w:rsid w:val="00E240AD"/>
    <w:rsid w:val="00E24231"/>
    <w:rsid w:val="00E243D7"/>
    <w:rsid w:val="00E2441B"/>
    <w:rsid w:val="00E2465A"/>
    <w:rsid w:val="00E2500F"/>
    <w:rsid w:val="00E25868"/>
    <w:rsid w:val="00E25941"/>
    <w:rsid w:val="00E259E9"/>
    <w:rsid w:val="00E25C20"/>
    <w:rsid w:val="00E25F14"/>
    <w:rsid w:val="00E2702F"/>
    <w:rsid w:val="00E276E5"/>
    <w:rsid w:val="00E279F6"/>
    <w:rsid w:val="00E3051C"/>
    <w:rsid w:val="00E30699"/>
    <w:rsid w:val="00E3089D"/>
    <w:rsid w:val="00E31973"/>
    <w:rsid w:val="00E31C99"/>
    <w:rsid w:val="00E32B90"/>
    <w:rsid w:val="00E32F8D"/>
    <w:rsid w:val="00E3310A"/>
    <w:rsid w:val="00E34131"/>
    <w:rsid w:val="00E34C52"/>
    <w:rsid w:val="00E34D96"/>
    <w:rsid w:val="00E34F45"/>
    <w:rsid w:val="00E35051"/>
    <w:rsid w:val="00E36362"/>
    <w:rsid w:val="00E3695D"/>
    <w:rsid w:val="00E3695E"/>
    <w:rsid w:val="00E36CF6"/>
    <w:rsid w:val="00E36FC8"/>
    <w:rsid w:val="00E3758A"/>
    <w:rsid w:val="00E375C5"/>
    <w:rsid w:val="00E37870"/>
    <w:rsid w:val="00E37ADD"/>
    <w:rsid w:val="00E37D0B"/>
    <w:rsid w:val="00E37E72"/>
    <w:rsid w:val="00E401DF"/>
    <w:rsid w:val="00E40B30"/>
    <w:rsid w:val="00E40D37"/>
    <w:rsid w:val="00E41130"/>
    <w:rsid w:val="00E4139D"/>
    <w:rsid w:val="00E4221F"/>
    <w:rsid w:val="00E4275E"/>
    <w:rsid w:val="00E43006"/>
    <w:rsid w:val="00E43039"/>
    <w:rsid w:val="00E4325D"/>
    <w:rsid w:val="00E43489"/>
    <w:rsid w:val="00E43DC9"/>
    <w:rsid w:val="00E453B0"/>
    <w:rsid w:val="00E45418"/>
    <w:rsid w:val="00E4594B"/>
    <w:rsid w:val="00E46607"/>
    <w:rsid w:val="00E46665"/>
    <w:rsid w:val="00E466A2"/>
    <w:rsid w:val="00E467D2"/>
    <w:rsid w:val="00E467F1"/>
    <w:rsid w:val="00E4694C"/>
    <w:rsid w:val="00E46BDE"/>
    <w:rsid w:val="00E47737"/>
    <w:rsid w:val="00E47FCC"/>
    <w:rsid w:val="00E50127"/>
    <w:rsid w:val="00E50130"/>
    <w:rsid w:val="00E50732"/>
    <w:rsid w:val="00E508B4"/>
    <w:rsid w:val="00E50955"/>
    <w:rsid w:val="00E51A8D"/>
    <w:rsid w:val="00E5229C"/>
    <w:rsid w:val="00E53C97"/>
    <w:rsid w:val="00E545A7"/>
    <w:rsid w:val="00E54A5A"/>
    <w:rsid w:val="00E54F73"/>
    <w:rsid w:val="00E56A80"/>
    <w:rsid w:val="00E574AA"/>
    <w:rsid w:val="00E6019C"/>
    <w:rsid w:val="00E603AE"/>
    <w:rsid w:val="00E60435"/>
    <w:rsid w:val="00E60926"/>
    <w:rsid w:val="00E61203"/>
    <w:rsid w:val="00E6152A"/>
    <w:rsid w:val="00E61887"/>
    <w:rsid w:val="00E62109"/>
    <w:rsid w:val="00E621A4"/>
    <w:rsid w:val="00E62776"/>
    <w:rsid w:val="00E627C2"/>
    <w:rsid w:val="00E63B1D"/>
    <w:rsid w:val="00E65224"/>
    <w:rsid w:val="00E65E2D"/>
    <w:rsid w:val="00E66413"/>
    <w:rsid w:val="00E66C5F"/>
    <w:rsid w:val="00E66D19"/>
    <w:rsid w:val="00E66FEB"/>
    <w:rsid w:val="00E6725B"/>
    <w:rsid w:val="00E67615"/>
    <w:rsid w:val="00E6788C"/>
    <w:rsid w:val="00E67F95"/>
    <w:rsid w:val="00E70532"/>
    <w:rsid w:val="00E7108F"/>
    <w:rsid w:val="00E7191C"/>
    <w:rsid w:val="00E71A73"/>
    <w:rsid w:val="00E725B5"/>
    <w:rsid w:val="00E72CEB"/>
    <w:rsid w:val="00E72FBB"/>
    <w:rsid w:val="00E73013"/>
    <w:rsid w:val="00E7310E"/>
    <w:rsid w:val="00E749A2"/>
    <w:rsid w:val="00E74E38"/>
    <w:rsid w:val="00E75351"/>
    <w:rsid w:val="00E75745"/>
    <w:rsid w:val="00E757CC"/>
    <w:rsid w:val="00E75B03"/>
    <w:rsid w:val="00E75D54"/>
    <w:rsid w:val="00E7601B"/>
    <w:rsid w:val="00E76889"/>
    <w:rsid w:val="00E771C8"/>
    <w:rsid w:val="00E77B1C"/>
    <w:rsid w:val="00E80045"/>
    <w:rsid w:val="00E8074D"/>
    <w:rsid w:val="00E81A3C"/>
    <w:rsid w:val="00E828B5"/>
    <w:rsid w:val="00E82C12"/>
    <w:rsid w:val="00E8417D"/>
    <w:rsid w:val="00E84759"/>
    <w:rsid w:val="00E84C1B"/>
    <w:rsid w:val="00E84C95"/>
    <w:rsid w:val="00E84D61"/>
    <w:rsid w:val="00E850C9"/>
    <w:rsid w:val="00E85375"/>
    <w:rsid w:val="00E85B9F"/>
    <w:rsid w:val="00E862BB"/>
    <w:rsid w:val="00E864E1"/>
    <w:rsid w:val="00E90067"/>
    <w:rsid w:val="00E9116A"/>
    <w:rsid w:val="00E9139E"/>
    <w:rsid w:val="00E913B1"/>
    <w:rsid w:val="00E92332"/>
    <w:rsid w:val="00E923F2"/>
    <w:rsid w:val="00E92EF0"/>
    <w:rsid w:val="00E93082"/>
    <w:rsid w:val="00E93437"/>
    <w:rsid w:val="00E946C1"/>
    <w:rsid w:val="00E94D99"/>
    <w:rsid w:val="00E95410"/>
    <w:rsid w:val="00E95DF9"/>
    <w:rsid w:val="00E95EF5"/>
    <w:rsid w:val="00E9664F"/>
    <w:rsid w:val="00E96EAB"/>
    <w:rsid w:val="00E9712B"/>
    <w:rsid w:val="00E97130"/>
    <w:rsid w:val="00E9717A"/>
    <w:rsid w:val="00E97367"/>
    <w:rsid w:val="00E97C3B"/>
    <w:rsid w:val="00EA0941"/>
    <w:rsid w:val="00EA0CA9"/>
    <w:rsid w:val="00EA2211"/>
    <w:rsid w:val="00EA2632"/>
    <w:rsid w:val="00EA31E9"/>
    <w:rsid w:val="00EA3550"/>
    <w:rsid w:val="00EA3943"/>
    <w:rsid w:val="00EA397C"/>
    <w:rsid w:val="00EA41B5"/>
    <w:rsid w:val="00EA512A"/>
    <w:rsid w:val="00EA525E"/>
    <w:rsid w:val="00EA5274"/>
    <w:rsid w:val="00EA55E9"/>
    <w:rsid w:val="00EA62D1"/>
    <w:rsid w:val="00EA6FC2"/>
    <w:rsid w:val="00EB00C1"/>
    <w:rsid w:val="00EB02C2"/>
    <w:rsid w:val="00EB0455"/>
    <w:rsid w:val="00EB06DB"/>
    <w:rsid w:val="00EB1184"/>
    <w:rsid w:val="00EB14D9"/>
    <w:rsid w:val="00EB1572"/>
    <w:rsid w:val="00EB2156"/>
    <w:rsid w:val="00EB2886"/>
    <w:rsid w:val="00EB37BF"/>
    <w:rsid w:val="00EB4A87"/>
    <w:rsid w:val="00EB593A"/>
    <w:rsid w:val="00EB64A6"/>
    <w:rsid w:val="00EB6C8F"/>
    <w:rsid w:val="00EB6E93"/>
    <w:rsid w:val="00EB7214"/>
    <w:rsid w:val="00EB7BB9"/>
    <w:rsid w:val="00EC05B2"/>
    <w:rsid w:val="00EC0971"/>
    <w:rsid w:val="00EC0DBF"/>
    <w:rsid w:val="00EC1016"/>
    <w:rsid w:val="00EC10FF"/>
    <w:rsid w:val="00EC1C90"/>
    <w:rsid w:val="00EC1EB1"/>
    <w:rsid w:val="00EC20F8"/>
    <w:rsid w:val="00EC2115"/>
    <w:rsid w:val="00EC24BC"/>
    <w:rsid w:val="00EC319E"/>
    <w:rsid w:val="00EC34BF"/>
    <w:rsid w:val="00EC4879"/>
    <w:rsid w:val="00EC4AA2"/>
    <w:rsid w:val="00EC5F5E"/>
    <w:rsid w:val="00EC64FC"/>
    <w:rsid w:val="00EC6F8C"/>
    <w:rsid w:val="00EC6FA4"/>
    <w:rsid w:val="00EC7324"/>
    <w:rsid w:val="00ED0168"/>
    <w:rsid w:val="00ED0397"/>
    <w:rsid w:val="00ED0BB9"/>
    <w:rsid w:val="00ED0EDF"/>
    <w:rsid w:val="00ED179B"/>
    <w:rsid w:val="00ED187B"/>
    <w:rsid w:val="00ED1C63"/>
    <w:rsid w:val="00ED2590"/>
    <w:rsid w:val="00ED2A6B"/>
    <w:rsid w:val="00ED2B22"/>
    <w:rsid w:val="00ED3326"/>
    <w:rsid w:val="00ED3380"/>
    <w:rsid w:val="00ED3459"/>
    <w:rsid w:val="00ED36B1"/>
    <w:rsid w:val="00ED3A5B"/>
    <w:rsid w:val="00ED4687"/>
    <w:rsid w:val="00ED4C83"/>
    <w:rsid w:val="00ED5586"/>
    <w:rsid w:val="00ED57D2"/>
    <w:rsid w:val="00ED6EDF"/>
    <w:rsid w:val="00ED71A2"/>
    <w:rsid w:val="00ED74D0"/>
    <w:rsid w:val="00ED7638"/>
    <w:rsid w:val="00ED7DEB"/>
    <w:rsid w:val="00EE00FE"/>
    <w:rsid w:val="00EE0BA6"/>
    <w:rsid w:val="00EE1718"/>
    <w:rsid w:val="00EE1C07"/>
    <w:rsid w:val="00EE230E"/>
    <w:rsid w:val="00EE2454"/>
    <w:rsid w:val="00EE2B20"/>
    <w:rsid w:val="00EE2B39"/>
    <w:rsid w:val="00EE3537"/>
    <w:rsid w:val="00EE37C6"/>
    <w:rsid w:val="00EE3D78"/>
    <w:rsid w:val="00EE3E9A"/>
    <w:rsid w:val="00EE40AC"/>
    <w:rsid w:val="00EE40C6"/>
    <w:rsid w:val="00EE4325"/>
    <w:rsid w:val="00EE452C"/>
    <w:rsid w:val="00EE525F"/>
    <w:rsid w:val="00EE69F0"/>
    <w:rsid w:val="00EE7787"/>
    <w:rsid w:val="00EF08E9"/>
    <w:rsid w:val="00EF3F61"/>
    <w:rsid w:val="00EF407A"/>
    <w:rsid w:val="00EF4367"/>
    <w:rsid w:val="00EF451D"/>
    <w:rsid w:val="00EF487E"/>
    <w:rsid w:val="00EF4DDF"/>
    <w:rsid w:val="00EF5947"/>
    <w:rsid w:val="00EF5E27"/>
    <w:rsid w:val="00EF647D"/>
    <w:rsid w:val="00EF64CE"/>
    <w:rsid w:val="00EF6891"/>
    <w:rsid w:val="00EF6EF7"/>
    <w:rsid w:val="00EF77EE"/>
    <w:rsid w:val="00EF7BD2"/>
    <w:rsid w:val="00F009AC"/>
    <w:rsid w:val="00F01956"/>
    <w:rsid w:val="00F01AF6"/>
    <w:rsid w:val="00F02013"/>
    <w:rsid w:val="00F02457"/>
    <w:rsid w:val="00F02C0D"/>
    <w:rsid w:val="00F03BC3"/>
    <w:rsid w:val="00F044A9"/>
    <w:rsid w:val="00F04C69"/>
    <w:rsid w:val="00F05422"/>
    <w:rsid w:val="00F05756"/>
    <w:rsid w:val="00F057A8"/>
    <w:rsid w:val="00F057DF"/>
    <w:rsid w:val="00F05A51"/>
    <w:rsid w:val="00F05C94"/>
    <w:rsid w:val="00F060CC"/>
    <w:rsid w:val="00F06171"/>
    <w:rsid w:val="00F06276"/>
    <w:rsid w:val="00F06550"/>
    <w:rsid w:val="00F070A7"/>
    <w:rsid w:val="00F07954"/>
    <w:rsid w:val="00F07E73"/>
    <w:rsid w:val="00F07F3C"/>
    <w:rsid w:val="00F10FE7"/>
    <w:rsid w:val="00F116C6"/>
    <w:rsid w:val="00F11829"/>
    <w:rsid w:val="00F11CA8"/>
    <w:rsid w:val="00F12503"/>
    <w:rsid w:val="00F128CD"/>
    <w:rsid w:val="00F12DB0"/>
    <w:rsid w:val="00F12F6C"/>
    <w:rsid w:val="00F130B7"/>
    <w:rsid w:val="00F1427B"/>
    <w:rsid w:val="00F14EDA"/>
    <w:rsid w:val="00F15909"/>
    <w:rsid w:val="00F15D4D"/>
    <w:rsid w:val="00F15FBD"/>
    <w:rsid w:val="00F15FD1"/>
    <w:rsid w:val="00F160E7"/>
    <w:rsid w:val="00F1610D"/>
    <w:rsid w:val="00F173A5"/>
    <w:rsid w:val="00F174F6"/>
    <w:rsid w:val="00F17665"/>
    <w:rsid w:val="00F17FC8"/>
    <w:rsid w:val="00F20BC5"/>
    <w:rsid w:val="00F214E9"/>
    <w:rsid w:val="00F21C0F"/>
    <w:rsid w:val="00F22037"/>
    <w:rsid w:val="00F2264C"/>
    <w:rsid w:val="00F2276C"/>
    <w:rsid w:val="00F2294E"/>
    <w:rsid w:val="00F23609"/>
    <w:rsid w:val="00F2376B"/>
    <w:rsid w:val="00F244DB"/>
    <w:rsid w:val="00F245EA"/>
    <w:rsid w:val="00F2465B"/>
    <w:rsid w:val="00F24C01"/>
    <w:rsid w:val="00F24C7C"/>
    <w:rsid w:val="00F24E2B"/>
    <w:rsid w:val="00F25103"/>
    <w:rsid w:val="00F251FD"/>
    <w:rsid w:val="00F2556B"/>
    <w:rsid w:val="00F25640"/>
    <w:rsid w:val="00F257C5"/>
    <w:rsid w:val="00F25C83"/>
    <w:rsid w:val="00F25ECE"/>
    <w:rsid w:val="00F26250"/>
    <w:rsid w:val="00F265B9"/>
    <w:rsid w:val="00F26E2B"/>
    <w:rsid w:val="00F27CAD"/>
    <w:rsid w:val="00F27E93"/>
    <w:rsid w:val="00F27F65"/>
    <w:rsid w:val="00F30760"/>
    <w:rsid w:val="00F31644"/>
    <w:rsid w:val="00F31898"/>
    <w:rsid w:val="00F31F4C"/>
    <w:rsid w:val="00F32129"/>
    <w:rsid w:val="00F32190"/>
    <w:rsid w:val="00F321E8"/>
    <w:rsid w:val="00F3226F"/>
    <w:rsid w:val="00F3251B"/>
    <w:rsid w:val="00F32E9F"/>
    <w:rsid w:val="00F33194"/>
    <w:rsid w:val="00F33B51"/>
    <w:rsid w:val="00F3449D"/>
    <w:rsid w:val="00F34690"/>
    <w:rsid w:val="00F348F9"/>
    <w:rsid w:val="00F34ADD"/>
    <w:rsid w:val="00F34AF4"/>
    <w:rsid w:val="00F34F03"/>
    <w:rsid w:val="00F35424"/>
    <w:rsid w:val="00F35833"/>
    <w:rsid w:val="00F360B0"/>
    <w:rsid w:val="00F363E4"/>
    <w:rsid w:val="00F40547"/>
    <w:rsid w:val="00F40A46"/>
    <w:rsid w:val="00F40AD0"/>
    <w:rsid w:val="00F4158D"/>
    <w:rsid w:val="00F41E03"/>
    <w:rsid w:val="00F4218A"/>
    <w:rsid w:val="00F42922"/>
    <w:rsid w:val="00F42B03"/>
    <w:rsid w:val="00F44C28"/>
    <w:rsid w:val="00F44C2B"/>
    <w:rsid w:val="00F44CCD"/>
    <w:rsid w:val="00F4535F"/>
    <w:rsid w:val="00F45B16"/>
    <w:rsid w:val="00F460AF"/>
    <w:rsid w:val="00F468BC"/>
    <w:rsid w:val="00F474A9"/>
    <w:rsid w:val="00F47807"/>
    <w:rsid w:val="00F47CDB"/>
    <w:rsid w:val="00F50223"/>
    <w:rsid w:val="00F50393"/>
    <w:rsid w:val="00F504BC"/>
    <w:rsid w:val="00F505D0"/>
    <w:rsid w:val="00F508C8"/>
    <w:rsid w:val="00F50C48"/>
    <w:rsid w:val="00F52488"/>
    <w:rsid w:val="00F529C7"/>
    <w:rsid w:val="00F529C9"/>
    <w:rsid w:val="00F52F6F"/>
    <w:rsid w:val="00F53559"/>
    <w:rsid w:val="00F53722"/>
    <w:rsid w:val="00F53CD1"/>
    <w:rsid w:val="00F542C9"/>
    <w:rsid w:val="00F54790"/>
    <w:rsid w:val="00F556B1"/>
    <w:rsid w:val="00F55823"/>
    <w:rsid w:val="00F56245"/>
    <w:rsid w:val="00F56DB7"/>
    <w:rsid w:val="00F578EC"/>
    <w:rsid w:val="00F57B88"/>
    <w:rsid w:val="00F57C60"/>
    <w:rsid w:val="00F60324"/>
    <w:rsid w:val="00F60392"/>
    <w:rsid w:val="00F60553"/>
    <w:rsid w:val="00F60641"/>
    <w:rsid w:val="00F608B9"/>
    <w:rsid w:val="00F60F0B"/>
    <w:rsid w:val="00F61943"/>
    <w:rsid w:val="00F61E94"/>
    <w:rsid w:val="00F620E5"/>
    <w:rsid w:val="00F638B2"/>
    <w:rsid w:val="00F63C24"/>
    <w:rsid w:val="00F63D2F"/>
    <w:rsid w:val="00F64034"/>
    <w:rsid w:val="00F64A68"/>
    <w:rsid w:val="00F64C06"/>
    <w:rsid w:val="00F6523D"/>
    <w:rsid w:val="00F658F5"/>
    <w:rsid w:val="00F65AE1"/>
    <w:rsid w:val="00F65CA0"/>
    <w:rsid w:val="00F7026D"/>
    <w:rsid w:val="00F7093A"/>
    <w:rsid w:val="00F71194"/>
    <w:rsid w:val="00F71708"/>
    <w:rsid w:val="00F7208C"/>
    <w:rsid w:val="00F721E9"/>
    <w:rsid w:val="00F726E1"/>
    <w:rsid w:val="00F72BAB"/>
    <w:rsid w:val="00F72DF4"/>
    <w:rsid w:val="00F72FED"/>
    <w:rsid w:val="00F73176"/>
    <w:rsid w:val="00F7319A"/>
    <w:rsid w:val="00F741B0"/>
    <w:rsid w:val="00F749C0"/>
    <w:rsid w:val="00F74E75"/>
    <w:rsid w:val="00F758EF"/>
    <w:rsid w:val="00F75A79"/>
    <w:rsid w:val="00F7641F"/>
    <w:rsid w:val="00F7664D"/>
    <w:rsid w:val="00F76A50"/>
    <w:rsid w:val="00F80675"/>
    <w:rsid w:val="00F807FA"/>
    <w:rsid w:val="00F817D3"/>
    <w:rsid w:val="00F818CC"/>
    <w:rsid w:val="00F818E0"/>
    <w:rsid w:val="00F81998"/>
    <w:rsid w:val="00F82392"/>
    <w:rsid w:val="00F8284B"/>
    <w:rsid w:val="00F8305B"/>
    <w:rsid w:val="00F83AA6"/>
    <w:rsid w:val="00F83BDB"/>
    <w:rsid w:val="00F8456D"/>
    <w:rsid w:val="00F84599"/>
    <w:rsid w:val="00F84BB4"/>
    <w:rsid w:val="00F860DE"/>
    <w:rsid w:val="00F86525"/>
    <w:rsid w:val="00F86D80"/>
    <w:rsid w:val="00F87A17"/>
    <w:rsid w:val="00F87CE2"/>
    <w:rsid w:val="00F90BBF"/>
    <w:rsid w:val="00F9148C"/>
    <w:rsid w:val="00F918C7"/>
    <w:rsid w:val="00F91DF7"/>
    <w:rsid w:val="00F92AEC"/>
    <w:rsid w:val="00F92E49"/>
    <w:rsid w:val="00F932AE"/>
    <w:rsid w:val="00F936B4"/>
    <w:rsid w:val="00F937A6"/>
    <w:rsid w:val="00F93DCB"/>
    <w:rsid w:val="00F947EA"/>
    <w:rsid w:val="00F94A38"/>
    <w:rsid w:val="00F952B1"/>
    <w:rsid w:val="00F955D9"/>
    <w:rsid w:val="00F95820"/>
    <w:rsid w:val="00F96B3B"/>
    <w:rsid w:val="00F979CF"/>
    <w:rsid w:val="00FA00AE"/>
    <w:rsid w:val="00FA0B04"/>
    <w:rsid w:val="00FA0CFE"/>
    <w:rsid w:val="00FA1492"/>
    <w:rsid w:val="00FA1C3F"/>
    <w:rsid w:val="00FA1E27"/>
    <w:rsid w:val="00FA2B16"/>
    <w:rsid w:val="00FA2D28"/>
    <w:rsid w:val="00FA2F57"/>
    <w:rsid w:val="00FA3256"/>
    <w:rsid w:val="00FA3320"/>
    <w:rsid w:val="00FA3A91"/>
    <w:rsid w:val="00FA44E0"/>
    <w:rsid w:val="00FA48ED"/>
    <w:rsid w:val="00FA54EE"/>
    <w:rsid w:val="00FA5F09"/>
    <w:rsid w:val="00FA6101"/>
    <w:rsid w:val="00FA624F"/>
    <w:rsid w:val="00FA6388"/>
    <w:rsid w:val="00FA6F7C"/>
    <w:rsid w:val="00FA7470"/>
    <w:rsid w:val="00FA7774"/>
    <w:rsid w:val="00FB0358"/>
    <w:rsid w:val="00FB0CA6"/>
    <w:rsid w:val="00FB14BB"/>
    <w:rsid w:val="00FB165F"/>
    <w:rsid w:val="00FB1705"/>
    <w:rsid w:val="00FB196D"/>
    <w:rsid w:val="00FB1974"/>
    <w:rsid w:val="00FB1B59"/>
    <w:rsid w:val="00FB2648"/>
    <w:rsid w:val="00FB30B3"/>
    <w:rsid w:val="00FB3410"/>
    <w:rsid w:val="00FB4572"/>
    <w:rsid w:val="00FB5080"/>
    <w:rsid w:val="00FB50C7"/>
    <w:rsid w:val="00FB50E7"/>
    <w:rsid w:val="00FB5136"/>
    <w:rsid w:val="00FB541F"/>
    <w:rsid w:val="00FB576F"/>
    <w:rsid w:val="00FB57A0"/>
    <w:rsid w:val="00FB57BA"/>
    <w:rsid w:val="00FB659D"/>
    <w:rsid w:val="00FB6A54"/>
    <w:rsid w:val="00FB6AA3"/>
    <w:rsid w:val="00FB74DE"/>
    <w:rsid w:val="00FB7745"/>
    <w:rsid w:val="00FB7A56"/>
    <w:rsid w:val="00FB7FC7"/>
    <w:rsid w:val="00FC0105"/>
    <w:rsid w:val="00FC036D"/>
    <w:rsid w:val="00FC0B68"/>
    <w:rsid w:val="00FC0FC2"/>
    <w:rsid w:val="00FC14ED"/>
    <w:rsid w:val="00FC1D19"/>
    <w:rsid w:val="00FC27BD"/>
    <w:rsid w:val="00FC2832"/>
    <w:rsid w:val="00FC2946"/>
    <w:rsid w:val="00FC2A40"/>
    <w:rsid w:val="00FC2CC2"/>
    <w:rsid w:val="00FC2FDB"/>
    <w:rsid w:val="00FC345A"/>
    <w:rsid w:val="00FC34C0"/>
    <w:rsid w:val="00FC418F"/>
    <w:rsid w:val="00FC4BB4"/>
    <w:rsid w:val="00FC4ECE"/>
    <w:rsid w:val="00FC50FC"/>
    <w:rsid w:val="00FC52E3"/>
    <w:rsid w:val="00FC55D6"/>
    <w:rsid w:val="00FC5695"/>
    <w:rsid w:val="00FC58B6"/>
    <w:rsid w:val="00FC5B8B"/>
    <w:rsid w:val="00FC5EBA"/>
    <w:rsid w:val="00FC62CE"/>
    <w:rsid w:val="00FC7B95"/>
    <w:rsid w:val="00FD08AF"/>
    <w:rsid w:val="00FD0C63"/>
    <w:rsid w:val="00FD1AEB"/>
    <w:rsid w:val="00FD324A"/>
    <w:rsid w:val="00FD391F"/>
    <w:rsid w:val="00FD4559"/>
    <w:rsid w:val="00FD4573"/>
    <w:rsid w:val="00FD4D7A"/>
    <w:rsid w:val="00FD5247"/>
    <w:rsid w:val="00FD65F6"/>
    <w:rsid w:val="00FD6CC6"/>
    <w:rsid w:val="00FD6D69"/>
    <w:rsid w:val="00FD6DE9"/>
    <w:rsid w:val="00FD70C7"/>
    <w:rsid w:val="00FD7277"/>
    <w:rsid w:val="00FD743B"/>
    <w:rsid w:val="00FD795F"/>
    <w:rsid w:val="00FE096B"/>
    <w:rsid w:val="00FE0AA6"/>
    <w:rsid w:val="00FE10C1"/>
    <w:rsid w:val="00FE22FA"/>
    <w:rsid w:val="00FE29EA"/>
    <w:rsid w:val="00FE2DA6"/>
    <w:rsid w:val="00FE3B33"/>
    <w:rsid w:val="00FE3E47"/>
    <w:rsid w:val="00FE40EB"/>
    <w:rsid w:val="00FE497E"/>
    <w:rsid w:val="00FE5226"/>
    <w:rsid w:val="00FE55B9"/>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500"/>
    <w:rsid w:val="00FF0B1B"/>
    <w:rsid w:val="00FF0E1B"/>
    <w:rsid w:val="00FF0E39"/>
    <w:rsid w:val="00FF0ECA"/>
    <w:rsid w:val="00FF1215"/>
    <w:rsid w:val="00FF1DA9"/>
    <w:rsid w:val="00FF2AA9"/>
    <w:rsid w:val="00FF312A"/>
    <w:rsid w:val="00FF36BF"/>
    <w:rsid w:val="00FF3A71"/>
    <w:rsid w:val="00FF40F5"/>
    <w:rsid w:val="00FF4389"/>
    <w:rsid w:val="00FF580C"/>
    <w:rsid w:val="00FF59B6"/>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4001"/>
  <w15:docId w15:val="{E0807846-2046-496B-B3EC-3367C31D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6A49F0"/>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DD78BC"/>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73F45"/>
    <w:pPr>
      <w:numPr>
        <w:ilvl w:val="2"/>
      </w:numPr>
      <w:tabs>
        <w:tab w:val="clear" w:pos="426"/>
        <w:tab w:val="left" w:pos="567"/>
        <w:tab w:val="left" w:pos="1134"/>
      </w:tabs>
      <w:ind w:left="567" w:hanging="567"/>
      <w:outlineLvl w:val="2"/>
    </w:pPr>
    <w:rPr>
      <w:iCs/>
      <w:smallCaps w:val="0"/>
      <w:lang w:eastAsia="fr-FR"/>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77157E"/>
    <w:pPr>
      <w:keepNext/>
      <w:keepLines/>
      <w:numPr>
        <w:numId w:val="20"/>
      </w:numPr>
      <w:spacing w:before="200"/>
      <w:ind w:left="284" w:hanging="284"/>
      <w:outlineLvl w:val="4"/>
    </w:pPr>
    <w:rPr>
      <w:rFonts w:ascii="Arial Narrow" w:eastAsia="Calibri" w:hAnsi="Arial Narrow"/>
      <w:b/>
      <w:sz w:val="22"/>
      <w:szCs w:val="22"/>
      <w:lang w:eastAsia="fr-FR"/>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A49F0"/>
    <w:rPr>
      <w:rFonts w:ascii="Arial Narrow" w:hAnsi="Arial Narrow"/>
      <w:b/>
      <w:caps/>
      <w:sz w:val="24"/>
      <w:szCs w:val="24"/>
      <w:u w:val="single"/>
    </w:rPr>
  </w:style>
  <w:style w:type="character" w:customStyle="1" w:styleId="Titre2Car">
    <w:name w:val="Titre 2 Car"/>
    <w:link w:val="Titre2"/>
    <w:rsid w:val="00DD78BC"/>
    <w:rPr>
      <w:rFonts w:ascii="Arial Narrow" w:hAnsi="Arial Narrow"/>
      <w:b/>
      <w:smallCaps/>
      <w:sz w:val="22"/>
      <w:szCs w:val="22"/>
      <w:u w:val="single"/>
      <w:lang w:eastAsia="en-US"/>
    </w:rPr>
  </w:style>
  <w:style w:type="character" w:customStyle="1" w:styleId="Titre3Car">
    <w:name w:val="Titre 3 Car"/>
    <w:link w:val="Titre3"/>
    <w:rsid w:val="00973F45"/>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77157E"/>
    <w:rPr>
      <w:rFonts w:ascii="Arial Narrow" w:hAnsi="Arial Narrow"/>
      <w:b/>
      <w:sz w:val="22"/>
      <w:szCs w:val="22"/>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2C7FA9"/>
    <w:pPr>
      <w:spacing w:before="0"/>
      <w:ind w:left="357" w:hanging="73"/>
    </w:pPr>
    <w:rPr>
      <w:rFonts w:ascii="Arial Narrow" w:eastAsia="Calibri" w:hAnsi="Arial Narrow"/>
      <w:b/>
      <w:sz w:val="22"/>
      <w:szCs w:val="22"/>
      <w:lang w:eastAsia="fr-FR"/>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8"/>
      </w:numPr>
      <w:tabs>
        <w:tab w:val="clear" w:pos="5605"/>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6963B2"/>
    <w:pPr>
      <w:numPr>
        <w:numId w:val="17"/>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DF5619"/>
    <w:pPr>
      <w:numPr>
        <w:numId w:val="21"/>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rus.org/clerus/dati/2014-11/11-13/Lourdes_Conf__Patr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BC281-30FC-410C-893C-67C036D8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9</TotalTime>
  <Pages>39</Pages>
  <Words>20455</Words>
  <Characters>112505</Characters>
  <Application>Microsoft Office Word</Application>
  <DocSecurity>0</DocSecurity>
  <Lines>937</Lines>
  <Paragraphs>265</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132695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4</cp:revision>
  <cp:lastPrinted>2020-09-27T20:37:00Z</cp:lastPrinted>
  <dcterms:created xsi:type="dcterms:W3CDTF">2020-09-27T21:26:00Z</dcterms:created>
  <dcterms:modified xsi:type="dcterms:W3CDTF">2021-11-17T17:06:00Z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