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4680D" w14:textId="77777777" w:rsidR="009A4657" w:rsidRDefault="009A4657" w:rsidP="00BD11E3">
      <w:pPr>
        <w:widowControl w:val="0"/>
        <w:autoSpaceDE w:val="0"/>
        <w:autoSpaceDN w:val="0"/>
        <w:adjustRightInd w:val="0"/>
        <w:spacing w:before="120" w:after="0" w:line="240" w:lineRule="auto"/>
        <w:jc w:val="right"/>
        <w:rPr>
          <w:rFonts w:ascii="Arial" w:hAnsi="Arial" w:cs="Arial"/>
          <w:sz w:val="24"/>
          <w:szCs w:val="24"/>
        </w:rPr>
      </w:pPr>
      <w:r>
        <w:rPr>
          <w:rFonts w:ascii="Arial" w:hAnsi="Arial" w:cs="Arial"/>
          <w:sz w:val="24"/>
          <w:szCs w:val="24"/>
        </w:rPr>
        <w:t>Le 8 octobre 2011</w:t>
      </w:r>
    </w:p>
    <w:p w14:paraId="28E879AA" w14:textId="77777777" w:rsidR="009A4657" w:rsidRDefault="009A4657" w:rsidP="00BD11E3">
      <w:pPr>
        <w:widowControl w:val="0"/>
        <w:autoSpaceDE w:val="0"/>
        <w:autoSpaceDN w:val="0"/>
        <w:adjustRightInd w:val="0"/>
        <w:spacing w:before="120" w:after="0" w:line="240" w:lineRule="auto"/>
        <w:jc w:val="center"/>
        <w:rPr>
          <w:rFonts w:ascii="Arial" w:hAnsi="Arial" w:cs="Arial"/>
          <w:sz w:val="24"/>
          <w:szCs w:val="24"/>
        </w:rPr>
      </w:pPr>
      <w:r>
        <w:rPr>
          <w:rFonts w:ascii="Arial" w:hAnsi="Arial" w:cs="Arial"/>
          <w:sz w:val="24"/>
          <w:szCs w:val="24"/>
        </w:rPr>
        <w:t>LOI</w:t>
      </w:r>
    </w:p>
    <w:p w14:paraId="79903869" w14:textId="77777777" w:rsidR="009A4657" w:rsidRDefault="009A4657" w:rsidP="00BD11E3">
      <w:pPr>
        <w:widowControl w:val="0"/>
        <w:autoSpaceDE w:val="0"/>
        <w:autoSpaceDN w:val="0"/>
        <w:adjustRightInd w:val="0"/>
        <w:spacing w:before="120" w:after="0" w:line="240" w:lineRule="auto"/>
        <w:jc w:val="center"/>
        <w:rPr>
          <w:rFonts w:ascii="Arial" w:hAnsi="Arial" w:cs="Arial"/>
          <w:sz w:val="24"/>
          <w:szCs w:val="24"/>
        </w:rPr>
      </w:pPr>
      <w:r>
        <w:rPr>
          <w:rFonts w:ascii="Arial" w:hAnsi="Arial" w:cs="Arial"/>
          <w:b/>
          <w:bCs/>
          <w:sz w:val="24"/>
          <w:szCs w:val="24"/>
        </w:rPr>
        <w:t>Loi du 1er juillet 1901 relative au contrat d’association</w:t>
      </w:r>
    </w:p>
    <w:p w14:paraId="2CD10331" w14:textId="77777777" w:rsidR="009A4657" w:rsidRDefault="009A4657" w:rsidP="00BD11E3">
      <w:pPr>
        <w:widowControl w:val="0"/>
        <w:autoSpaceDE w:val="0"/>
        <w:autoSpaceDN w:val="0"/>
        <w:adjustRightInd w:val="0"/>
        <w:spacing w:before="120" w:after="0" w:line="240" w:lineRule="auto"/>
        <w:jc w:val="center"/>
        <w:rPr>
          <w:rFonts w:ascii="Arial" w:hAnsi="Arial" w:cs="Arial"/>
          <w:sz w:val="24"/>
          <w:szCs w:val="24"/>
        </w:rPr>
      </w:pPr>
      <w:r>
        <w:rPr>
          <w:rFonts w:ascii="Arial" w:hAnsi="Arial" w:cs="Arial"/>
          <w:sz w:val="24"/>
          <w:szCs w:val="24"/>
        </w:rPr>
        <w:t>Version consolidée au 6 mai 2009</w:t>
      </w:r>
    </w:p>
    <w:p w14:paraId="697429C4"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Titre I.</w:t>
      </w:r>
      <w:r>
        <w:rPr>
          <w:rFonts w:ascii="Arial" w:hAnsi="Arial" w:cs="Arial"/>
          <w:sz w:val="24"/>
          <w:szCs w:val="24"/>
        </w:rPr>
        <w:t xml:space="preserve"> </w:t>
      </w:r>
    </w:p>
    <w:p w14:paraId="28734289"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1</w:t>
      </w:r>
      <w:r>
        <w:rPr>
          <w:rFonts w:ascii="Arial" w:hAnsi="Arial" w:cs="Arial"/>
          <w:sz w:val="24"/>
          <w:szCs w:val="24"/>
        </w:rPr>
        <w:t xml:space="preserve"> </w:t>
      </w:r>
    </w:p>
    <w:p w14:paraId="68CC3EAF"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L’association est la convention par laquelle deux ou plusieurs personnes mettent en commun, d’une façon permanente, leurs connaissances ou leur activité dans un but autre que de partager des bénéfices. Elle est régie, quant à sa validité, par les principes généraux du droit applicables aux contrats et obligations.</w:t>
      </w:r>
    </w:p>
    <w:p w14:paraId="7E8DB343"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2</w:t>
      </w:r>
      <w:r>
        <w:rPr>
          <w:rFonts w:ascii="Arial" w:hAnsi="Arial" w:cs="Arial"/>
          <w:sz w:val="24"/>
          <w:szCs w:val="24"/>
        </w:rPr>
        <w:t xml:space="preserve"> </w:t>
      </w:r>
    </w:p>
    <w:p w14:paraId="1D22FC91"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associations de personnes pourront se former librement sans autorisation ni déclaration préalable, mais elles ne jouiront de la capacité juridique que si elles se sont conformées aux dispositions de l’article 5.</w:t>
      </w:r>
    </w:p>
    <w:p w14:paraId="623FF774"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3</w:t>
      </w:r>
      <w:r>
        <w:rPr>
          <w:rFonts w:ascii="Arial" w:hAnsi="Arial" w:cs="Arial"/>
          <w:sz w:val="24"/>
          <w:szCs w:val="24"/>
        </w:rPr>
        <w:t xml:space="preserve"> </w:t>
      </w:r>
    </w:p>
    <w:p w14:paraId="4B05007F"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Toute association fondée sur une cause ou en vue d’un objet illicite, contraire aux lois, aux bonnes </w:t>
      </w:r>
      <w:proofErr w:type="spellStart"/>
      <w:r>
        <w:rPr>
          <w:rFonts w:ascii="Arial" w:hAnsi="Arial" w:cs="Arial"/>
          <w:sz w:val="24"/>
          <w:szCs w:val="24"/>
        </w:rPr>
        <w:t>moeurs</w:t>
      </w:r>
      <w:proofErr w:type="spellEnd"/>
      <w:r>
        <w:rPr>
          <w:rFonts w:ascii="Arial" w:hAnsi="Arial" w:cs="Arial"/>
          <w:sz w:val="24"/>
          <w:szCs w:val="24"/>
        </w:rPr>
        <w:t>, ou qui aurait pour but de porter atteinte à l’intégrité du territoire national et à la forme républicaine du gouvernement, est nulle et de nul effet.</w:t>
      </w:r>
    </w:p>
    <w:p w14:paraId="19F0DC6F"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4</w:t>
      </w:r>
      <w:r>
        <w:rPr>
          <w:rFonts w:ascii="Arial" w:hAnsi="Arial" w:cs="Arial"/>
          <w:sz w:val="24"/>
          <w:szCs w:val="24"/>
        </w:rPr>
        <w:t xml:space="preserve"> </w:t>
      </w:r>
    </w:p>
    <w:p w14:paraId="48454F10"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Tout membre d’une association qui n’est pas formée pour un temps déterminé peut s’en retirer en tout temps, après paiement des cotisations échues et de l’année courante, nonobstant toute clause contraire.</w:t>
      </w:r>
    </w:p>
    <w:p w14:paraId="25F6F041"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5</w:t>
      </w:r>
      <w:r>
        <w:rPr>
          <w:rFonts w:ascii="Arial" w:hAnsi="Arial" w:cs="Arial"/>
          <w:sz w:val="24"/>
          <w:szCs w:val="24"/>
        </w:rPr>
        <w:t xml:space="preserve"> </w:t>
      </w:r>
    </w:p>
    <w:p w14:paraId="0D6BC67B" w14:textId="77777777" w:rsidR="009A4657" w:rsidRDefault="009A4657" w:rsidP="00BD11E3">
      <w:pPr>
        <w:widowControl w:val="0"/>
        <w:numPr>
          <w:ilvl w:val="0"/>
          <w:numId w:val="1"/>
        </w:numPr>
        <w:autoSpaceDE w:val="0"/>
        <w:autoSpaceDN w:val="0"/>
        <w:adjustRightInd w:val="0"/>
        <w:spacing w:before="120" w:after="0" w:line="240" w:lineRule="auto"/>
        <w:ind w:left="360" w:hanging="360"/>
        <w:rPr>
          <w:rFonts w:ascii="Arial" w:hAnsi="Arial" w:cs="Arial"/>
          <w:sz w:val="24"/>
          <w:szCs w:val="24"/>
        </w:rPr>
      </w:pPr>
      <w:r>
        <w:rPr>
          <w:rFonts w:ascii="Arial" w:hAnsi="Arial" w:cs="Arial"/>
          <w:sz w:val="24"/>
          <w:szCs w:val="24"/>
        </w:rPr>
        <w:t>Modifié par Ordonnance n°2005-856 du 28 juillet 2005 - art. 4 JORF 29 juillet 2005 en vigueur le 1er janvier 2006</w:t>
      </w:r>
    </w:p>
    <w:p w14:paraId="7AAA207E"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Toute association qui voudra obtenir la capacité juridique prévue par l’article 6 devra être rendue publique par les soins de ses fondateurs.</w:t>
      </w:r>
    </w:p>
    <w:p w14:paraId="6BAD6A5F"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La déclaration préalable en sera faite à la préfecture du département ou à la sous-préfecture de l’arrondissement où l’association aura son siège social. Elle fera connaître le titre et l’objet de l’association, le siège de ses établissements et les noms, professions et domiciles et nationalités de ceux qui, à un titre quelconque, sont chargés de son administration. Un exemplaire des statuts est joint à la déclaration. Il sera donné récépissé de celle-ci dans le délai de cinq jours.</w:t>
      </w:r>
    </w:p>
    <w:p w14:paraId="76D6AE3A"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Lorsque l’association aura son siège social à l’étranger, la déclaration préalable prévue à l’alinéa précédent sera faite à la préfecture du département où est situé le siège de son principal établissement.</w:t>
      </w:r>
    </w:p>
    <w:p w14:paraId="24E6E0AE"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L’association n’est rendue publique que par une insertion au Journal officiel, sur production de ce récépissé.</w:t>
      </w:r>
    </w:p>
    <w:p w14:paraId="4846458F"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associations sont tenues de faire connaître, dans les trois mois, tous les changements survenus dans leur administration, ainsi que toutes les modifications apportées à leurs statuts.</w:t>
      </w:r>
    </w:p>
    <w:p w14:paraId="4AE74A54"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Ces modifications et changements ne sont opposables aux tiers qu’à partir du jour où ils auront été déclarés.</w:t>
      </w:r>
    </w:p>
    <w:p w14:paraId="261B4804"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lastRenderedPageBreak/>
        <w:t>Les modifications et changements seront en outre consignés sur un registre spécial qui devra être présenté aux autorités administratives ou judiciaires chaque fois qu’elles en feront la demande.</w:t>
      </w:r>
    </w:p>
    <w:p w14:paraId="7FA69093"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6</w:t>
      </w:r>
      <w:r>
        <w:rPr>
          <w:rFonts w:ascii="Arial" w:hAnsi="Arial" w:cs="Arial"/>
          <w:sz w:val="24"/>
          <w:szCs w:val="24"/>
        </w:rPr>
        <w:t xml:space="preserve"> </w:t>
      </w:r>
    </w:p>
    <w:p w14:paraId="3405506A" w14:textId="77777777" w:rsidR="009A4657" w:rsidRDefault="009A4657" w:rsidP="00BD11E3">
      <w:pPr>
        <w:widowControl w:val="0"/>
        <w:numPr>
          <w:ilvl w:val="0"/>
          <w:numId w:val="2"/>
        </w:numPr>
        <w:autoSpaceDE w:val="0"/>
        <w:autoSpaceDN w:val="0"/>
        <w:adjustRightInd w:val="0"/>
        <w:spacing w:before="120" w:after="0" w:line="240" w:lineRule="auto"/>
        <w:ind w:left="360" w:hanging="360"/>
        <w:rPr>
          <w:rFonts w:ascii="Arial" w:hAnsi="Arial" w:cs="Arial"/>
          <w:sz w:val="24"/>
          <w:szCs w:val="24"/>
        </w:rPr>
      </w:pPr>
      <w:r>
        <w:rPr>
          <w:rFonts w:ascii="Arial" w:hAnsi="Arial" w:cs="Arial"/>
          <w:sz w:val="24"/>
          <w:szCs w:val="24"/>
        </w:rPr>
        <w:t>Modifié par Ordonnance n°2005-856 du 28 juillet 2005 - art. 2 JORF 29 juillet 2005 en vigueur le 1er janvier 2006</w:t>
      </w:r>
    </w:p>
    <w:p w14:paraId="4AEAB378"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Toute association régulièrement déclarée peut, sans aucune autorisation spéciale, ester en justice, recevoir des dons manuels ainsi que des dons d’établissements d’utilité publique, acquérir à titre onéreux, posséder et administrer, en dehors des subventions de l’</w:t>
      </w:r>
      <w:proofErr w:type="spellStart"/>
      <w:r>
        <w:rPr>
          <w:rFonts w:ascii="Arial" w:hAnsi="Arial" w:cs="Arial"/>
          <w:sz w:val="24"/>
          <w:szCs w:val="24"/>
        </w:rPr>
        <w:t>Etat</w:t>
      </w:r>
      <w:proofErr w:type="spellEnd"/>
      <w:r>
        <w:rPr>
          <w:rFonts w:ascii="Arial" w:hAnsi="Arial" w:cs="Arial"/>
          <w:sz w:val="24"/>
          <w:szCs w:val="24"/>
        </w:rPr>
        <w:t>, des régions, des départements, des communes et de leurs établissements publics :</w:t>
      </w:r>
    </w:p>
    <w:p w14:paraId="28F3EEF1"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1° Les cotisations de ses membres ou les sommes au moyen desquelles ces cotisations ont été rédimées, ces sommes ne pouvant être supérieures à 16 euros ;</w:t>
      </w:r>
    </w:p>
    <w:p w14:paraId="3122600E"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2° Le local destiné à l’administration de l’association et à la réunion de ses membres ;</w:t>
      </w:r>
    </w:p>
    <w:p w14:paraId="0ECBBE06"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3° Les immeubles strictement nécessaires à l’accomplissement du but qu’elle se propose.</w:t>
      </w:r>
    </w:p>
    <w:p w14:paraId="3945A3DA"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associations déclarées qui ont pour but exclusif l’assistance, la bienfaisance, la recherche scientifique ou médicale peuvent accepter les libéralités entre vifs ou testamentaires dans des conditions fixées par décret en Conseil d’</w:t>
      </w:r>
      <w:proofErr w:type="spellStart"/>
      <w:r>
        <w:rPr>
          <w:rFonts w:ascii="Arial" w:hAnsi="Arial" w:cs="Arial"/>
          <w:sz w:val="24"/>
          <w:szCs w:val="24"/>
        </w:rPr>
        <w:t>Etat</w:t>
      </w:r>
      <w:proofErr w:type="spellEnd"/>
      <w:r>
        <w:rPr>
          <w:rFonts w:ascii="Arial" w:hAnsi="Arial" w:cs="Arial"/>
          <w:sz w:val="24"/>
          <w:szCs w:val="24"/>
        </w:rPr>
        <w:t>.</w:t>
      </w:r>
    </w:p>
    <w:p w14:paraId="3FABBA76"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proofErr w:type="gramStart"/>
      <w:r>
        <w:rPr>
          <w:rFonts w:ascii="Arial" w:hAnsi="Arial" w:cs="Arial"/>
          <w:sz w:val="24"/>
          <w:szCs w:val="24"/>
        </w:rPr>
        <w:t>NOTA:</w:t>
      </w:r>
      <w:proofErr w:type="gramEnd"/>
      <w:r>
        <w:rPr>
          <w:rFonts w:ascii="Arial" w:hAnsi="Arial" w:cs="Arial"/>
          <w:sz w:val="24"/>
          <w:szCs w:val="24"/>
        </w:rPr>
        <w:t xml:space="preserve"> </w:t>
      </w:r>
    </w:p>
    <w:p w14:paraId="3A1D19A8"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Ordonnance n° 2005-856 du 28 juillet 2005 art. 9 : </w:t>
      </w:r>
    </w:p>
    <w:p w14:paraId="096E253D"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l’article 2 n’est pas applicable aux libéralités pour lesquelles des demandes d’autorisation de leur acceptation ont été formées avant l’entrée en vigueur de la présente ordonnance.</w:t>
      </w:r>
    </w:p>
    <w:p w14:paraId="61975B84"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7</w:t>
      </w:r>
      <w:r>
        <w:rPr>
          <w:rFonts w:ascii="Arial" w:hAnsi="Arial" w:cs="Arial"/>
          <w:sz w:val="24"/>
          <w:szCs w:val="24"/>
        </w:rPr>
        <w:t xml:space="preserve"> </w:t>
      </w:r>
    </w:p>
    <w:p w14:paraId="069EC64D"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En cas de nullité prévue par l’article 3, la dissolution de l’association est prononcée par le tribunal de grande instance, soit à la requête de tout intéressé, soit à la diligence du ministère public. Celui-ci peut assigner à jour fixe et le tribunal, sous les sanctions prévues à l’article 8, ordonner par provision et nonobstant toute voie de recours, la fermeture des locaux et l’interdiction de toute réunion des membres de l’association.</w:t>
      </w:r>
    </w:p>
    <w:p w14:paraId="142A284E"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En cas d’infraction aux dispositions de l’article 5, la dissolution peut être prononcée à la requête de tout intéressé ou du ministère public.</w:t>
      </w:r>
    </w:p>
    <w:p w14:paraId="3058F1E2"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8</w:t>
      </w:r>
      <w:r>
        <w:rPr>
          <w:rFonts w:ascii="Arial" w:hAnsi="Arial" w:cs="Arial"/>
          <w:sz w:val="24"/>
          <w:szCs w:val="24"/>
        </w:rPr>
        <w:t xml:space="preserve"> </w:t>
      </w:r>
    </w:p>
    <w:p w14:paraId="5F4431C2" w14:textId="77777777" w:rsidR="009A4657" w:rsidRDefault="009A4657" w:rsidP="00BD11E3">
      <w:pPr>
        <w:widowControl w:val="0"/>
        <w:numPr>
          <w:ilvl w:val="0"/>
          <w:numId w:val="3"/>
        </w:numPr>
        <w:autoSpaceDE w:val="0"/>
        <w:autoSpaceDN w:val="0"/>
        <w:adjustRightInd w:val="0"/>
        <w:spacing w:before="120" w:after="0" w:line="240" w:lineRule="auto"/>
        <w:ind w:left="360" w:hanging="360"/>
        <w:rPr>
          <w:rFonts w:ascii="Arial" w:hAnsi="Arial" w:cs="Arial"/>
          <w:sz w:val="24"/>
          <w:szCs w:val="24"/>
        </w:rPr>
      </w:pPr>
      <w:r>
        <w:rPr>
          <w:rFonts w:ascii="Arial" w:hAnsi="Arial" w:cs="Arial"/>
          <w:sz w:val="24"/>
          <w:szCs w:val="24"/>
        </w:rPr>
        <w:t>Modifié par Ordonnance n°2000-916 du 19 septembre 2000 - art. 3 (V) JORF 22 septembre 2000 en vigueur le 1er janvier 2002</w:t>
      </w:r>
    </w:p>
    <w:p w14:paraId="5635C454"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Seront punis d’une amende prévue par le 5° de l’article 131-13 du code pénal pour les contraventions de 5è classe en première infraction, et, en cas de récidive, ceux qui auront contrevenu aux dispositions de l’article 5 [*sanctions pénales*]. </w:t>
      </w:r>
    </w:p>
    <w:p w14:paraId="67B9B716"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Seront punis de trois ans d’emprisonnement et de 45000 euros d’amende, les fondateurs, directeurs ou administrateurs de l’association qui se serait maintenue ou reconstituée illégalement après le jugement de dissolution. </w:t>
      </w:r>
    </w:p>
    <w:p w14:paraId="5AB1A866"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Seront punies de la même peine toutes les personnes qui auront favorisé la réunion des membres de l’association dissoute, en consentant l’usage d’un local dont elles disposent.</w:t>
      </w:r>
    </w:p>
    <w:p w14:paraId="6C962FFD"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9</w:t>
      </w:r>
      <w:r>
        <w:rPr>
          <w:rFonts w:ascii="Arial" w:hAnsi="Arial" w:cs="Arial"/>
          <w:sz w:val="24"/>
          <w:szCs w:val="24"/>
        </w:rPr>
        <w:t xml:space="preserve"> </w:t>
      </w:r>
    </w:p>
    <w:p w14:paraId="58BBDC11"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En cas de dissolution volontaire, statutaire ou prononcée par justice, les biens de l’association seront dévolus conformément aux statuts ou, à défaut de disposition statutaire, suivant les règles déterminées en assemblée générale.</w:t>
      </w:r>
    </w:p>
    <w:p w14:paraId="39F66C64"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lastRenderedPageBreak/>
        <w:t>Titre II.</w:t>
      </w:r>
      <w:r>
        <w:rPr>
          <w:rFonts w:ascii="Arial" w:hAnsi="Arial" w:cs="Arial"/>
          <w:sz w:val="24"/>
          <w:szCs w:val="24"/>
        </w:rPr>
        <w:t xml:space="preserve"> </w:t>
      </w:r>
    </w:p>
    <w:p w14:paraId="3DA9079A"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10</w:t>
      </w:r>
      <w:r>
        <w:rPr>
          <w:rFonts w:ascii="Arial" w:hAnsi="Arial" w:cs="Arial"/>
          <w:sz w:val="24"/>
          <w:szCs w:val="24"/>
        </w:rPr>
        <w:t xml:space="preserve"> </w:t>
      </w:r>
    </w:p>
    <w:p w14:paraId="18957F88" w14:textId="77777777" w:rsidR="009A4657" w:rsidRDefault="009A4657" w:rsidP="00BD11E3">
      <w:pPr>
        <w:widowControl w:val="0"/>
        <w:numPr>
          <w:ilvl w:val="0"/>
          <w:numId w:val="4"/>
        </w:numPr>
        <w:autoSpaceDE w:val="0"/>
        <w:autoSpaceDN w:val="0"/>
        <w:adjustRightInd w:val="0"/>
        <w:spacing w:before="120" w:after="0" w:line="240" w:lineRule="auto"/>
        <w:ind w:left="360" w:hanging="360"/>
        <w:rPr>
          <w:rFonts w:ascii="Arial" w:hAnsi="Arial" w:cs="Arial"/>
          <w:sz w:val="24"/>
          <w:szCs w:val="24"/>
        </w:rPr>
      </w:pPr>
      <w:r>
        <w:rPr>
          <w:rFonts w:ascii="Arial" w:hAnsi="Arial" w:cs="Arial"/>
          <w:sz w:val="24"/>
          <w:szCs w:val="24"/>
        </w:rPr>
        <w:t>Modifié par Loi n°87-571 du 23 juillet 1987 - art. 17 JORF 24 juillet 1987</w:t>
      </w:r>
    </w:p>
    <w:p w14:paraId="3A4A3D0D"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associations peuvent être reconnues d’utilité publique par décret en Conseil d’</w:t>
      </w:r>
      <w:proofErr w:type="spellStart"/>
      <w:r>
        <w:rPr>
          <w:rFonts w:ascii="Arial" w:hAnsi="Arial" w:cs="Arial"/>
          <w:sz w:val="24"/>
          <w:szCs w:val="24"/>
        </w:rPr>
        <w:t>Etat</w:t>
      </w:r>
      <w:proofErr w:type="spellEnd"/>
      <w:r>
        <w:rPr>
          <w:rFonts w:ascii="Arial" w:hAnsi="Arial" w:cs="Arial"/>
          <w:sz w:val="24"/>
          <w:szCs w:val="24"/>
        </w:rPr>
        <w:t xml:space="preserve"> à l’issue d’une période probatoire de fonctionnement d’une durée au moins égale à trois ans.</w:t>
      </w:r>
    </w:p>
    <w:p w14:paraId="4D1501D9"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La reconnaissance d’utilité publique peut être retirée dans les mêmes formes.</w:t>
      </w:r>
    </w:p>
    <w:p w14:paraId="39F4D1C7"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La période probatoire de fonctionnement n’est toutefois pas exigée si les ressources prévisibles sur un délai de trois ans de l’association demandant cette reconnaissance sont de nature à assurer son équilibre financier.</w:t>
      </w:r>
    </w:p>
    <w:p w14:paraId="00208102"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11</w:t>
      </w:r>
      <w:r>
        <w:rPr>
          <w:rFonts w:ascii="Arial" w:hAnsi="Arial" w:cs="Arial"/>
          <w:sz w:val="24"/>
          <w:szCs w:val="24"/>
        </w:rPr>
        <w:t xml:space="preserve"> </w:t>
      </w:r>
    </w:p>
    <w:p w14:paraId="7A01E8AA" w14:textId="77777777" w:rsidR="009A4657" w:rsidRDefault="009A4657" w:rsidP="00BD11E3">
      <w:pPr>
        <w:widowControl w:val="0"/>
        <w:numPr>
          <w:ilvl w:val="0"/>
          <w:numId w:val="5"/>
        </w:numPr>
        <w:autoSpaceDE w:val="0"/>
        <w:autoSpaceDN w:val="0"/>
        <w:adjustRightInd w:val="0"/>
        <w:spacing w:before="120" w:after="0" w:line="240" w:lineRule="auto"/>
        <w:ind w:left="360" w:hanging="360"/>
        <w:rPr>
          <w:rFonts w:ascii="Arial" w:hAnsi="Arial" w:cs="Arial"/>
          <w:sz w:val="24"/>
          <w:szCs w:val="24"/>
        </w:rPr>
      </w:pPr>
      <w:r>
        <w:rPr>
          <w:rFonts w:ascii="Arial" w:hAnsi="Arial" w:cs="Arial"/>
          <w:sz w:val="24"/>
          <w:szCs w:val="24"/>
        </w:rPr>
        <w:t>Modifié par Ordonnance n°2005-856 du 28 juillet 2005 - art. 2 JORF 29 juillet 2005 en vigueur le 1er janvier 2006</w:t>
      </w:r>
    </w:p>
    <w:p w14:paraId="3647B1C7"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Ces associations peuvent faire tous les actes de la vie civile qui ne sont pas interdits par leurs statuts, mais elles ne peuvent posséder ou acquérir d’autres immeubles que ceux nécessaires au but qu’elles se proposent. Cependant, elles peuvent acquérir, à titre onéreux ou à titre gratuit, des bois, for </w:t>
      </w:r>
      <w:proofErr w:type="spellStart"/>
      <w:r>
        <w:rPr>
          <w:rFonts w:ascii="Arial" w:hAnsi="Arial" w:cs="Arial"/>
          <w:sz w:val="24"/>
          <w:szCs w:val="24"/>
        </w:rPr>
        <w:t>êts</w:t>
      </w:r>
      <w:proofErr w:type="spellEnd"/>
      <w:r>
        <w:rPr>
          <w:rFonts w:ascii="Arial" w:hAnsi="Arial" w:cs="Arial"/>
          <w:sz w:val="24"/>
          <w:szCs w:val="24"/>
        </w:rPr>
        <w:t xml:space="preserve"> ou terrains à boiser. Toutes les valeurs mobilières d’une association doivent être placées en titres nominatifs, en titres pour lesquels est établi le bordereau de références nominatives prévu à l’article 55 de la loi n° 87-416 du 17 juin 1987 sur l’épargne ou en valeurs admises par la Banque de France en garantie d’avances. </w:t>
      </w:r>
    </w:p>
    <w:p w14:paraId="777BF66E"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Elles peuvent recevoir des dons et des legs dans les conditions prévues par l’article 910 du code civil.</w:t>
      </w:r>
    </w:p>
    <w:p w14:paraId="69A9E3AD"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proofErr w:type="gramStart"/>
      <w:r>
        <w:rPr>
          <w:rFonts w:ascii="Arial" w:hAnsi="Arial" w:cs="Arial"/>
          <w:sz w:val="24"/>
          <w:szCs w:val="24"/>
        </w:rPr>
        <w:t>NOTA:</w:t>
      </w:r>
      <w:proofErr w:type="gramEnd"/>
      <w:r>
        <w:rPr>
          <w:rFonts w:ascii="Arial" w:hAnsi="Arial" w:cs="Arial"/>
          <w:sz w:val="24"/>
          <w:szCs w:val="24"/>
        </w:rPr>
        <w:t xml:space="preserve"> </w:t>
      </w:r>
    </w:p>
    <w:p w14:paraId="35905EA8"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Ordonnance n° 2005-856 du 28 juillet 2005 art. 9 : </w:t>
      </w:r>
    </w:p>
    <w:p w14:paraId="7E8C21B4"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l’article 2 n’est pas applicable aux libéralités pour lesquelles des demandes d’autorisation de leur acceptation ont été formées avant l’entrée en vigueur de la présente ordonnance.</w:t>
      </w:r>
    </w:p>
    <w:p w14:paraId="60F5EBF4"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12 (abrogé)</w:t>
      </w:r>
      <w:r>
        <w:rPr>
          <w:rFonts w:ascii="Arial" w:hAnsi="Arial" w:cs="Arial"/>
          <w:sz w:val="24"/>
          <w:szCs w:val="24"/>
        </w:rPr>
        <w:t xml:space="preserve"> </w:t>
      </w:r>
    </w:p>
    <w:p w14:paraId="5569C954"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Titre III.</w:t>
      </w:r>
      <w:r>
        <w:rPr>
          <w:rFonts w:ascii="Arial" w:hAnsi="Arial" w:cs="Arial"/>
          <w:sz w:val="24"/>
          <w:szCs w:val="24"/>
        </w:rPr>
        <w:t xml:space="preserve"> </w:t>
      </w:r>
    </w:p>
    <w:p w14:paraId="565D859D"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13</w:t>
      </w:r>
      <w:r>
        <w:rPr>
          <w:rFonts w:ascii="Arial" w:hAnsi="Arial" w:cs="Arial"/>
          <w:sz w:val="24"/>
          <w:szCs w:val="24"/>
        </w:rPr>
        <w:t xml:space="preserve"> </w:t>
      </w:r>
    </w:p>
    <w:p w14:paraId="5CDBB9AA" w14:textId="77777777" w:rsidR="009A4657" w:rsidRPr="00BD11E3" w:rsidRDefault="009A4657" w:rsidP="00BD11E3">
      <w:pPr>
        <w:widowControl w:val="0"/>
        <w:autoSpaceDE w:val="0"/>
        <w:autoSpaceDN w:val="0"/>
        <w:adjustRightInd w:val="0"/>
        <w:spacing w:before="120" w:after="0" w:line="240" w:lineRule="auto"/>
        <w:rPr>
          <w:rFonts w:ascii="Arial" w:hAnsi="Arial" w:cs="Arial"/>
          <w:sz w:val="24"/>
          <w:szCs w:val="24"/>
          <w:highlight w:val="yellow"/>
        </w:rPr>
      </w:pPr>
      <w:r w:rsidRPr="00BD11E3">
        <w:rPr>
          <w:rFonts w:ascii="Arial" w:hAnsi="Arial" w:cs="Arial"/>
          <w:sz w:val="24"/>
          <w:szCs w:val="24"/>
          <w:highlight w:val="yellow"/>
        </w:rPr>
        <w:t>Toute congrégation religieuse peut obtenir la reconnaissance légale par décret rendu sur avis conforme du Conseil d’</w:t>
      </w:r>
      <w:proofErr w:type="spellStart"/>
      <w:r w:rsidRPr="00BD11E3">
        <w:rPr>
          <w:rFonts w:ascii="Arial" w:hAnsi="Arial" w:cs="Arial"/>
          <w:sz w:val="24"/>
          <w:szCs w:val="24"/>
          <w:highlight w:val="yellow"/>
        </w:rPr>
        <w:t>Etat</w:t>
      </w:r>
      <w:proofErr w:type="spellEnd"/>
      <w:r w:rsidRPr="00BD11E3">
        <w:rPr>
          <w:rFonts w:ascii="Arial" w:hAnsi="Arial" w:cs="Arial"/>
          <w:sz w:val="24"/>
          <w:szCs w:val="24"/>
          <w:highlight w:val="yellow"/>
        </w:rPr>
        <w:t xml:space="preserve"> ; les dispositions relatives aux congrégations antérieurement autorisées leur sont applicables.</w:t>
      </w:r>
    </w:p>
    <w:p w14:paraId="746EA298" w14:textId="77777777" w:rsidR="009A4657" w:rsidRPr="00BD11E3" w:rsidRDefault="009A4657" w:rsidP="00BD11E3">
      <w:pPr>
        <w:widowControl w:val="0"/>
        <w:autoSpaceDE w:val="0"/>
        <w:autoSpaceDN w:val="0"/>
        <w:adjustRightInd w:val="0"/>
        <w:spacing w:before="120" w:after="0" w:line="240" w:lineRule="auto"/>
        <w:rPr>
          <w:rFonts w:ascii="Arial" w:hAnsi="Arial" w:cs="Arial"/>
          <w:sz w:val="24"/>
          <w:szCs w:val="24"/>
          <w:highlight w:val="yellow"/>
        </w:rPr>
      </w:pPr>
      <w:r w:rsidRPr="00BD11E3">
        <w:rPr>
          <w:rFonts w:ascii="Arial" w:hAnsi="Arial" w:cs="Arial"/>
          <w:sz w:val="24"/>
          <w:szCs w:val="24"/>
          <w:highlight w:val="yellow"/>
        </w:rPr>
        <w:t>La reconnaissance légale pourra être accordée à tout nouvel établissement congréganiste en vertu d’un décret en Conseil d’</w:t>
      </w:r>
      <w:proofErr w:type="spellStart"/>
      <w:r w:rsidRPr="00BD11E3">
        <w:rPr>
          <w:rFonts w:ascii="Arial" w:hAnsi="Arial" w:cs="Arial"/>
          <w:sz w:val="24"/>
          <w:szCs w:val="24"/>
          <w:highlight w:val="yellow"/>
        </w:rPr>
        <w:t>Etat</w:t>
      </w:r>
      <w:proofErr w:type="spellEnd"/>
      <w:r w:rsidRPr="00BD11E3">
        <w:rPr>
          <w:rFonts w:ascii="Arial" w:hAnsi="Arial" w:cs="Arial"/>
          <w:sz w:val="24"/>
          <w:szCs w:val="24"/>
          <w:highlight w:val="yellow"/>
        </w:rPr>
        <w:t>.</w:t>
      </w:r>
    </w:p>
    <w:p w14:paraId="53609A60"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sidRPr="00BD11E3">
        <w:rPr>
          <w:rFonts w:ascii="Arial" w:hAnsi="Arial" w:cs="Arial"/>
          <w:sz w:val="24"/>
          <w:szCs w:val="24"/>
          <w:highlight w:val="yellow"/>
        </w:rPr>
        <w:t>La dissolution de la congrégation ou la suppression de tout établissement ne peut être prononcée que par décret sur avis conforme du Conseil d’</w:t>
      </w:r>
      <w:proofErr w:type="spellStart"/>
      <w:r w:rsidRPr="00BD11E3">
        <w:rPr>
          <w:rFonts w:ascii="Arial" w:hAnsi="Arial" w:cs="Arial"/>
          <w:sz w:val="24"/>
          <w:szCs w:val="24"/>
          <w:highlight w:val="yellow"/>
        </w:rPr>
        <w:t>Etat</w:t>
      </w:r>
      <w:proofErr w:type="spellEnd"/>
      <w:r w:rsidRPr="00BD11E3">
        <w:rPr>
          <w:rFonts w:ascii="Arial" w:hAnsi="Arial" w:cs="Arial"/>
          <w:sz w:val="24"/>
          <w:szCs w:val="24"/>
          <w:highlight w:val="yellow"/>
        </w:rPr>
        <w:t>.</w:t>
      </w:r>
    </w:p>
    <w:p w14:paraId="3C0F4A23"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14 (abrogé)</w:t>
      </w:r>
      <w:r>
        <w:rPr>
          <w:rFonts w:ascii="Arial" w:hAnsi="Arial" w:cs="Arial"/>
          <w:sz w:val="24"/>
          <w:szCs w:val="24"/>
        </w:rPr>
        <w:t xml:space="preserve"> </w:t>
      </w:r>
    </w:p>
    <w:p w14:paraId="319C04D2" w14:textId="77777777" w:rsidR="009A4657" w:rsidRPr="0065499B" w:rsidRDefault="009A4657" w:rsidP="00BD11E3">
      <w:pPr>
        <w:widowControl w:val="0"/>
        <w:autoSpaceDE w:val="0"/>
        <w:autoSpaceDN w:val="0"/>
        <w:adjustRightInd w:val="0"/>
        <w:spacing w:before="120" w:after="0" w:line="240" w:lineRule="auto"/>
        <w:rPr>
          <w:rFonts w:ascii="Arial" w:hAnsi="Arial" w:cs="Arial"/>
          <w:sz w:val="24"/>
          <w:szCs w:val="24"/>
          <w:highlight w:val="yellow"/>
        </w:rPr>
      </w:pPr>
      <w:r w:rsidRPr="0065499B">
        <w:rPr>
          <w:rFonts w:ascii="Arial" w:hAnsi="Arial" w:cs="Arial"/>
          <w:b/>
          <w:bCs/>
          <w:sz w:val="24"/>
          <w:szCs w:val="24"/>
          <w:highlight w:val="yellow"/>
        </w:rPr>
        <w:t>Article 15</w:t>
      </w:r>
      <w:r w:rsidRPr="0065499B">
        <w:rPr>
          <w:rFonts w:ascii="Arial" w:hAnsi="Arial" w:cs="Arial"/>
          <w:sz w:val="24"/>
          <w:szCs w:val="24"/>
          <w:highlight w:val="yellow"/>
        </w:rPr>
        <w:t xml:space="preserve"> </w:t>
      </w:r>
    </w:p>
    <w:p w14:paraId="4971B98A" w14:textId="77777777" w:rsidR="009A4657" w:rsidRPr="0065499B" w:rsidRDefault="009A4657" w:rsidP="00BD11E3">
      <w:pPr>
        <w:widowControl w:val="0"/>
        <w:numPr>
          <w:ilvl w:val="0"/>
          <w:numId w:val="8"/>
        </w:numPr>
        <w:autoSpaceDE w:val="0"/>
        <w:autoSpaceDN w:val="0"/>
        <w:adjustRightInd w:val="0"/>
        <w:spacing w:before="120" w:after="0" w:line="240" w:lineRule="auto"/>
        <w:ind w:left="360" w:hanging="360"/>
        <w:rPr>
          <w:rFonts w:ascii="Arial" w:hAnsi="Arial" w:cs="Arial"/>
          <w:sz w:val="24"/>
          <w:szCs w:val="24"/>
          <w:highlight w:val="yellow"/>
        </w:rPr>
      </w:pPr>
      <w:r w:rsidRPr="0065499B">
        <w:rPr>
          <w:rFonts w:ascii="Arial" w:hAnsi="Arial" w:cs="Arial"/>
          <w:sz w:val="24"/>
          <w:szCs w:val="24"/>
          <w:highlight w:val="yellow"/>
        </w:rPr>
        <w:t>Modifié par Décret n°2004-1159 du 29 octobre 2004 - art. 19 (V) JORF 31 octobre 2004 en vigueur le 1er janvier 2005</w:t>
      </w:r>
    </w:p>
    <w:p w14:paraId="2AE7C763" w14:textId="77777777" w:rsidR="009A4657" w:rsidRPr="0065499B" w:rsidRDefault="009A4657" w:rsidP="00BD11E3">
      <w:pPr>
        <w:widowControl w:val="0"/>
        <w:autoSpaceDE w:val="0"/>
        <w:autoSpaceDN w:val="0"/>
        <w:adjustRightInd w:val="0"/>
        <w:spacing w:before="120" w:after="0" w:line="240" w:lineRule="auto"/>
        <w:rPr>
          <w:rFonts w:ascii="Arial" w:hAnsi="Arial" w:cs="Arial"/>
          <w:sz w:val="24"/>
          <w:szCs w:val="24"/>
          <w:highlight w:val="yellow"/>
        </w:rPr>
      </w:pPr>
      <w:r w:rsidRPr="0065499B">
        <w:rPr>
          <w:rFonts w:ascii="Arial" w:hAnsi="Arial" w:cs="Arial"/>
          <w:sz w:val="24"/>
          <w:szCs w:val="24"/>
          <w:highlight w:val="yellow"/>
        </w:rPr>
        <w:t xml:space="preserve">Toute congrégation religieuse tient un état de ses recettes et dépenses ; elle dresse chaque année le compte financier de l’année écoulée et l’état inventorié de ses biens </w:t>
      </w:r>
      <w:r w:rsidRPr="0065499B">
        <w:rPr>
          <w:rFonts w:ascii="Arial" w:hAnsi="Arial" w:cs="Arial"/>
          <w:sz w:val="24"/>
          <w:szCs w:val="24"/>
          <w:highlight w:val="yellow"/>
        </w:rPr>
        <w:lastRenderedPageBreak/>
        <w:t>meubles et immeubles.</w:t>
      </w:r>
    </w:p>
    <w:p w14:paraId="18D8FC28" w14:textId="77777777" w:rsidR="009A4657" w:rsidRPr="0065499B" w:rsidRDefault="009A4657" w:rsidP="00BD11E3">
      <w:pPr>
        <w:widowControl w:val="0"/>
        <w:autoSpaceDE w:val="0"/>
        <w:autoSpaceDN w:val="0"/>
        <w:adjustRightInd w:val="0"/>
        <w:spacing w:before="120" w:after="0" w:line="240" w:lineRule="auto"/>
        <w:rPr>
          <w:rFonts w:ascii="Arial" w:hAnsi="Arial" w:cs="Arial"/>
          <w:sz w:val="24"/>
          <w:szCs w:val="24"/>
          <w:highlight w:val="yellow"/>
        </w:rPr>
      </w:pPr>
      <w:r w:rsidRPr="0065499B">
        <w:rPr>
          <w:rFonts w:ascii="Arial" w:hAnsi="Arial" w:cs="Arial"/>
          <w:sz w:val="24"/>
          <w:szCs w:val="24"/>
          <w:highlight w:val="yellow"/>
        </w:rPr>
        <w:t>La liste complète de ses membres, mentionnant leur nom de famille, ainsi que le nom sous lequel ils sont désignés dans la congrégation, leur nationalité, âge et lieu de naissance, la date de leur entrée, doit se trouver au siège de la congrégation.</w:t>
      </w:r>
    </w:p>
    <w:p w14:paraId="574E402E" w14:textId="77777777" w:rsidR="009A4657" w:rsidRPr="0065499B" w:rsidRDefault="009A4657" w:rsidP="00BD11E3">
      <w:pPr>
        <w:widowControl w:val="0"/>
        <w:autoSpaceDE w:val="0"/>
        <w:autoSpaceDN w:val="0"/>
        <w:adjustRightInd w:val="0"/>
        <w:spacing w:before="120" w:after="0" w:line="240" w:lineRule="auto"/>
        <w:rPr>
          <w:rFonts w:ascii="Arial" w:hAnsi="Arial" w:cs="Arial"/>
          <w:sz w:val="24"/>
          <w:szCs w:val="24"/>
          <w:highlight w:val="yellow"/>
        </w:rPr>
      </w:pPr>
      <w:r w:rsidRPr="0065499B">
        <w:rPr>
          <w:rFonts w:ascii="Arial" w:hAnsi="Arial" w:cs="Arial"/>
          <w:sz w:val="24"/>
          <w:szCs w:val="24"/>
          <w:highlight w:val="yellow"/>
        </w:rPr>
        <w:t xml:space="preserve">Celle-ci est tenue de représenter sans déplacement, sur toute réquisition du préfet à </w:t>
      </w:r>
      <w:proofErr w:type="spellStart"/>
      <w:r w:rsidRPr="0065499B">
        <w:rPr>
          <w:rFonts w:ascii="Arial" w:hAnsi="Arial" w:cs="Arial"/>
          <w:sz w:val="24"/>
          <w:szCs w:val="24"/>
          <w:highlight w:val="yellow"/>
        </w:rPr>
        <w:t>lui même</w:t>
      </w:r>
      <w:proofErr w:type="spellEnd"/>
      <w:r w:rsidRPr="0065499B">
        <w:rPr>
          <w:rFonts w:ascii="Arial" w:hAnsi="Arial" w:cs="Arial"/>
          <w:sz w:val="24"/>
          <w:szCs w:val="24"/>
          <w:highlight w:val="yellow"/>
        </w:rPr>
        <w:t xml:space="preserve"> ou à son délégué, les comptes, états et listes ci-dessus indiqués.</w:t>
      </w:r>
    </w:p>
    <w:p w14:paraId="700100A5"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sidRPr="0065499B">
        <w:rPr>
          <w:rFonts w:ascii="Arial" w:hAnsi="Arial" w:cs="Arial"/>
          <w:sz w:val="24"/>
          <w:szCs w:val="24"/>
          <w:highlight w:val="yellow"/>
        </w:rPr>
        <w:t>Seront punis des peines portées au paragraphe 2 de l’article 8 les représentants ou directeurs d’une congrégation qui auront fait des communications mensongères ou refusé d’obtempérer aux réquisitions du préfet dans les cas prévus par le présent article.</w:t>
      </w:r>
    </w:p>
    <w:p w14:paraId="7182B545"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16 (abrogé)</w:t>
      </w:r>
      <w:r>
        <w:rPr>
          <w:rFonts w:ascii="Arial" w:hAnsi="Arial" w:cs="Arial"/>
          <w:sz w:val="24"/>
          <w:szCs w:val="24"/>
        </w:rPr>
        <w:t xml:space="preserve"> </w:t>
      </w:r>
    </w:p>
    <w:p w14:paraId="3E7117AB"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17</w:t>
      </w:r>
      <w:r>
        <w:rPr>
          <w:rFonts w:ascii="Arial" w:hAnsi="Arial" w:cs="Arial"/>
          <w:sz w:val="24"/>
          <w:szCs w:val="24"/>
        </w:rPr>
        <w:t xml:space="preserve"> </w:t>
      </w:r>
    </w:p>
    <w:p w14:paraId="13A5E1DA"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Sont nuls tous actes entre vifs ou testamentaires, à titre onéreux ou gratuit, accomplis soit directement, </w:t>
      </w:r>
      <w:proofErr w:type="gramStart"/>
      <w:r>
        <w:rPr>
          <w:rFonts w:ascii="Arial" w:hAnsi="Arial" w:cs="Arial"/>
          <w:sz w:val="24"/>
          <w:szCs w:val="24"/>
        </w:rPr>
        <w:t>soit par personne</w:t>
      </w:r>
      <w:proofErr w:type="gramEnd"/>
      <w:r>
        <w:rPr>
          <w:rFonts w:ascii="Arial" w:hAnsi="Arial" w:cs="Arial"/>
          <w:sz w:val="24"/>
          <w:szCs w:val="24"/>
        </w:rPr>
        <w:t xml:space="preserve"> interposée, ou toute autre voie indirecte, ayant pour objet de permettre aux associations légalement ou illégalement formées de se soustraire aux dispositions des articles 2, 6, 9, 11, 13, 14 et 16.</w:t>
      </w:r>
    </w:p>
    <w:p w14:paraId="5DD61CCB"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La nullité pourra être prononcée soit à la diligence du ministère public, soit à la requête de tout intéressé.</w:t>
      </w:r>
    </w:p>
    <w:p w14:paraId="7A1B8537"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18</w:t>
      </w:r>
      <w:r>
        <w:rPr>
          <w:rFonts w:ascii="Arial" w:hAnsi="Arial" w:cs="Arial"/>
          <w:sz w:val="24"/>
          <w:szCs w:val="24"/>
        </w:rPr>
        <w:t xml:space="preserve"> </w:t>
      </w:r>
    </w:p>
    <w:p w14:paraId="0CD27749"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congrégations existantes au moment de la promulgation de la présente loi, qui n’auraient pas été antérieurement autorisées ou reconnues, devront, dans le délai de trois mois, justifier qu’elles ont fait les diligences nécessaires pour se conformer à ses prescriptions.</w:t>
      </w:r>
    </w:p>
    <w:p w14:paraId="0136D901"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proofErr w:type="spellStart"/>
      <w:r>
        <w:rPr>
          <w:rFonts w:ascii="Arial" w:hAnsi="Arial" w:cs="Arial"/>
          <w:sz w:val="24"/>
          <w:szCs w:val="24"/>
        </w:rPr>
        <w:t>A</w:t>
      </w:r>
      <w:proofErr w:type="spellEnd"/>
      <w:r>
        <w:rPr>
          <w:rFonts w:ascii="Arial" w:hAnsi="Arial" w:cs="Arial"/>
          <w:sz w:val="24"/>
          <w:szCs w:val="24"/>
        </w:rPr>
        <w:t xml:space="preserve"> défaut de cette justification, elles sont réputées dissoutes de plein droit. Il en sera de même des congrégations auxquelles l’autorisation aura été refusée.</w:t>
      </w:r>
    </w:p>
    <w:p w14:paraId="302FB8A8"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La liquidation des biens détenus par elles aura lieu en justice. Le tribunal, à la requête du ministère public, nommera, pour y procéder, un liquidateur qui aura pendant toute la durée de la liquidation tous les pouvoirs d’un administrateur séquestre.</w:t>
      </w:r>
    </w:p>
    <w:p w14:paraId="31CBCED7"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 tribunal qui a nommé le liquidateur est seul compétent pour connaître, en matière civile, de toute action formée par le liquidateur ou contre lui.</w:t>
      </w:r>
    </w:p>
    <w:p w14:paraId="72CAC9DC"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 liquidateur fera procéder à la vente des immeubles suivant les formes prescrites pour les ventes de biens de mineurs.</w:t>
      </w:r>
    </w:p>
    <w:p w14:paraId="68AEE482"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 jugement ordonnant la liquidation sera rendu public dans la forme prescrite pour les annonces légales.</w:t>
      </w:r>
    </w:p>
    <w:p w14:paraId="188140E5"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biens et valeurs appartenant aux membres de la congrégation antérieurement à leur entrée dans la congrégation, ou qui leur seraient échus depuis, soit par succession ab intestat en ligne directe ou collatérale, soit par donation ou legs en ligne directe, leur seront restitués.</w:t>
      </w:r>
    </w:p>
    <w:p w14:paraId="31A359B9"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Les dons et legs qui leur auraient été faits autrement qu’en ligne directe pourront être également revendiqués, mais à charge par les bénéficiaires de faire la preuve qu’ils n’ont pas été les personnes interposées prévues par l’article 17.</w:t>
      </w:r>
    </w:p>
    <w:p w14:paraId="62B5E173"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Les biens et valeurs acquis, à titre gratuit et qui n’auraient pas été spécialement affectés par l’acte de libéralité à une </w:t>
      </w:r>
      <w:proofErr w:type="spellStart"/>
      <w:r>
        <w:rPr>
          <w:rFonts w:ascii="Arial" w:hAnsi="Arial" w:cs="Arial"/>
          <w:sz w:val="24"/>
          <w:szCs w:val="24"/>
        </w:rPr>
        <w:t>oeuvre</w:t>
      </w:r>
      <w:proofErr w:type="spellEnd"/>
      <w:r>
        <w:rPr>
          <w:rFonts w:ascii="Arial" w:hAnsi="Arial" w:cs="Arial"/>
          <w:sz w:val="24"/>
          <w:szCs w:val="24"/>
        </w:rPr>
        <w:t xml:space="preserve"> d’assistance pourront être revendiqués par le donateur, ses héritiers ou ayants droit, ou par les héritiers ou ayants droit du testateur, sans qu’il puisse leur être opposé aucune prescription pour le temps écoulé avant le jugement prononçant la liquidation.</w:t>
      </w:r>
    </w:p>
    <w:p w14:paraId="7696F169"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lastRenderedPageBreak/>
        <w:t xml:space="preserve">Si les biens et valeurs ont été donnés ou légués en vue de gratifier non les congréganistes, mais de pourvoir à une </w:t>
      </w:r>
      <w:proofErr w:type="spellStart"/>
      <w:r>
        <w:rPr>
          <w:rFonts w:ascii="Arial" w:hAnsi="Arial" w:cs="Arial"/>
          <w:sz w:val="24"/>
          <w:szCs w:val="24"/>
        </w:rPr>
        <w:t>oeuvre</w:t>
      </w:r>
      <w:proofErr w:type="spellEnd"/>
      <w:r>
        <w:rPr>
          <w:rFonts w:ascii="Arial" w:hAnsi="Arial" w:cs="Arial"/>
          <w:sz w:val="24"/>
          <w:szCs w:val="24"/>
        </w:rPr>
        <w:t xml:space="preserve"> d’assistance, ils ne pourront être revendiqués qu’à charge de pourvoir à l’accomplissement du but assigné à la libéralité.</w:t>
      </w:r>
    </w:p>
    <w:p w14:paraId="17B833EC"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Toute action en reprise ou revendication devra, à peine de forclusion, être formée contre le liquidateur dans le délai de six mois à partir de la publication du jugement. Les jugements rendus contradictoirement avec le liquidateur, et ayant acquis l’autorité de la chose jugée, sont opposables à tous les intéressés.</w:t>
      </w:r>
    </w:p>
    <w:p w14:paraId="10AC9212"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Passé le délai de six mois, le liquidateur procédera à la vente en justice de tous les immeubles qui n’auraient pas été revendiqués ou qui ne seraient pas affectés à une </w:t>
      </w:r>
      <w:proofErr w:type="spellStart"/>
      <w:r>
        <w:rPr>
          <w:rFonts w:ascii="Arial" w:hAnsi="Arial" w:cs="Arial"/>
          <w:sz w:val="24"/>
          <w:szCs w:val="24"/>
        </w:rPr>
        <w:t>oeuvre</w:t>
      </w:r>
      <w:proofErr w:type="spellEnd"/>
      <w:r>
        <w:rPr>
          <w:rFonts w:ascii="Arial" w:hAnsi="Arial" w:cs="Arial"/>
          <w:sz w:val="24"/>
          <w:szCs w:val="24"/>
        </w:rPr>
        <w:t xml:space="preserve"> d’assistance.</w:t>
      </w:r>
    </w:p>
    <w:p w14:paraId="476C6BE5"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 produit de la vente, ainsi que toutes les valeurs mobilières, sera déposé à la Caisse des dépôts et consignations.</w:t>
      </w:r>
    </w:p>
    <w:p w14:paraId="2574023D"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L’entretien des pauvres hospitalisés sera, jusqu’à l’achèvement de la liquidation, considéré comme frais privilégiés de liquidation.</w:t>
      </w:r>
    </w:p>
    <w:p w14:paraId="6E86B407"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S’il n’y a pas de contestation ou lorsque toutes les actions formées dans le délai prescrit auront été jugées, l’actif net est réparti entre les ayants droit.</w:t>
      </w:r>
    </w:p>
    <w:p w14:paraId="40B55087"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Le décret visé par l’article 20 de la présente loi déterminera, sur l’actif resté libre après le prélèvement ci-dessus prévu, l’allocation, en capital ou sous forme de rente viagère, qui sera attribuée aux membres de la congrégation dissoute qui n’auraient pas de moyens d’existence assurés ou qui justifieraient avoir contribué à l’acquisition des valeurs mises en distribution par le produit de leur travail personnel.</w:t>
      </w:r>
    </w:p>
    <w:p w14:paraId="06DF18BF"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19 (abrogé)</w:t>
      </w:r>
      <w:r>
        <w:rPr>
          <w:rFonts w:ascii="Arial" w:hAnsi="Arial" w:cs="Arial"/>
          <w:sz w:val="24"/>
          <w:szCs w:val="24"/>
        </w:rPr>
        <w:t xml:space="preserve"> </w:t>
      </w:r>
    </w:p>
    <w:p w14:paraId="37C518BA" w14:textId="77777777" w:rsidR="009A4657" w:rsidRDefault="009A4657" w:rsidP="00BD11E3">
      <w:pPr>
        <w:widowControl w:val="0"/>
        <w:numPr>
          <w:ilvl w:val="0"/>
          <w:numId w:val="10"/>
        </w:numPr>
        <w:autoSpaceDE w:val="0"/>
        <w:autoSpaceDN w:val="0"/>
        <w:adjustRightInd w:val="0"/>
        <w:spacing w:before="120" w:after="0" w:line="240" w:lineRule="auto"/>
        <w:ind w:left="360" w:hanging="360"/>
        <w:rPr>
          <w:rFonts w:ascii="Arial" w:hAnsi="Arial" w:cs="Arial"/>
          <w:sz w:val="24"/>
          <w:szCs w:val="24"/>
        </w:rPr>
      </w:pPr>
      <w:r>
        <w:rPr>
          <w:rFonts w:ascii="Arial" w:hAnsi="Arial" w:cs="Arial"/>
          <w:sz w:val="24"/>
          <w:szCs w:val="24"/>
        </w:rPr>
        <w:t>Abrogé par Loi n°92-1336 du 16 décembre 1992 - art. 323 (V) JORF 23 décembre 1992 en vigueur le 1er mars 1994</w:t>
      </w:r>
    </w:p>
    <w:p w14:paraId="1F525A09"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20</w:t>
      </w:r>
      <w:r>
        <w:rPr>
          <w:rFonts w:ascii="Arial" w:hAnsi="Arial" w:cs="Arial"/>
          <w:sz w:val="24"/>
          <w:szCs w:val="24"/>
        </w:rPr>
        <w:t xml:space="preserve"> </w:t>
      </w:r>
    </w:p>
    <w:p w14:paraId="3554C32B"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Un décret déterminera les mesures propres à assurer l’exécution de la présente loi.</w:t>
      </w:r>
    </w:p>
    <w:p w14:paraId="0FD00F6E"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21</w:t>
      </w:r>
      <w:r>
        <w:rPr>
          <w:rFonts w:ascii="Arial" w:hAnsi="Arial" w:cs="Arial"/>
          <w:sz w:val="24"/>
          <w:szCs w:val="24"/>
        </w:rPr>
        <w:t xml:space="preserve"> </w:t>
      </w:r>
    </w:p>
    <w:p w14:paraId="3BECBB63"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Sont abrogés les articles 291, 292, 293 du code pénal, ainsi que les dispositions de l’article 294 du même </w:t>
      </w:r>
      <w:proofErr w:type="gramStart"/>
      <w:r>
        <w:rPr>
          <w:rFonts w:ascii="Arial" w:hAnsi="Arial" w:cs="Arial"/>
          <w:sz w:val="24"/>
          <w:szCs w:val="24"/>
        </w:rPr>
        <w:t>code relatives</w:t>
      </w:r>
      <w:proofErr w:type="gramEnd"/>
      <w:r>
        <w:rPr>
          <w:rFonts w:ascii="Arial" w:hAnsi="Arial" w:cs="Arial"/>
          <w:sz w:val="24"/>
          <w:szCs w:val="24"/>
        </w:rPr>
        <w:t xml:space="preserve"> aux associations ; l’article 20 de l’ordonnance du 5-8 juillet 1820 ; la loi du 10 avril 1834 ; l’article 13 du décret du 28 juillet 1848 ; l’article 7 de la loi du 30 juin 1881 ; la loi du 14 mars 1872 ; le paragraphe 2, article 2, de la loi du 24 mai 1825 ; le décret du 31 janvier 1852 et, généralement, toutes les dispositions contraires à la présente loi. </w:t>
      </w:r>
    </w:p>
    <w:p w14:paraId="03DDA94C"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Il n’est en rien dérogé pour l’avenir aux lois spéciales relatives aux syndicats professionnels, aux sociétés de commerce et aux sociétés de secours mutuels.</w:t>
      </w:r>
    </w:p>
    <w:p w14:paraId="69B48466"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Titre IV : Des associations étrangères. (abrogé)</w:t>
      </w:r>
      <w:r>
        <w:rPr>
          <w:rFonts w:ascii="Arial" w:hAnsi="Arial" w:cs="Arial"/>
          <w:sz w:val="24"/>
          <w:szCs w:val="24"/>
        </w:rPr>
        <w:t xml:space="preserve"> </w:t>
      </w:r>
    </w:p>
    <w:p w14:paraId="4D483B4F"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22 (abrogé)</w:t>
      </w:r>
      <w:r>
        <w:rPr>
          <w:rFonts w:ascii="Arial" w:hAnsi="Arial" w:cs="Arial"/>
          <w:sz w:val="24"/>
          <w:szCs w:val="24"/>
        </w:rPr>
        <w:t xml:space="preserve"> </w:t>
      </w:r>
    </w:p>
    <w:p w14:paraId="67182202" w14:textId="77777777" w:rsidR="009A4657" w:rsidRDefault="009A4657" w:rsidP="00BD11E3">
      <w:pPr>
        <w:widowControl w:val="0"/>
        <w:numPr>
          <w:ilvl w:val="0"/>
          <w:numId w:val="13"/>
        </w:numPr>
        <w:autoSpaceDE w:val="0"/>
        <w:autoSpaceDN w:val="0"/>
        <w:adjustRightInd w:val="0"/>
        <w:spacing w:before="120" w:after="0" w:line="240" w:lineRule="auto"/>
        <w:ind w:left="360" w:hanging="360"/>
        <w:rPr>
          <w:rFonts w:ascii="Arial" w:hAnsi="Arial" w:cs="Arial"/>
          <w:sz w:val="24"/>
          <w:szCs w:val="24"/>
        </w:rPr>
      </w:pPr>
      <w:r>
        <w:rPr>
          <w:rFonts w:ascii="Arial" w:hAnsi="Arial" w:cs="Arial"/>
          <w:sz w:val="24"/>
          <w:szCs w:val="24"/>
        </w:rPr>
        <w:t>Abrogé par Loi 81-909 1981-10-09 JORF 10 octobre 1981 rectificatif JORF 16 octobre 1981</w:t>
      </w:r>
    </w:p>
    <w:p w14:paraId="23DD9E8A"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23 (abrogé)</w:t>
      </w:r>
      <w:r>
        <w:rPr>
          <w:rFonts w:ascii="Arial" w:hAnsi="Arial" w:cs="Arial"/>
          <w:sz w:val="24"/>
          <w:szCs w:val="24"/>
        </w:rPr>
        <w:t xml:space="preserve"> </w:t>
      </w:r>
    </w:p>
    <w:p w14:paraId="0817D89F" w14:textId="77777777" w:rsidR="009A4657" w:rsidRDefault="009A4657" w:rsidP="00BD11E3">
      <w:pPr>
        <w:widowControl w:val="0"/>
        <w:numPr>
          <w:ilvl w:val="0"/>
          <w:numId w:val="14"/>
        </w:numPr>
        <w:autoSpaceDE w:val="0"/>
        <w:autoSpaceDN w:val="0"/>
        <w:adjustRightInd w:val="0"/>
        <w:spacing w:before="120" w:after="0" w:line="240" w:lineRule="auto"/>
        <w:ind w:left="360" w:hanging="360"/>
        <w:rPr>
          <w:rFonts w:ascii="Arial" w:hAnsi="Arial" w:cs="Arial"/>
          <w:sz w:val="24"/>
          <w:szCs w:val="24"/>
        </w:rPr>
      </w:pPr>
      <w:r>
        <w:rPr>
          <w:rFonts w:ascii="Arial" w:hAnsi="Arial" w:cs="Arial"/>
          <w:sz w:val="24"/>
          <w:szCs w:val="24"/>
        </w:rPr>
        <w:t>Abrogé par Loi 81-909 1981-10-09 JORF 10 octobre 1981 rectificatif JORF 16 octobre 1981</w:t>
      </w:r>
    </w:p>
    <w:p w14:paraId="15DDFFFD"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24 (abrogé)</w:t>
      </w:r>
      <w:r>
        <w:rPr>
          <w:rFonts w:ascii="Arial" w:hAnsi="Arial" w:cs="Arial"/>
          <w:sz w:val="24"/>
          <w:szCs w:val="24"/>
        </w:rPr>
        <w:t xml:space="preserve"> </w:t>
      </w:r>
    </w:p>
    <w:p w14:paraId="00B2578B" w14:textId="77777777" w:rsidR="009A4657" w:rsidRDefault="009A4657" w:rsidP="00BD11E3">
      <w:pPr>
        <w:widowControl w:val="0"/>
        <w:numPr>
          <w:ilvl w:val="0"/>
          <w:numId w:val="15"/>
        </w:numPr>
        <w:autoSpaceDE w:val="0"/>
        <w:autoSpaceDN w:val="0"/>
        <w:adjustRightInd w:val="0"/>
        <w:spacing w:before="120" w:after="0" w:line="240" w:lineRule="auto"/>
        <w:ind w:left="360" w:hanging="360"/>
        <w:rPr>
          <w:rFonts w:ascii="Arial" w:hAnsi="Arial" w:cs="Arial"/>
          <w:sz w:val="24"/>
          <w:szCs w:val="24"/>
        </w:rPr>
      </w:pPr>
      <w:r>
        <w:rPr>
          <w:rFonts w:ascii="Arial" w:hAnsi="Arial" w:cs="Arial"/>
          <w:sz w:val="24"/>
          <w:szCs w:val="24"/>
        </w:rPr>
        <w:t xml:space="preserve">Abrogé par Loi 81-909 1981-10-09 JORF 10 octobre 1981 rectificatif JORF 16 octobre </w:t>
      </w:r>
      <w:r>
        <w:rPr>
          <w:rFonts w:ascii="Arial" w:hAnsi="Arial" w:cs="Arial"/>
          <w:sz w:val="24"/>
          <w:szCs w:val="24"/>
        </w:rPr>
        <w:lastRenderedPageBreak/>
        <w:t>1981</w:t>
      </w:r>
    </w:p>
    <w:p w14:paraId="54D51FAD"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25 (abrogé)</w:t>
      </w:r>
      <w:r>
        <w:rPr>
          <w:rFonts w:ascii="Arial" w:hAnsi="Arial" w:cs="Arial"/>
          <w:sz w:val="24"/>
          <w:szCs w:val="24"/>
        </w:rPr>
        <w:t xml:space="preserve"> </w:t>
      </w:r>
    </w:p>
    <w:p w14:paraId="0F2D01D3" w14:textId="77777777" w:rsidR="009A4657" w:rsidRDefault="009A4657" w:rsidP="00BD11E3">
      <w:pPr>
        <w:widowControl w:val="0"/>
        <w:numPr>
          <w:ilvl w:val="0"/>
          <w:numId w:val="16"/>
        </w:numPr>
        <w:autoSpaceDE w:val="0"/>
        <w:autoSpaceDN w:val="0"/>
        <w:adjustRightInd w:val="0"/>
        <w:spacing w:before="120" w:after="0" w:line="240" w:lineRule="auto"/>
        <w:ind w:left="360" w:hanging="360"/>
        <w:rPr>
          <w:rFonts w:ascii="Arial" w:hAnsi="Arial" w:cs="Arial"/>
          <w:sz w:val="24"/>
          <w:szCs w:val="24"/>
        </w:rPr>
      </w:pPr>
      <w:r>
        <w:rPr>
          <w:rFonts w:ascii="Arial" w:hAnsi="Arial" w:cs="Arial"/>
          <w:sz w:val="24"/>
          <w:szCs w:val="24"/>
        </w:rPr>
        <w:t>Abrogé par Loi 81-909 1981-10-09 JORF 10 octobre 1981 rectificatif JORF 16 octobre 1981</w:t>
      </w:r>
    </w:p>
    <w:p w14:paraId="4CABAFA7"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26 (abrogé)</w:t>
      </w:r>
      <w:r>
        <w:rPr>
          <w:rFonts w:ascii="Arial" w:hAnsi="Arial" w:cs="Arial"/>
          <w:sz w:val="24"/>
          <w:szCs w:val="24"/>
        </w:rPr>
        <w:t xml:space="preserve"> </w:t>
      </w:r>
    </w:p>
    <w:p w14:paraId="717E75C1" w14:textId="77777777" w:rsidR="009A4657" w:rsidRDefault="009A4657" w:rsidP="00BD11E3">
      <w:pPr>
        <w:widowControl w:val="0"/>
        <w:numPr>
          <w:ilvl w:val="0"/>
          <w:numId w:val="17"/>
        </w:numPr>
        <w:autoSpaceDE w:val="0"/>
        <w:autoSpaceDN w:val="0"/>
        <w:adjustRightInd w:val="0"/>
        <w:spacing w:before="120" w:after="0" w:line="240" w:lineRule="auto"/>
        <w:ind w:left="360" w:hanging="360"/>
        <w:rPr>
          <w:rFonts w:ascii="Arial" w:hAnsi="Arial" w:cs="Arial"/>
          <w:sz w:val="24"/>
          <w:szCs w:val="24"/>
        </w:rPr>
      </w:pPr>
      <w:r>
        <w:rPr>
          <w:rFonts w:ascii="Arial" w:hAnsi="Arial" w:cs="Arial"/>
          <w:sz w:val="24"/>
          <w:szCs w:val="24"/>
        </w:rPr>
        <w:t>Abrogé par Loi 81-909 1981-10-09 JORF 10 octobre 1981 rectificatif JORF 16 octobre 1981</w:t>
      </w:r>
    </w:p>
    <w:p w14:paraId="1B785005"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27 (abrogé)</w:t>
      </w:r>
      <w:r>
        <w:rPr>
          <w:rFonts w:ascii="Arial" w:hAnsi="Arial" w:cs="Arial"/>
          <w:sz w:val="24"/>
          <w:szCs w:val="24"/>
        </w:rPr>
        <w:t xml:space="preserve"> </w:t>
      </w:r>
    </w:p>
    <w:p w14:paraId="71A2A0A9" w14:textId="77777777" w:rsidR="009A4657" w:rsidRDefault="009A4657" w:rsidP="00BD11E3">
      <w:pPr>
        <w:widowControl w:val="0"/>
        <w:numPr>
          <w:ilvl w:val="0"/>
          <w:numId w:val="18"/>
        </w:numPr>
        <w:autoSpaceDE w:val="0"/>
        <w:autoSpaceDN w:val="0"/>
        <w:adjustRightInd w:val="0"/>
        <w:spacing w:before="120" w:after="0" w:line="240" w:lineRule="auto"/>
        <w:ind w:left="360" w:hanging="360"/>
        <w:rPr>
          <w:rFonts w:ascii="Arial" w:hAnsi="Arial" w:cs="Arial"/>
          <w:sz w:val="24"/>
          <w:szCs w:val="24"/>
        </w:rPr>
      </w:pPr>
      <w:r>
        <w:rPr>
          <w:rFonts w:ascii="Arial" w:hAnsi="Arial" w:cs="Arial"/>
          <w:sz w:val="24"/>
          <w:szCs w:val="24"/>
        </w:rPr>
        <w:t>Abrogé par Loi 81-909 1981-10-09 JORF 10 octobre 1981 rectificatif JORF 16 octobre 1981</w:t>
      </w:r>
    </w:p>
    <w:p w14:paraId="06FA733A"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28 (abrogé)</w:t>
      </w:r>
      <w:r>
        <w:rPr>
          <w:rFonts w:ascii="Arial" w:hAnsi="Arial" w:cs="Arial"/>
          <w:sz w:val="24"/>
          <w:szCs w:val="24"/>
        </w:rPr>
        <w:t xml:space="preserve"> </w:t>
      </w:r>
    </w:p>
    <w:p w14:paraId="5123270D" w14:textId="77777777" w:rsidR="009A4657" w:rsidRDefault="009A4657" w:rsidP="00BD11E3">
      <w:pPr>
        <w:widowControl w:val="0"/>
        <w:numPr>
          <w:ilvl w:val="0"/>
          <w:numId w:val="19"/>
        </w:numPr>
        <w:autoSpaceDE w:val="0"/>
        <w:autoSpaceDN w:val="0"/>
        <w:adjustRightInd w:val="0"/>
        <w:spacing w:before="120" w:after="0" w:line="240" w:lineRule="auto"/>
        <w:ind w:left="360" w:hanging="360"/>
        <w:rPr>
          <w:rFonts w:ascii="Arial" w:hAnsi="Arial" w:cs="Arial"/>
          <w:sz w:val="24"/>
          <w:szCs w:val="24"/>
        </w:rPr>
      </w:pPr>
      <w:r>
        <w:rPr>
          <w:rFonts w:ascii="Arial" w:hAnsi="Arial" w:cs="Arial"/>
          <w:sz w:val="24"/>
          <w:szCs w:val="24"/>
        </w:rPr>
        <w:t>Abrogé par Loi 81-909 1981-10-09 JORF 10 octobre 1981 rectificatif JORF 16 octobre 1981</w:t>
      </w:r>
    </w:p>
    <w:p w14:paraId="4C9DF34A"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29 (abrogé)</w:t>
      </w:r>
      <w:r>
        <w:rPr>
          <w:rFonts w:ascii="Arial" w:hAnsi="Arial" w:cs="Arial"/>
          <w:sz w:val="24"/>
          <w:szCs w:val="24"/>
        </w:rPr>
        <w:t xml:space="preserve"> </w:t>
      </w:r>
    </w:p>
    <w:p w14:paraId="628B485B" w14:textId="77777777" w:rsidR="009A4657" w:rsidRDefault="009A4657" w:rsidP="00BD11E3">
      <w:pPr>
        <w:widowControl w:val="0"/>
        <w:numPr>
          <w:ilvl w:val="0"/>
          <w:numId w:val="20"/>
        </w:numPr>
        <w:autoSpaceDE w:val="0"/>
        <w:autoSpaceDN w:val="0"/>
        <w:adjustRightInd w:val="0"/>
        <w:spacing w:before="120" w:after="0" w:line="240" w:lineRule="auto"/>
        <w:ind w:left="360" w:hanging="360"/>
        <w:rPr>
          <w:rFonts w:ascii="Arial" w:hAnsi="Arial" w:cs="Arial"/>
          <w:sz w:val="24"/>
          <w:szCs w:val="24"/>
        </w:rPr>
      </w:pPr>
      <w:r>
        <w:rPr>
          <w:rFonts w:ascii="Arial" w:hAnsi="Arial" w:cs="Arial"/>
          <w:sz w:val="24"/>
          <w:szCs w:val="24"/>
        </w:rPr>
        <w:t>Abrogé par Loi 81-909 1981-10-09 JORF 10 octobre 1981 rectificatif JORF 16 octobre 1981</w:t>
      </w:r>
    </w:p>
    <w:p w14:paraId="1463A92C"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30 (abrogé)</w:t>
      </w:r>
      <w:r>
        <w:rPr>
          <w:rFonts w:ascii="Arial" w:hAnsi="Arial" w:cs="Arial"/>
          <w:sz w:val="24"/>
          <w:szCs w:val="24"/>
        </w:rPr>
        <w:t xml:space="preserve"> </w:t>
      </w:r>
    </w:p>
    <w:p w14:paraId="4E5DB5DB" w14:textId="77777777" w:rsidR="009A4657" w:rsidRDefault="009A4657" w:rsidP="00BD11E3">
      <w:pPr>
        <w:widowControl w:val="0"/>
        <w:numPr>
          <w:ilvl w:val="0"/>
          <w:numId w:val="21"/>
        </w:numPr>
        <w:autoSpaceDE w:val="0"/>
        <w:autoSpaceDN w:val="0"/>
        <w:adjustRightInd w:val="0"/>
        <w:spacing w:before="120" w:after="0" w:line="240" w:lineRule="auto"/>
        <w:ind w:left="360" w:hanging="360"/>
        <w:rPr>
          <w:rFonts w:ascii="Arial" w:hAnsi="Arial" w:cs="Arial"/>
          <w:sz w:val="24"/>
          <w:szCs w:val="24"/>
        </w:rPr>
      </w:pPr>
      <w:r>
        <w:rPr>
          <w:rFonts w:ascii="Arial" w:hAnsi="Arial" w:cs="Arial"/>
          <w:sz w:val="24"/>
          <w:szCs w:val="24"/>
        </w:rPr>
        <w:t>Abrogé par Loi 81-909 1981-10-09 JORF 10 octobre 1981 rectificatif JORF 16 octobre 1981</w:t>
      </w:r>
    </w:p>
    <w:p w14:paraId="7C166739"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31 (abrogé)</w:t>
      </w:r>
      <w:r>
        <w:rPr>
          <w:rFonts w:ascii="Arial" w:hAnsi="Arial" w:cs="Arial"/>
          <w:sz w:val="24"/>
          <w:szCs w:val="24"/>
        </w:rPr>
        <w:t xml:space="preserve"> </w:t>
      </w:r>
    </w:p>
    <w:p w14:paraId="0282FFA7" w14:textId="77777777" w:rsidR="009A4657" w:rsidRDefault="009A4657" w:rsidP="00BD11E3">
      <w:pPr>
        <w:widowControl w:val="0"/>
        <w:numPr>
          <w:ilvl w:val="0"/>
          <w:numId w:val="22"/>
        </w:numPr>
        <w:autoSpaceDE w:val="0"/>
        <w:autoSpaceDN w:val="0"/>
        <w:adjustRightInd w:val="0"/>
        <w:spacing w:before="120" w:after="0" w:line="240" w:lineRule="auto"/>
        <w:ind w:left="360" w:hanging="360"/>
        <w:rPr>
          <w:rFonts w:ascii="Arial" w:hAnsi="Arial" w:cs="Arial"/>
          <w:sz w:val="24"/>
          <w:szCs w:val="24"/>
        </w:rPr>
      </w:pPr>
      <w:r>
        <w:rPr>
          <w:rFonts w:ascii="Arial" w:hAnsi="Arial" w:cs="Arial"/>
          <w:sz w:val="24"/>
          <w:szCs w:val="24"/>
        </w:rPr>
        <w:t>Abrogé par Loi 81-909 1981-10-09 JORF 10 octobre 1981 rectificatif JORF 16 octobre 1981</w:t>
      </w:r>
    </w:p>
    <w:p w14:paraId="76966C93"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32 (abrogé)</w:t>
      </w:r>
      <w:r>
        <w:rPr>
          <w:rFonts w:ascii="Arial" w:hAnsi="Arial" w:cs="Arial"/>
          <w:sz w:val="24"/>
          <w:szCs w:val="24"/>
        </w:rPr>
        <w:t xml:space="preserve"> </w:t>
      </w:r>
    </w:p>
    <w:p w14:paraId="03D04B7A" w14:textId="77777777" w:rsidR="009A4657" w:rsidRDefault="009A4657" w:rsidP="00BD11E3">
      <w:pPr>
        <w:widowControl w:val="0"/>
        <w:numPr>
          <w:ilvl w:val="0"/>
          <w:numId w:val="23"/>
        </w:numPr>
        <w:autoSpaceDE w:val="0"/>
        <w:autoSpaceDN w:val="0"/>
        <w:adjustRightInd w:val="0"/>
        <w:spacing w:before="120" w:after="0" w:line="240" w:lineRule="auto"/>
        <w:ind w:left="360" w:hanging="360"/>
        <w:rPr>
          <w:rFonts w:ascii="Arial" w:hAnsi="Arial" w:cs="Arial"/>
          <w:sz w:val="24"/>
          <w:szCs w:val="24"/>
        </w:rPr>
      </w:pPr>
      <w:r>
        <w:rPr>
          <w:rFonts w:ascii="Arial" w:hAnsi="Arial" w:cs="Arial"/>
          <w:sz w:val="24"/>
          <w:szCs w:val="24"/>
        </w:rPr>
        <w:t>Abrogé par Loi 81-909 1981-10-09 JORF 10 octobre 1981 rectificatif JORF 16 octobre 1981</w:t>
      </w:r>
    </w:p>
    <w:p w14:paraId="68EC4C7A"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33 (abrogé)</w:t>
      </w:r>
      <w:r>
        <w:rPr>
          <w:rFonts w:ascii="Arial" w:hAnsi="Arial" w:cs="Arial"/>
          <w:sz w:val="24"/>
          <w:szCs w:val="24"/>
        </w:rPr>
        <w:t xml:space="preserve"> </w:t>
      </w:r>
    </w:p>
    <w:p w14:paraId="4C3ED743" w14:textId="77777777" w:rsidR="009A4657" w:rsidRDefault="009A4657" w:rsidP="00BD11E3">
      <w:pPr>
        <w:widowControl w:val="0"/>
        <w:numPr>
          <w:ilvl w:val="0"/>
          <w:numId w:val="24"/>
        </w:numPr>
        <w:autoSpaceDE w:val="0"/>
        <w:autoSpaceDN w:val="0"/>
        <w:adjustRightInd w:val="0"/>
        <w:spacing w:before="120" w:after="0" w:line="240" w:lineRule="auto"/>
        <w:ind w:left="360" w:hanging="360"/>
        <w:rPr>
          <w:rFonts w:ascii="Arial" w:hAnsi="Arial" w:cs="Arial"/>
          <w:sz w:val="24"/>
          <w:szCs w:val="24"/>
        </w:rPr>
      </w:pPr>
      <w:r>
        <w:rPr>
          <w:rFonts w:ascii="Arial" w:hAnsi="Arial" w:cs="Arial"/>
          <w:sz w:val="24"/>
          <w:szCs w:val="24"/>
        </w:rPr>
        <w:t>Abrogé par Loi 81-909 1981-10-09 JORF 10 octobre 1981 rectificatif JORF 16 octobre 1981</w:t>
      </w:r>
    </w:p>
    <w:p w14:paraId="21D4F13F"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34 (abrogé)</w:t>
      </w:r>
      <w:r>
        <w:rPr>
          <w:rFonts w:ascii="Arial" w:hAnsi="Arial" w:cs="Arial"/>
          <w:sz w:val="24"/>
          <w:szCs w:val="24"/>
        </w:rPr>
        <w:t xml:space="preserve"> </w:t>
      </w:r>
    </w:p>
    <w:p w14:paraId="0137B171" w14:textId="77777777" w:rsidR="009A4657" w:rsidRDefault="009A4657" w:rsidP="00BD11E3">
      <w:pPr>
        <w:widowControl w:val="0"/>
        <w:numPr>
          <w:ilvl w:val="0"/>
          <w:numId w:val="25"/>
        </w:numPr>
        <w:autoSpaceDE w:val="0"/>
        <w:autoSpaceDN w:val="0"/>
        <w:adjustRightInd w:val="0"/>
        <w:spacing w:before="120" w:after="0" w:line="240" w:lineRule="auto"/>
        <w:ind w:left="360" w:hanging="360"/>
        <w:rPr>
          <w:rFonts w:ascii="Arial" w:hAnsi="Arial" w:cs="Arial"/>
          <w:sz w:val="24"/>
          <w:szCs w:val="24"/>
        </w:rPr>
      </w:pPr>
      <w:r>
        <w:rPr>
          <w:rFonts w:ascii="Arial" w:hAnsi="Arial" w:cs="Arial"/>
          <w:sz w:val="24"/>
          <w:szCs w:val="24"/>
        </w:rPr>
        <w:t>Abrogé par Loi 81-909 1981-10-09 JORF 10 octobre 1981 rectificatif JORF 16 octobre 1981</w:t>
      </w:r>
    </w:p>
    <w:p w14:paraId="509EEE54"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Article 35 (abrogé)</w:t>
      </w:r>
      <w:r>
        <w:rPr>
          <w:rFonts w:ascii="Arial" w:hAnsi="Arial" w:cs="Arial"/>
          <w:sz w:val="24"/>
          <w:szCs w:val="24"/>
        </w:rPr>
        <w:t xml:space="preserve"> </w:t>
      </w:r>
    </w:p>
    <w:p w14:paraId="7C29E1C8" w14:textId="77777777" w:rsidR="009A4657" w:rsidRDefault="009A4657" w:rsidP="00BD11E3">
      <w:pPr>
        <w:widowControl w:val="0"/>
        <w:numPr>
          <w:ilvl w:val="0"/>
          <w:numId w:val="26"/>
        </w:numPr>
        <w:autoSpaceDE w:val="0"/>
        <w:autoSpaceDN w:val="0"/>
        <w:adjustRightInd w:val="0"/>
        <w:spacing w:before="120" w:after="0" w:line="240" w:lineRule="auto"/>
        <w:ind w:left="360" w:hanging="360"/>
        <w:rPr>
          <w:rFonts w:ascii="Arial" w:hAnsi="Arial" w:cs="Arial"/>
          <w:sz w:val="24"/>
          <w:szCs w:val="24"/>
        </w:rPr>
      </w:pPr>
      <w:r>
        <w:rPr>
          <w:rFonts w:ascii="Arial" w:hAnsi="Arial" w:cs="Arial"/>
          <w:sz w:val="24"/>
          <w:szCs w:val="24"/>
        </w:rPr>
        <w:t>Abrogé par Loi 81-909 1981-10-09 JORF 10 octobre 1981 rectificatif JORF 16 octobre 1981</w:t>
      </w:r>
    </w:p>
    <w:p w14:paraId="6DC7B615"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Par le Président de la République :</w:t>
      </w:r>
    </w:p>
    <w:p w14:paraId="21A12A5C"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EMILE LOUBET.</w:t>
      </w:r>
    </w:p>
    <w:p w14:paraId="3EE2C019"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Le président du conseil, ministre de </w:t>
      </w:r>
      <w:proofErr w:type="gramStart"/>
      <w:r>
        <w:rPr>
          <w:rFonts w:ascii="Arial" w:hAnsi="Arial" w:cs="Arial"/>
          <w:sz w:val="24"/>
          <w:szCs w:val="24"/>
        </w:rPr>
        <w:t>l’intérieur</w:t>
      </w:r>
      <w:proofErr w:type="gramEnd"/>
      <w:r>
        <w:rPr>
          <w:rFonts w:ascii="Arial" w:hAnsi="Arial" w:cs="Arial"/>
          <w:sz w:val="24"/>
          <w:szCs w:val="24"/>
        </w:rPr>
        <w:t xml:space="preserve"> et des cultes,</w:t>
      </w:r>
    </w:p>
    <w:p w14:paraId="1BF04D29" w14:textId="77777777" w:rsidR="009A4657" w:rsidRDefault="009A4657" w:rsidP="00BD11E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WALDECK-ROUSSEAU.</w:t>
      </w:r>
    </w:p>
    <w:sectPr w:rsidR="009A4657">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D5CDBB"/>
    <w:multiLevelType w:val="singleLevel"/>
    <w:tmpl w:val="C24A4F83"/>
    <w:lvl w:ilvl="0">
      <w:start w:val="1"/>
      <w:numFmt w:val="bullet"/>
      <w:lvlText w:val="·"/>
      <w:lvlJc w:val="left"/>
      <w:rPr>
        <w:rFonts w:ascii="Times New Roman" w:hAnsi="Times New Roman"/>
      </w:rPr>
    </w:lvl>
  </w:abstractNum>
  <w:abstractNum w:abstractNumId="1" w15:restartNumberingAfterBreak="0">
    <w:nsid w:val="5ADBACA8"/>
    <w:multiLevelType w:val="singleLevel"/>
    <w:tmpl w:val="7D6B03E3"/>
    <w:lvl w:ilvl="0">
      <w:start w:val="1"/>
      <w:numFmt w:val="bullet"/>
      <w:lvlText w:val="·"/>
      <w:lvlJc w:val="left"/>
      <w:rPr>
        <w:rFonts w:ascii="Times New Roman" w:hAnsi="Times New Roman"/>
      </w:rPr>
    </w:lvl>
  </w:abstractNum>
  <w:abstractNum w:abstractNumId="2" w15:restartNumberingAfterBreak="0">
    <w:nsid w:val="5AE18B94"/>
    <w:multiLevelType w:val="singleLevel"/>
    <w:tmpl w:val="388BB843"/>
    <w:lvl w:ilvl="0">
      <w:start w:val="1"/>
      <w:numFmt w:val="bullet"/>
      <w:lvlText w:val="·"/>
      <w:lvlJc w:val="left"/>
      <w:rPr>
        <w:rFonts w:ascii="Times New Roman" w:hAnsi="Times New Roman"/>
      </w:rPr>
    </w:lvl>
  </w:abstractNum>
  <w:abstractNum w:abstractNumId="3" w15:restartNumberingAfterBreak="0">
    <w:nsid w:val="5AE76A81"/>
    <w:multiLevelType w:val="singleLevel"/>
    <w:tmpl w:val="F3AC6CA3"/>
    <w:lvl w:ilvl="0">
      <w:start w:val="1"/>
      <w:numFmt w:val="bullet"/>
      <w:lvlText w:val="·"/>
      <w:lvlJc w:val="left"/>
      <w:rPr>
        <w:rFonts w:ascii="Times New Roman" w:hAnsi="Times New Roman"/>
      </w:rPr>
    </w:lvl>
  </w:abstractNum>
  <w:abstractNum w:abstractNumId="4" w15:restartNumberingAfterBreak="0">
    <w:nsid w:val="5AED496E"/>
    <w:multiLevelType w:val="singleLevel"/>
    <w:tmpl w:val="AECD2103"/>
    <w:lvl w:ilvl="0">
      <w:start w:val="1"/>
      <w:numFmt w:val="bullet"/>
      <w:lvlText w:val="·"/>
      <w:lvlJc w:val="left"/>
      <w:rPr>
        <w:rFonts w:ascii="Times New Roman" w:hAnsi="Times New Roman"/>
      </w:rPr>
    </w:lvl>
  </w:abstractNum>
  <w:abstractNum w:abstractNumId="5" w15:restartNumberingAfterBreak="0">
    <w:nsid w:val="5AF3285B"/>
    <w:multiLevelType w:val="singleLevel"/>
    <w:tmpl w:val="69EDD563"/>
    <w:lvl w:ilvl="0">
      <w:start w:val="1"/>
      <w:numFmt w:val="bullet"/>
      <w:lvlText w:val="·"/>
      <w:lvlJc w:val="left"/>
      <w:rPr>
        <w:rFonts w:ascii="Times New Roman" w:hAnsi="Times New Roman"/>
      </w:rPr>
    </w:lvl>
  </w:abstractNum>
  <w:abstractNum w:abstractNumId="6" w15:restartNumberingAfterBreak="0">
    <w:nsid w:val="5AF90748"/>
    <w:multiLevelType w:val="singleLevel"/>
    <w:tmpl w:val="250E89C3"/>
    <w:lvl w:ilvl="0">
      <w:start w:val="1"/>
      <w:numFmt w:val="bullet"/>
      <w:lvlText w:val="·"/>
      <w:lvlJc w:val="left"/>
      <w:rPr>
        <w:rFonts w:ascii="Times New Roman" w:hAnsi="Times New Roman"/>
      </w:rPr>
    </w:lvl>
  </w:abstractNum>
  <w:abstractNum w:abstractNumId="7" w15:restartNumberingAfterBreak="0">
    <w:nsid w:val="5AFEE635"/>
    <w:multiLevelType w:val="singleLevel"/>
    <w:tmpl w:val="E02F3E23"/>
    <w:lvl w:ilvl="0">
      <w:start w:val="1"/>
      <w:numFmt w:val="bullet"/>
      <w:lvlText w:val="·"/>
      <w:lvlJc w:val="left"/>
      <w:rPr>
        <w:rFonts w:ascii="Times New Roman" w:hAnsi="Times New Roman"/>
      </w:rPr>
    </w:lvl>
  </w:abstractNum>
  <w:num w:numId="1">
    <w:abstractNumId w:val="5"/>
  </w:num>
  <w:num w:numId="2">
    <w:abstractNumId w:val="5"/>
  </w:num>
  <w:num w:numId="3">
    <w:abstractNumId w:val="4"/>
  </w:num>
  <w:num w:numId="4">
    <w:abstractNumId w:val="7"/>
  </w:num>
  <w:num w:numId="5">
    <w:abstractNumId w:val="7"/>
  </w:num>
  <w:num w:numId="6">
    <w:abstractNumId w:val="7"/>
  </w:num>
  <w:num w:numId="7">
    <w:abstractNumId w:val="6"/>
  </w:num>
  <w:num w:numId="8">
    <w:abstractNumId w:val="6"/>
  </w:num>
  <w:num w:numId="9">
    <w:abstractNumId w:val="6"/>
  </w:num>
  <w:num w:numId="10">
    <w:abstractNumId w:val="1"/>
  </w:num>
  <w:num w:numId="11">
    <w:abstractNumId w:val="1"/>
  </w:num>
  <w:num w:numId="12">
    <w:abstractNumId w:val="0"/>
  </w:num>
  <w:num w:numId="13">
    <w:abstractNumId w:val="0"/>
  </w:num>
  <w:num w:numId="14">
    <w:abstractNumId w:val="0"/>
  </w:num>
  <w:num w:numId="15">
    <w:abstractNumId w:val="0"/>
  </w:num>
  <w:num w:numId="16">
    <w:abstractNumId w:val="3"/>
  </w:num>
  <w:num w:numId="17">
    <w:abstractNumId w:val="3"/>
  </w:num>
  <w:num w:numId="18">
    <w:abstractNumId w:val="3"/>
  </w:num>
  <w:num w:numId="19">
    <w:abstractNumId w:val="3"/>
  </w:num>
  <w:num w:numId="20">
    <w:abstractNumId w:val="3"/>
  </w:num>
  <w:num w:numId="21">
    <w:abstractNumId w:val="3"/>
  </w:num>
  <w:num w:numId="22">
    <w:abstractNumId w:val="2"/>
  </w:num>
  <w:num w:numId="23">
    <w:abstractNumId w:val="2"/>
  </w:num>
  <w:num w:numId="24">
    <w:abstractNumId w:val="2"/>
  </w:num>
  <w:num w:numId="25">
    <w:abstractNumId w:val="2"/>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embedSystemFonts/>
  <w:bordersDoNotSurroundHeader/>
  <w:bordersDoNotSurroundFooter/>
  <w:proofState w:spelling="clean" w:grammar="clean"/>
  <w:doNotTrackMoves/>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17EC"/>
    <w:rsid w:val="001C17EC"/>
    <w:rsid w:val="004B6897"/>
    <w:rsid w:val="0065499B"/>
    <w:rsid w:val="009A4657"/>
    <w:rsid w:val="009F42B2"/>
    <w:rsid w:val="00BD11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15A957"/>
  <w14:defaultImageDpi w14:val="0"/>
  <w15:docId w15:val="{5E6E37DD-89FC-4772-A0F5-EF260C9F8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2384</Words>
  <Characters>13116</Characters>
  <Application>Microsoft Office Word</Application>
  <DocSecurity>8</DocSecurity>
  <Lines>109</Lines>
  <Paragraphs>30</Paragraphs>
  <ScaleCrop>false</ScaleCrop>
  <Company/>
  <LinksUpToDate>false</LinksUpToDate>
  <CharactersWithSpaces>15470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3</cp:revision>
  <dcterms:created xsi:type="dcterms:W3CDTF">2021-08-31T18:58:00Z</dcterms:created>
  <dcterms:modified xsi:type="dcterms:W3CDTF">2021-08-31T19:16:00Z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Sat Oct 08 15:29:50 CEST 2011</vt:lpwstr>
  </property>
  <property fmtid="{D5CDD505-2E9C-101B-9397-08002B2CF9AE}" pid="3" name="jforVersion">
    <vt:lpwstr>jfor V0.7.2rc1 - see http://www.jfor.org</vt:lpwstr>
  </property>
</Properties>
</file>