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6EA08" w14:textId="77777777" w:rsidR="00E90F07" w:rsidRPr="00B14760" w:rsidRDefault="00E90F07" w:rsidP="00B147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4760">
        <w:rPr>
          <w:rFonts w:ascii="Times New Roman" w:hAnsi="Times New Roman" w:cs="Times New Roman"/>
          <w:sz w:val="24"/>
          <w:szCs w:val="24"/>
        </w:rPr>
        <w:t xml:space="preserve">Alain Gauthier, </w:t>
      </w:r>
      <w:r w:rsidRPr="00B14760">
        <w:rPr>
          <w:rFonts w:ascii="Times New Roman" w:hAnsi="Times New Roman" w:cs="Times New Roman"/>
          <w:sz w:val="24"/>
          <w:szCs w:val="24"/>
        </w:rPr>
        <w:br/>
        <w:t>42 rue Philippe Flatot                                                 Saint Marcel, le 8 avril 2019</w:t>
      </w:r>
      <w:r w:rsidRPr="00B14760">
        <w:rPr>
          <w:rFonts w:ascii="Times New Roman" w:hAnsi="Times New Roman" w:cs="Times New Roman"/>
          <w:sz w:val="24"/>
          <w:szCs w:val="24"/>
        </w:rPr>
        <w:br/>
        <w:t>71 380 Saint-Marcel</w:t>
      </w:r>
      <w:r w:rsidR="00125C05" w:rsidRPr="00B14760">
        <w:rPr>
          <w:rFonts w:ascii="Times New Roman" w:hAnsi="Times New Roman" w:cs="Times New Roman"/>
          <w:sz w:val="24"/>
          <w:szCs w:val="24"/>
        </w:rPr>
        <w:br/>
      </w:r>
      <w:r w:rsidRPr="00B14760">
        <w:rPr>
          <w:rFonts w:ascii="Times New Roman" w:hAnsi="Times New Roman" w:cs="Times New Roman"/>
          <w:sz w:val="24"/>
          <w:szCs w:val="24"/>
        </w:rPr>
        <w:t xml:space="preserve">APRC </w:t>
      </w:r>
      <w:r w:rsidRPr="00B14760">
        <w:rPr>
          <w:rFonts w:ascii="Times New Roman" w:hAnsi="Times New Roman" w:cs="Times New Roman"/>
          <w:sz w:val="24"/>
          <w:szCs w:val="24"/>
        </w:rPr>
        <w:br/>
      </w:r>
      <w:r w:rsidRPr="00B14760">
        <w:rPr>
          <w:rFonts w:ascii="Times New Roman" w:hAnsi="Times New Roman" w:cs="Times New Roman"/>
          <w:b/>
          <w:sz w:val="24"/>
          <w:szCs w:val="24"/>
        </w:rPr>
        <w:t xml:space="preserve">objet </w:t>
      </w:r>
      <w:r w:rsidRPr="00B14760">
        <w:rPr>
          <w:rFonts w:ascii="Times New Roman" w:hAnsi="Times New Roman"/>
          <w:bCs/>
          <w:sz w:val="24"/>
          <w:szCs w:val="24"/>
          <w:lang w:eastAsia="fr-FR"/>
        </w:rPr>
        <w:t>Aff </w:t>
      </w:r>
      <w:r w:rsidRPr="00B14760">
        <w:rPr>
          <w:rFonts w:ascii="Times New Roman" w:hAnsi="Times New Roman"/>
          <w:b/>
          <w:bCs/>
          <w:sz w:val="24"/>
          <w:szCs w:val="24"/>
          <w:lang w:eastAsia="fr-FR"/>
        </w:rPr>
        <w:t>: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 DESCOMBAS </w:t>
      </w:r>
      <w:proofErr w:type="gramStart"/>
      <w:r w:rsidRPr="00B14760">
        <w:rPr>
          <w:rFonts w:ascii="Times New Roman" w:hAnsi="Times New Roman"/>
          <w:sz w:val="24"/>
          <w:szCs w:val="24"/>
          <w:lang w:eastAsia="fr-FR"/>
        </w:rPr>
        <w:t>Franck</w:t>
      </w:r>
      <w:r w:rsidRPr="00B14760">
        <w:rPr>
          <w:rFonts w:ascii="Times New Roman" w:hAnsi="Times New Roman"/>
          <w:color w:val="4133F5"/>
          <w:sz w:val="24"/>
          <w:szCs w:val="24"/>
          <w:lang w:eastAsia="fr-FR"/>
        </w:rPr>
        <w:t xml:space="preserve">  </w:t>
      </w:r>
      <w:r w:rsidRPr="00B14760">
        <w:rPr>
          <w:rFonts w:ascii="Times New Roman" w:hAnsi="Times New Roman"/>
          <w:b/>
          <w:bCs/>
          <w:sz w:val="24"/>
          <w:szCs w:val="24"/>
          <w:lang w:eastAsia="fr-FR"/>
        </w:rPr>
        <w:t>c</w:t>
      </w:r>
      <w:proofErr w:type="gramEnd"/>
      <w:r w:rsidRPr="00B14760">
        <w:rPr>
          <w:rFonts w:ascii="Times New Roman" w:hAnsi="Times New Roman"/>
          <w:b/>
          <w:bCs/>
          <w:sz w:val="24"/>
          <w:szCs w:val="24"/>
          <w:lang w:eastAsia="fr-FR"/>
        </w:rPr>
        <w:t xml:space="preserve">/ : </w:t>
      </w:r>
      <w:r w:rsidRPr="00B14760">
        <w:rPr>
          <w:rFonts w:ascii="Times New Roman" w:hAnsi="Times New Roman"/>
          <w:color w:val="4133F5"/>
          <w:sz w:val="24"/>
          <w:szCs w:val="24"/>
          <w:lang w:eastAsia="fr-FR"/>
        </w:rPr>
        <w:t xml:space="preserve">CAVIMAC  </w:t>
      </w:r>
      <w:r w:rsidRPr="00B14760">
        <w:rPr>
          <w:rFonts w:ascii="Times New Roman" w:hAnsi="Times New Roman"/>
          <w:b/>
          <w:bCs/>
          <w:sz w:val="24"/>
          <w:szCs w:val="24"/>
          <w:lang w:eastAsia="fr-FR"/>
        </w:rPr>
        <w:t xml:space="preserve">N/réf : 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Pourvoi civil n° B 18-19.991 – </w:t>
      </w:r>
      <w:r w:rsidRPr="00B14760">
        <w:rPr>
          <w:rFonts w:ascii="Times New Roman" w:hAnsi="Times New Roman"/>
          <w:b/>
          <w:bCs/>
          <w:sz w:val="24"/>
          <w:szCs w:val="24"/>
          <w:lang w:eastAsia="fr-FR"/>
        </w:rPr>
        <w:t>JJG/</w:t>
      </w:r>
      <w:proofErr w:type="spellStart"/>
      <w:r w:rsidRPr="00B14760">
        <w:rPr>
          <w:rFonts w:ascii="Times New Roman" w:hAnsi="Times New Roman"/>
          <w:b/>
          <w:bCs/>
          <w:sz w:val="24"/>
          <w:szCs w:val="24"/>
          <w:lang w:eastAsia="fr-FR"/>
        </w:rPr>
        <w:t>og</w:t>
      </w:r>
      <w:proofErr w:type="spellEnd"/>
    </w:p>
    <w:p w14:paraId="710D03CE" w14:textId="77777777" w:rsidR="00E90F07" w:rsidRPr="00B14760" w:rsidRDefault="00E90F07" w:rsidP="00B14760">
      <w:pPr>
        <w:spacing w:line="240" w:lineRule="auto"/>
        <w:rPr>
          <w:rFonts w:ascii="Times New Roman" w:hAnsi="Times New Roman"/>
          <w:sz w:val="24"/>
          <w:szCs w:val="24"/>
        </w:rPr>
      </w:pPr>
      <w:r w:rsidRPr="00B14760">
        <w:rPr>
          <w:rFonts w:ascii="Times New Roman" w:hAnsi="Times New Roman"/>
          <w:b/>
          <w:bCs/>
          <w:sz w:val="24"/>
          <w:szCs w:val="24"/>
          <w:lang w:eastAsia="fr-FR"/>
        </w:rPr>
        <w:t xml:space="preserve">A SCP GATINEAU – FATTACCINI  </w:t>
      </w:r>
      <w:r w:rsidR="00283F84" w:rsidRPr="00B14760">
        <w:rPr>
          <w:rFonts w:ascii="Times New Roman" w:hAnsi="Times New Roman"/>
          <w:b/>
          <w:bCs/>
          <w:sz w:val="24"/>
          <w:szCs w:val="24"/>
          <w:lang w:eastAsia="fr-FR"/>
        </w:rPr>
        <w:br/>
      </w:r>
      <w:r w:rsidRPr="00B14760">
        <w:rPr>
          <w:rFonts w:ascii="Times New Roman" w:hAnsi="Times New Roman"/>
          <w:b/>
          <w:bCs/>
          <w:sz w:val="24"/>
          <w:szCs w:val="24"/>
          <w:lang w:eastAsia="fr-FR"/>
        </w:rPr>
        <w:t xml:space="preserve"> Avocats aux Conseils   </w:t>
      </w:r>
      <w:r w:rsidR="00283F84" w:rsidRPr="00B14760">
        <w:rPr>
          <w:rFonts w:ascii="Times New Roman" w:hAnsi="Times New Roman"/>
          <w:b/>
          <w:bCs/>
          <w:sz w:val="24"/>
          <w:szCs w:val="24"/>
          <w:lang w:eastAsia="fr-FR"/>
        </w:rPr>
        <w:br/>
      </w:r>
      <w:r w:rsidRPr="00B14760">
        <w:rPr>
          <w:rFonts w:ascii="Times New Roman" w:hAnsi="Times New Roman"/>
          <w:b/>
          <w:bCs/>
          <w:sz w:val="24"/>
          <w:szCs w:val="24"/>
          <w:lang w:eastAsia="fr-FR"/>
        </w:rPr>
        <w:t>18 avenue de Friedland – 75008 PARIS</w:t>
      </w:r>
    </w:p>
    <w:p w14:paraId="1B57D9F1" w14:textId="77777777" w:rsidR="00E90F07" w:rsidRPr="00B14760" w:rsidRDefault="00E90F07" w:rsidP="00B14760">
      <w:pPr>
        <w:spacing w:line="240" w:lineRule="auto"/>
        <w:rPr>
          <w:rFonts w:ascii="Times New Roman" w:hAnsi="Times New Roman"/>
          <w:sz w:val="24"/>
          <w:szCs w:val="24"/>
        </w:rPr>
      </w:pPr>
      <w:r w:rsidRPr="00B14760">
        <w:rPr>
          <w:rFonts w:ascii="Times New Roman" w:hAnsi="Times New Roman"/>
          <w:sz w:val="24"/>
          <w:szCs w:val="24"/>
        </w:rPr>
        <w:t>Cher maître,</w:t>
      </w:r>
    </w:p>
    <w:p w14:paraId="1450BFCE" w14:textId="77777777" w:rsidR="00B14760" w:rsidRPr="00B14760" w:rsidRDefault="00E90F07" w:rsidP="00B14760">
      <w:pPr>
        <w:spacing w:line="240" w:lineRule="auto"/>
        <w:jc w:val="both"/>
        <w:rPr>
          <w:rFonts w:ascii="Times New Roman" w:hAnsi="Times New Roman"/>
          <w:sz w:val="24"/>
          <w:szCs w:val="24"/>
          <w:lang w:eastAsia="fr-FR"/>
        </w:rPr>
      </w:pPr>
      <w:r w:rsidRPr="00B14760">
        <w:rPr>
          <w:rFonts w:ascii="Times New Roman" w:hAnsi="Times New Roman"/>
          <w:sz w:val="24"/>
          <w:szCs w:val="24"/>
        </w:rPr>
        <w:t xml:space="preserve">Nous vous remercions pour cette transmission et pour votre 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mémoire en réplique. </w:t>
      </w:r>
      <w:r w:rsidR="00B14760" w:rsidRPr="00B14760">
        <w:rPr>
          <w:rFonts w:ascii="Times New Roman" w:hAnsi="Times New Roman"/>
          <w:sz w:val="24"/>
          <w:szCs w:val="24"/>
          <w:lang w:eastAsia="fr-FR"/>
        </w:rPr>
        <w:br/>
      </w:r>
      <w:r w:rsidR="00B14760" w:rsidRPr="00B14760">
        <w:rPr>
          <w:rFonts w:ascii="Times New Roman" w:hAnsi="Times New Roman"/>
          <w:sz w:val="24"/>
          <w:szCs w:val="24"/>
        </w:rPr>
        <w:t xml:space="preserve">Nous vous remercions pour cette transmission et pour votre </w:t>
      </w:r>
      <w:r w:rsidR="00B14760" w:rsidRPr="00B14760">
        <w:rPr>
          <w:rFonts w:ascii="Times New Roman" w:hAnsi="Times New Roman"/>
          <w:sz w:val="24"/>
          <w:szCs w:val="24"/>
          <w:lang w:eastAsia="fr-FR"/>
        </w:rPr>
        <w:t xml:space="preserve">mémoire en réplique. </w:t>
      </w:r>
    </w:p>
    <w:p w14:paraId="78DAFFB9" w14:textId="77777777" w:rsidR="00B14760" w:rsidRPr="00B14760" w:rsidRDefault="00B14760" w:rsidP="00B14760">
      <w:pPr>
        <w:spacing w:line="240" w:lineRule="auto"/>
        <w:rPr>
          <w:rFonts w:ascii="Times New Roman" w:hAnsi="Times New Roman"/>
          <w:sz w:val="24"/>
          <w:szCs w:val="24"/>
          <w:lang w:eastAsia="fr-FR"/>
        </w:rPr>
      </w:pPr>
      <w:r w:rsidRPr="00B14760">
        <w:rPr>
          <w:rFonts w:ascii="Times New Roman" w:hAnsi="Times New Roman"/>
          <w:sz w:val="24"/>
          <w:szCs w:val="24"/>
          <w:lang w:eastAsia="fr-FR"/>
        </w:rPr>
        <w:t xml:space="preserve"> L’analyse du rapporteur nous consterne car la partie adverse va finir par obtenir un dédouanement complet en droit</w:t>
      </w:r>
      <w:r w:rsidR="00632522">
        <w:rPr>
          <w:rFonts w:ascii="Times New Roman" w:hAnsi="Times New Roman"/>
          <w:sz w:val="24"/>
          <w:szCs w:val="24"/>
          <w:lang w:eastAsia="fr-FR"/>
        </w:rPr>
        <w:t>…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, de la gestion des pensions de retraite en désavantageant leurs </w:t>
      </w:r>
      <w:proofErr w:type="gramStart"/>
      <w:r w:rsidRPr="00B14760">
        <w:rPr>
          <w:rFonts w:ascii="Times New Roman" w:hAnsi="Times New Roman"/>
          <w:sz w:val="24"/>
          <w:szCs w:val="24"/>
          <w:lang w:eastAsia="fr-FR"/>
        </w:rPr>
        <w:t>pensionnés;</w:t>
      </w:r>
      <w:proofErr w:type="gramEnd"/>
      <w:r w:rsidRPr="00B14760">
        <w:rPr>
          <w:rFonts w:ascii="Times New Roman" w:hAnsi="Times New Roman"/>
          <w:sz w:val="24"/>
          <w:szCs w:val="24"/>
          <w:lang w:eastAsia="fr-FR"/>
        </w:rPr>
        <w:t xml:space="preserve"> et ce à la fois pour le passé et pour l’avenir des ex membres des communauté</w:t>
      </w:r>
      <w:r w:rsidR="00632522">
        <w:rPr>
          <w:rFonts w:ascii="Times New Roman" w:hAnsi="Times New Roman"/>
          <w:sz w:val="24"/>
          <w:szCs w:val="24"/>
          <w:lang w:eastAsia="fr-FR"/>
        </w:rPr>
        <w:t>s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 no</w:t>
      </w:r>
      <w:r>
        <w:rPr>
          <w:rFonts w:ascii="Times New Roman" w:hAnsi="Times New Roman"/>
          <w:sz w:val="24"/>
          <w:szCs w:val="24"/>
          <w:lang w:eastAsia="fr-FR"/>
        </w:rPr>
        <w:t>u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velles---plus de 10.000à notre sens ! </w:t>
      </w:r>
      <w:r w:rsidRPr="00B14760">
        <w:rPr>
          <w:rFonts w:ascii="Times New Roman" w:hAnsi="Times New Roman"/>
          <w:sz w:val="24"/>
          <w:szCs w:val="24"/>
          <w:lang w:eastAsia="fr-FR"/>
        </w:rPr>
        <w:br/>
      </w:r>
      <w:r w:rsidRPr="00B14760">
        <w:rPr>
          <w:rFonts w:ascii="Times New Roman" w:hAnsi="Times New Roman"/>
          <w:b/>
          <w:sz w:val="24"/>
          <w:szCs w:val="24"/>
          <w:lang w:eastAsia="fr-FR"/>
        </w:rPr>
        <w:t>Quoi !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 </w:t>
      </w:r>
      <w:r w:rsidRPr="00B14760">
        <w:rPr>
          <w:rFonts w:ascii="Times New Roman" w:hAnsi="Times New Roman"/>
          <w:sz w:val="24"/>
          <w:szCs w:val="24"/>
          <w:lang w:eastAsia="fr-FR"/>
        </w:rPr>
        <w:br/>
        <w:t>Il serait donc normal de ne pas affilier des dizaines de trimestres de membres qui ont servi leur</w:t>
      </w:r>
      <w:r>
        <w:rPr>
          <w:rFonts w:ascii="Times New Roman" w:hAnsi="Times New Roman"/>
          <w:sz w:val="24"/>
          <w:szCs w:val="24"/>
          <w:lang w:eastAsia="fr-FR"/>
        </w:rPr>
        <w:t xml:space="preserve">s collectivités </w:t>
      </w:r>
      <w:proofErr w:type="gramStart"/>
      <w:r>
        <w:rPr>
          <w:rFonts w:ascii="Times New Roman" w:hAnsi="Times New Roman"/>
          <w:sz w:val="24"/>
          <w:szCs w:val="24"/>
          <w:lang w:eastAsia="fr-FR"/>
        </w:rPr>
        <w:t>religieuse ?</w:t>
      </w:r>
      <w:r w:rsidRPr="00B14760">
        <w:rPr>
          <w:rFonts w:ascii="Times New Roman" w:hAnsi="Times New Roman"/>
          <w:sz w:val="24"/>
          <w:szCs w:val="24"/>
          <w:lang w:eastAsia="fr-FR"/>
        </w:rPr>
        <w:t>,</w:t>
      </w:r>
      <w:proofErr w:type="gramEnd"/>
      <w:r w:rsidRPr="00B14760">
        <w:rPr>
          <w:rFonts w:ascii="Times New Roman" w:hAnsi="Times New Roman"/>
          <w:sz w:val="24"/>
          <w:szCs w:val="24"/>
          <w:lang w:eastAsia="fr-FR"/>
        </w:rPr>
        <w:t xml:space="preserve"> </w:t>
      </w:r>
    </w:p>
    <w:p w14:paraId="04915DC3" w14:textId="77777777" w:rsidR="00B14760" w:rsidRPr="00B14760" w:rsidRDefault="00B14760" w:rsidP="00B14760">
      <w:pPr>
        <w:spacing w:line="240" w:lineRule="auto"/>
        <w:jc w:val="both"/>
        <w:rPr>
          <w:rFonts w:ascii="Times New Roman" w:hAnsi="Times New Roman"/>
          <w:sz w:val="24"/>
          <w:szCs w:val="24"/>
          <w:lang w:eastAsia="fr-FR"/>
        </w:rPr>
      </w:pPr>
      <w:proofErr w:type="gramStart"/>
      <w:r w:rsidRPr="00B14760">
        <w:rPr>
          <w:rFonts w:ascii="Times New Roman" w:hAnsi="Times New Roman"/>
          <w:sz w:val="24"/>
          <w:szCs w:val="24"/>
          <w:lang w:eastAsia="fr-FR"/>
        </w:rPr>
        <w:t>normal</w:t>
      </w:r>
      <w:proofErr w:type="gramEnd"/>
      <w:r w:rsidRPr="00B14760">
        <w:rPr>
          <w:rFonts w:ascii="Times New Roman" w:hAnsi="Times New Roman"/>
          <w:sz w:val="24"/>
          <w:szCs w:val="24"/>
          <w:lang w:eastAsia="fr-FR"/>
        </w:rPr>
        <w:t xml:space="preserve"> que la Cavimac caisse publique soit l’expert conseil de toutes les collectivités infantilisées et démunies e</w:t>
      </w:r>
      <w:r>
        <w:rPr>
          <w:rFonts w:ascii="Times New Roman" w:hAnsi="Times New Roman"/>
          <w:sz w:val="24"/>
          <w:szCs w:val="24"/>
          <w:lang w:eastAsia="fr-FR"/>
        </w:rPr>
        <w:t>n matière de protection sociale ?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 </w:t>
      </w:r>
    </w:p>
    <w:p w14:paraId="57C6B790" w14:textId="77777777" w:rsidR="00B14760" w:rsidRPr="00B14760" w:rsidRDefault="00B14760" w:rsidP="00B14760">
      <w:pPr>
        <w:spacing w:line="240" w:lineRule="auto"/>
        <w:jc w:val="both"/>
        <w:rPr>
          <w:rFonts w:ascii="Times New Roman" w:hAnsi="Times New Roman"/>
          <w:sz w:val="24"/>
          <w:szCs w:val="24"/>
          <w:lang w:eastAsia="fr-FR"/>
        </w:rPr>
      </w:pPr>
      <w:proofErr w:type="gramStart"/>
      <w:r w:rsidRPr="00B14760">
        <w:rPr>
          <w:rFonts w:ascii="Times New Roman" w:hAnsi="Times New Roman"/>
          <w:sz w:val="24"/>
          <w:szCs w:val="24"/>
          <w:lang w:eastAsia="fr-FR"/>
        </w:rPr>
        <w:t>normal</w:t>
      </w:r>
      <w:proofErr w:type="gramEnd"/>
      <w:r w:rsidRPr="00B14760">
        <w:rPr>
          <w:rFonts w:ascii="Times New Roman" w:hAnsi="Times New Roman"/>
          <w:sz w:val="24"/>
          <w:szCs w:val="24"/>
          <w:lang w:eastAsia="fr-FR"/>
        </w:rPr>
        <w:t xml:space="preserve"> que soient lésés ceux qui ont fait don d’eux-mêmes sans réserve avec confiance à la collectivité </w:t>
      </w:r>
      <w:r>
        <w:rPr>
          <w:rFonts w:ascii="Times New Roman" w:hAnsi="Times New Roman"/>
          <w:sz w:val="24"/>
          <w:szCs w:val="24"/>
          <w:lang w:eastAsia="fr-FR"/>
        </w:rPr>
        <w:t>et don du fruit de son activité ?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 … </w:t>
      </w:r>
    </w:p>
    <w:p w14:paraId="7D7CF237" w14:textId="77777777" w:rsidR="00B14760" w:rsidRPr="00B14760" w:rsidRDefault="00B14760" w:rsidP="00B14760">
      <w:pPr>
        <w:spacing w:line="240" w:lineRule="auto"/>
        <w:jc w:val="both"/>
        <w:rPr>
          <w:rFonts w:ascii="Times New Roman" w:hAnsi="Times New Roman"/>
          <w:sz w:val="24"/>
          <w:szCs w:val="24"/>
          <w:lang w:eastAsia="fr-FR"/>
        </w:rPr>
      </w:pPr>
      <w:proofErr w:type="gramStart"/>
      <w:r w:rsidRPr="00B14760">
        <w:rPr>
          <w:rFonts w:ascii="Times New Roman" w:hAnsi="Times New Roman"/>
          <w:sz w:val="24"/>
          <w:szCs w:val="24"/>
          <w:lang w:eastAsia="fr-FR"/>
        </w:rPr>
        <w:t>et</w:t>
      </w:r>
      <w:proofErr w:type="gramEnd"/>
      <w:r w:rsidRPr="00B14760">
        <w:rPr>
          <w:rFonts w:ascii="Times New Roman" w:hAnsi="Times New Roman"/>
          <w:sz w:val="24"/>
          <w:szCs w:val="24"/>
          <w:lang w:eastAsia="fr-FR"/>
        </w:rPr>
        <w:t xml:space="preserve"> normal qu’un tel verdict nous advienne par une cour d’appel et bientôt par une cour de cassation de par le rapporteur qui a pourtant eu à connaitre  des dérives des collectivités cultes et de la Caviar, et qui aujourd’hui en voit de plus graves</w:t>
      </w:r>
      <w:r>
        <w:rPr>
          <w:rFonts w:ascii="Times New Roman" w:hAnsi="Times New Roman"/>
          <w:sz w:val="24"/>
          <w:szCs w:val="24"/>
          <w:lang w:eastAsia="fr-FR"/>
        </w:rPr>
        <w:t> ?</w:t>
      </w:r>
    </w:p>
    <w:p w14:paraId="3D651F31" w14:textId="77777777" w:rsidR="00B14760" w:rsidRPr="00B14760" w:rsidRDefault="00B14760" w:rsidP="00B14760">
      <w:pPr>
        <w:spacing w:line="240" w:lineRule="auto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 xml:space="preserve">                             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C’est gravissime, scandaleux ; </w:t>
      </w:r>
      <w:r w:rsidRPr="00B14760">
        <w:rPr>
          <w:rFonts w:ascii="Times New Roman" w:hAnsi="Times New Roman"/>
          <w:b/>
          <w:sz w:val="24"/>
          <w:szCs w:val="24"/>
          <w:lang w:eastAsia="fr-FR"/>
        </w:rPr>
        <w:t>nous sommes révulsés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 ; </w:t>
      </w:r>
    </w:p>
    <w:p w14:paraId="6B6A7456" w14:textId="77777777" w:rsidR="00B14760" w:rsidRPr="00B14760" w:rsidRDefault="00B14760" w:rsidP="00B14760">
      <w:pPr>
        <w:spacing w:line="240" w:lineRule="auto"/>
        <w:rPr>
          <w:rFonts w:ascii="Times New Roman" w:hAnsi="Times New Roman"/>
          <w:sz w:val="24"/>
          <w:szCs w:val="24"/>
          <w:lang w:eastAsia="fr-FR"/>
        </w:rPr>
      </w:pPr>
    </w:p>
    <w:p w14:paraId="6DFE09C4" w14:textId="77777777" w:rsidR="00B14760" w:rsidRPr="00B14760" w:rsidRDefault="00B14760" w:rsidP="00B14760">
      <w:pPr>
        <w:spacing w:line="240" w:lineRule="auto"/>
        <w:jc w:val="both"/>
        <w:rPr>
          <w:rFonts w:ascii="Times New Roman" w:hAnsi="Times New Roman"/>
          <w:sz w:val="24"/>
          <w:szCs w:val="24"/>
          <w:lang w:eastAsia="fr-FR"/>
        </w:rPr>
      </w:pPr>
      <w:r w:rsidRPr="00B14760">
        <w:rPr>
          <w:rFonts w:ascii="Times New Roman" w:hAnsi="Times New Roman"/>
          <w:sz w:val="24"/>
          <w:szCs w:val="24"/>
          <w:lang w:eastAsia="fr-FR"/>
        </w:rPr>
        <w:t xml:space="preserve">Nous avons passé deux jours et le WE à travailler cette réplique supplémentaire qui nous parait indispensable… </w:t>
      </w:r>
    </w:p>
    <w:p w14:paraId="45C98E3A" w14:textId="77777777" w:rsidR="00B14760" w:rsidRPr="00B14760" w:rsidRDefault="00B14760" w:rsidP="00B14760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  <w:lang w:eastAsia="fr-FR"/>
        </w:rPr>
      </w:pPr>
      <w:r w:rsidRPr="00B14760">
        <w:rPr>
          <w:rFonts w:ascii="Times New Roman" w:hAnsi="Times New Roman"/>
          <w:sz w:val="24"/>
          <w:szCs w:val="24"/>
          <w:lang w:eastAsia="fr-FR"/>
        </w:rPr>
        <w:br/>
      </w:r>
      <w:r w:rsidRPr="00B14760">
        <w:rPr>
          <w:rFonts w:ascii="Times New Roman" w:hAnsi="Times New Roman"/>
          <w:b/>
          <w:sz w:val="24"/>
          <w:szCs w:val="24"/>
          <w:lang w:eastAsia="fr-FR"/>
        </w:rPr>
        <w:t xml:space="preserve">…. </w:t>
      </w:r>
      <w:proofErr w:type="gramStart"/>
      <w:r w:rsidRPr="00B14760">
        <w:rPr>
          <w:rFonts w:ascii="Times New Roman" w:hAnsi="Times New Roman"/>
          <w:b/>
          <w:sz w:val="24"/>
          <w:szCs w:val="24"/>
          <w:lang w:eastAsia="fr-FR"/>
        </w:rPr>
        <w:t>en</w:t>
      </w:r>
      <w:proofErr w:type="gramEnd"/>
      <w:r w:rsidRPr="00B14760">
        <w:rPr>
          <w:rFonts w:ascii="Times New Roman" w:hAnsi="Times New Roman"/>
          <w:b/>
          <w:sz w:val="24"/>
          <w:szCs w:val="24"/>
          <w:lang w:eastAsia="fr-FR"/>
        </w:rPr>
        <w:t xml:space="preserve"> pointant déjà l’abus basique et en apparence  de pouvoir </w:t>
      </w:r>
      <w:r w:rsidRPr="00B14760">
        <w:rPr>
          <w:rFonts w:ascii="Times New Roman" w:hAnsi="Times New Roman"/>
          <w:sz w:val="24"/>
          <w:szCs w:val="24"/>
          <w:lang w:eastAsia="fr-FR"/>
        </w:rPr>
        <w:t>:</w:t>
      </w:r>
      <w:r w:rsidRPr="00B14760">
        <w:rPr>
          <w:rFonts w:ascii="Arial Narrow" w:eastAsia="Times New Roman" w:hAnsi="Arial Narrow"/>
          <w:sz w:val="24"/>
          <w:szCs w:val="24"/>
          <w:lang w:eastAsia="fr-FR"/>
        </w:rPr>
        <w:t xml:space="preserve"> </w:t>
      </w:r>
      <w:r w:rsidRPr="00B14760">
        <w:rPr>
          <w:rFonts w:ascii="Times New Roman" w:hAnsi="Times New Roman"/>
          <w:sz w:val="24"/>
          <w:szCs w:val="24"/>
          <w:lang w:eastAsia="fr-FR"/>
        </w:rPr>
        <w:t>Le décret 79-607 du 3 juillet 1979publié en application de</w:t>
      </w:r>
      <w:r w:rsidRPr="00B1476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la loi du 2 janvier 1978, en son article 21, a demandé aux collectivités religieuses de </w:t>
      </w:r>
      <w:r w:rsidRPr="00B14760">
        <w:rPr>
          <w:rFonts w:ascii="Times New Roman" w:hAnsi="Times New Roman"/>
          <w:i/>
          <w:sz w:val="24"/>
          <w:szCs w:val="24"/>
          <w:lang w:eastAsia="fr-FR"/>
        </w:rPr>
        <w:t>« </w:t>
      </w:r>
      <w:r w:rsidRPr="00B14760">
        <w:rPr>
          <w:rFonts w:ascii="Times New Roman" w:hAnsi="Times New Roman"/>
          <w:b/>
          <w:i/>
          <w:sz w:val="24"/>
          <w:szCs w:val="24"/>
          <w:u w:val="single"/>
          <w:lang w:eastAsia="fr-FR"/>
        </w:rPr>
        <w:t xml:space="preserve">déclarer </w:t>
      </w:r>
      <w:r w:rsidRPr="00B14760">
        <w:rPr>
          <w:rFonts w:ascii="Times New Roman" w:hAnsi="Times New Roman"/>
          <w:i/>
          <w:sz w:val="24"/>
          <w:szCs w:val="24"/>
          <w:lang w:eastAsia="fr-FR"/>
        </w:rPr>
        <w:t>à la caisse les personnes relevant d’elles »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  (Cf. R 382-84, al. 1-2 CSS). </w:t>
      </w:r>
      <w:r w:rsidRPr="00B14760">
        <w:rPr>
          <w:rFonts w:ascii="Times New Roman" w:hAnsi="Times New Roman"/>
          <w:b/>
          <w:sz w:val="24"/>
          <w:szCs w:val="24"/>
          <w:lang w:eastAsia="fr-FR"/>
        </w:rPr>
        <w:t>Il s’agit donc d’une formalité de déclaration</w:t>
      </w:r>
      <w:r w:rsidRPr="00B14760">
        <w:rPr>
          <w:rFonts w:ascii="Times New Roman" w:hAnsi="Times New Roman"/>
          <w:sz w:val="24"/>
          <w:szCs w:val="24"/>
          <w:lang w:eastAsia="fr-FR"/>
        </w:rPr>
        <w:t>.  – [</w:t>
      </w:r>
      <w:r w:rsidRPr="00B14760">
        <w:rPr>
          <w:b/>
          <w:sz w:val="24"/>
          <w:szCs w:val="24"/>
          <w:lang w:eastAsia="fr-FR"/>
        </w:rPr>
        <w:t>comme la formalité de dire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 </w:t>
      </w:r>
      <w:r w:rsidRPr="00B14760">
        <w:rPr>
          <w:i/>
          <w:sz w:val="24"/>
          <w:szCs w:val="24"/>
          <w:lang w:eastAsia="fr-FR"/>
        </w:rPr>
        <w:t>Mr X est bien domicilié dans ma maison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] </w:t>
      </w:r>
    </w:p>
    <w:p w14:paraId="606221CF" w14:textId="77777777" w:rsidR="00B14760" w:rsidRPr="00B14760" w:rsidRDefault="00B14760" w:rsidP="00B14760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  <w:lang w:eastAsia="fr-FR"/>
        </w:rPr>
      </w:pPr>
      <w:r w:rsidRPr="00B14760">
        <w:rPr>
          <w:rFonts w:ascii="Times New Roman" w:hAnsi="Times New Roman"/>
          <w:b/>
          <w:sz w:val="24"/>
          <w:szCs w:val="24"/>
          <w:lang w:eastAsia="fr-FR"/>
        </w:rPr>
        <w:t>Or depuis l’origine de la Caisse, pour le culte catholique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 “déclarer” </w:t>
      </w:r>
      <w:r w:rsidRPr="00B14760">
        <w:rPr>
          <w:rFonts w:ascii="Times New Roman" w:hAnsi="Times New Roman"/>
          <w:b/>
          <w:sz w:val="24"/>
          <w:szCs w:val="24"/>
          <w:bdr w:val="single" w:sz="4" w:space="0" w:color="auto" w:frame="1"/>
          <w:lang w:eastAsia="fr-FR"/>
        </w:rPr>
        <w:t xml:space="preserve">signifie </w:t>
      </w:r>
      <w:r w:rsidRPr="00B14760">
        <w:rPr>
          <w:rFonts w:ascii="Times New Roman" w:hAnsi="Times New Roman"/>
          <w:b/>
          <w:sz w:val="24"/>
          <w:szCs w:val="24"/>
          <w:u w:val="single"/>
          <w:bdr w:val="single" w:sz="4" w:space="0" w:color="auto" w:frame="1"/>
          <w:lang w:eastAsia="fr-FR"/>
        </w:rPr>
        <w:t>“définir</w:t>
      </w:r>
      <w:r w:rsidRPr="00B14760">
        <w:rPr>
          <w:rFonts w:ascii="Times New Roman" w:hAnsi="Times New Roman"/>
          <w:b/>
          <w:sz w:val="24"/>
          <w:szCs w:val="24"/>
          <w:bdr w:val="single" w:sz="4" w:space="0" w:color="auto" w:frame="1"/>
          <w:lang w:eastAsia="fr-FR"/>
        </w:rPr>
        <w:t>”</w:t>
      </w:r>
      <w:r w:rsidRPr="00B14760">
        <w:rPr>
          <w:rFonts w:ascii="Times New Roman" w:hAnsi="Times New Roman"/>
          <w:b/>
          <w:sz w:val="24"/>
          <w:szCs w:val="24"/>
          <w:lang w:eastAsia="fr-FR"/>
        </w:rPr>
        <w:t xml:space="preserve"> qui est membre</w:t>
      </w:r>
      <w:r w:rsidRPr="00B14760">
        <w:rPr>
          <w:rFonts w:ascii="Times New Roman" w:hAnsi="Times New Roman"/>
          <w:sz w:val="24"/>
          <w:szCs w:val="24"/>
          <w:lang w:eastAsia="fr-FR"/>
        </w:rPr>
        <w:t>. La Cavimac (au conseil d’administration dominé par le culte catholique) valide cette position avec l’autorité que lui confère son statut de Caisse de Sécurité sociale.</w:t>
      </w:r>
    </w:p>
    <w:p w14:paraId="2FB7DAC4" w14:textId="77777777" w:rsidR="00B14760" w:rsidRPr="00B14760" w:rsidRDefault="00B14760" w:rsidP="00B14760">
      <w:pPr>
        <w:spacing w:line="240" w:lineRule="auto"/>
        <w:ind w:left="1416"/>
        <w:jc w:val="both"/>
        <w:rPr>
          <w:rFonts w:ascii="Times New Roman" w:hAnsi="Times New Roman"/>
          <w:sz w:val="24"/>
          <w:szCs w:val="24"/>
          <w:lang w:eastAsia="fr-FR"/>
        </w:rPr>
      </w:pPr>
      <w:r w:rsidRPr="00B14760">
        <w:rPr>
          <w:rFonts w:ascii="Times New Roman" w:hAnsi="Times New Roman"/>
          <w:sz w:val="24"/>
          <w:szCs w:val="24"/>
          <w:lang w:eastAsia="fr-FR"/>
        </w:rPr>
        <w:lastRenderedPageBreak/>
        <w:t xml:space="preserve">Aujourd’hui encore, </w:t>
      </w:r>
      <w:r w:rsidRPr="00B14760">
        <w:rPr>
          <w:rFonts w:ascii="Times New Roman" w:hAnsi="Times New Roman"/>
          <w:b/>
          <w:sz w:val="24"/>
          <w:szCs w:val="24"/>
          <w:u w:val="single"/>
          <w:bdr w:val="single" w:sz="4" w:space="0" w:color="auto" w:frame="1"/>
          <w:lang w:eastAsia="fr-FR"/>
        </w:rPr>
        <w:t xml:space="preserve">la Cavimac dit que seul le culte peut définir qui est membre au sens de l’article L 382-15en </w:t>
      </w:r>
      <w:proofErr w:type="spellStart"/>
      <w:r w:rsidRPr="00B14760">
        <w:rPr>
          <w:rFonts w:ascii="Times New Roman" w:hAnsi="Times New Roman"/>
          <w:b/>
          <w:sz w:val="24"/>
          <w:szCs w:val="24"/>
          <w:u w:val="single"/>
          <w:bdr w:val="single" w:sz="4" w:space="0" w:color="auto" w:frame="1"/>
          <w:lang w:eastAsia="fr-FR"/>
        </w:rPr>
        <w:t>delimitant</w:t>
      </w:r>
      <w:proofErr w:type="spellEnd"/>
      <w:r w:rsidRPr="00B14760">
        <w:rPr>
          <w:rFonts w:ascii="Times New Roman" w:hAnsi="Times New Roman"/>
          <w:b/>
          <w:sz w:val="24"/>
          <w:szCs w:val="24"/>
          <w:u w:val="single"/>
          <w:bdr w:val="single" w:sz="4" w:space="0" w:color="auto" w:frame="1"/>
          <w:lang w:eastAsia="fr-FR"/>
        </w:rPr>
        <w:t xml:space="preserve"> des critères de qualité religieuse</w:t>
      </w:r>
      <w:r w:rsidRPr="00B14760">
        <w:rPr>
          <w:rFonts w:ascii="Times New Roman" w:hAnsi="Times New Roman"/>
          <w:sz w:val="24"/>
          <w:szCs w:val="24"/>
          <w:bdr w:val="single" w:sz="4" w:space="0" w:color="auto" w:frame="1"/>
          <w:lang w:eastAsia="fr-FR"/>
        </w:rPr>
        <w:t>.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 Et donc que lui seul peut définir les périodes à prendre en compte. (Cf. pièce </w:t>
      </w:r>
      <w:proofErr w:type="gramStart"/>
      <w:r w:rsidRPr="00B14760">
        <w:rPr>
          <w:rFonts w:ascii="Times New Roman" w:hAnsi="Times New Roman"/>
          <w:sz w:val="24"/>
          <w:szCs w:val="24"/>
          <w:lang w:eastAsia="fr-FR"/>
        </w:rPr>
        <w:t>40)…</w:t>
      </w:r>
      <w:proofErr w:type="gramEnd"/>
      <w:r w:rsidRPr="00B14760">
        <w:rPr>
          <w:rFonts w:ascii="Times New Roman" w:hAnsi="Times New Roman"/>
          <w:sz w:val="24"/>
          <w:szCs w:val="24"/>
          <w:lang w:eastAsia="fr-FR"/>
        </w:rPr>
        <w:t>…</w:t>
      </w:r>
    </w:p>
    <w:p w14:paraId="3B505F81" w14:textId="77777777" w:rsidR="00B14760" w:rsidRPr="00B14760" w:rsidRDefault="00B14760" w:rsidP="00B14760">
      <w:pPr>
        <w:spacing w:line="240" w:lineRule="auto"/>
        <w:jc w:val="both"/>
        <w:rPr>
          <w:rFonts w:ascii="Times New Roman" w:hAnsi="Times New Roman"/>
          <w:sz w:val="24"/>
          <w:szCs w:val="24"/>
          <w:lang w:eastAsia="fr-FR"/>
        </w:rPr>
      </w:pPr>
    </w:p>
    <w:p w14:paraId="156CAA96" w14:textId="77777777" w:rsidR="00B14760" w:rsidRPr="00B14760" w:rsidRDefault="00B14760" w:rsidP="00B14760">
      <w:pPr>
        <w:spacing w:line="240" w:lineRule="auto"/>
        <w:rPr>
          <w:rFonts w:ascii="Times New Roman" w:hAnsi="Times New Roman"/>
          <w:sz w:val="24"/>
          <w:szCs w:val="24"/>
          <w:lang w:eastAsia="fr-FR"/>
        </w:rPr>
      </w:pPr>
      <w:r w:rsidRPr="00B14760">
        <w:rPr>
          <w:rFonts w:ascii="Times New Roman" w:hAnsi="Times New Roman"/>
          <w:sz w:val="24"/>
          <w:szCs w:val="24"/>
          <w:lang w:eastAsia="fr-FR"/>
        </w:rPr>
        <w:t xml:space="preserve">Nous vous demandons de tout faire pour parvenir à éviter cette infamie </w:t>
      </w:r>
      <w:r>
        <w:rPr>
          <w:rFonts w:ascii="Times New Roman" w:hAnsi="Times New Roman"/>
          <w:sz w:val="24"/>
          <w:szCs w:val="24"/>
          <w:lang w:eastAsia="fr-FR"/>
        </w:rPr>
        <w:br/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qui est en passe maintenant de déshonorer la Justice : </w:t>
      </w:r>
      <w:r>
        <w:rPr>
          <w:rFonts w:ascii="Times New Roman" w:hAnsi="Times New Roman"/>
          <w:sz w:val="24"/>
          <w:szCs w:val="24"/>
          <w:lang w:eastAsia="fr-FR"/>
        </w:rPr>
        <w:br/>
      </w:r>
      <w:r>
        <w:rPr>
          <w:rFonts w:ascii="Times New Roman" w:hAnsi="Times New Roman"/>
          <w:i/>
          <w:sz w:val="24"/>
          <w:szCs w:val="24"/>
          <w:lang w:eastAsia="fr-FR"/>
        </w:rPr>
        <w:t xml:space="preserve">                                </w:t>
      </w:r>
      <w:r w:rsidRPr="00B14760">
        <w:rPr>
          <w:rFonts w:ascii="Times New Roman" w:hAnsi="Times New Roman"/>
          <w:i/>
          <w:sz w:val="24"/>
          <w:szCs w:val="24"/>
          <w:lang w:eastAsia="fr-FR"/>
        </w:rPr>
        <w:t>ce se</w:t>
      </w:r>
      <w:r>
        <w:rPr>
          <w:rFonts w:ascii="Times New Roman" w:hAnsi="Times New Roman"/>
          <w:i/>
          <w:sz w:val="24"/>
          <w:szCs w:val="24"/>
          <w:lang w:eastAsia="fr-FR"/>
        </w:rPr>
        <w:t xml:space="preserve">rait donc justice </w:t>
      </w:r>
      <w:r w:rsidRPr="00B14760">
        <w:rPr>
          <w:rFonts w:ascii="Times New Roman" w:hAnsi="Times New Roman"/>
          <w:i/>
          <w:sz w:val="24"/>
          <w:szCs w:val="24"/>
          <w:lang w:eastAsia="fr-FR"/>
        </w:rPr>
        <w:t xml:space="preserve">que le maitre puisse léser </w:t>
      </w:r>
      <w:r>
        <w:rPr>
          <w:rFonts w:ascii="Times New Roman" w:hAnsi="Times New Roman"/>
          <w:i/>
          <w:sz w:val="24"/>
          <w:szCs w:val="24"/>
          <w:lang w:eastAsia="fr-FR"/>
        </w:rPr>
        <w:br/>
        <w:t xml:space="preserve">                    </w:t>
      </w:r>
      <w:r w:rsidRPr="00B14760">
        <w:rPr>
          <w:rFonts w:ascii="Times New Roman" w:hAnsi="Times New Roman"/>
          <w:i/>
          <w:sz w:val="24"/>
          <w:szCs w:val="24"/>
          <w:lang w:eastAsia="fr-FR"/>
        </w:rPr>
        <w:t xml:space="preserve">son parfait serviteur au temps de sa </w:t>
      </w:r>
      <w:proofErr w:type="gramStart"/>
      <w:r w:rsidRPr="00B14760">
        <w:rPr>
          <w:rFonts w:ascii="Times New Roman" w:hAnsi="Times New Roman"/>
          <w:i/>
          <w:sz w:val="24"/>
          <w:szCs w:val="24"/>
          <w:lang w:eastAsia="fr-FR"/>
        </w:rPr>
        <w:t>vieillesse  qui</w:t>
      </w:r>
      <w:proofErr w:type="gramEnd"/>
      <w:r w:rsidRPr="00B14760">
        <w:rPr>
          <w:rFonts w:ascii="Times New Roman" w:hAnsi="Times New Roman"/>
          <w:i/>
          <w:sz w:val="24"/>
          <w:szCs w:val="24"/>
          <w:lang w:eastAsia="fr-FR"/>
        </w:rPr>
        <w:t xml:space="preserve"> le fragilisera !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 </w:t>
      </w:r>
    </w:p>
    <w:p w14:paraId="04D9045A" w14:textId="77777777" w:rsidR="00E90F07" w:rsidRPr="00B14760" w:rsidRDefault="00E90F07" w:rsidP="00B14760">
      <w:pPr>
        <w:spacing w:line="240" w:lineRule="auto"/>
        <w:jc w:val="both"/>
        <w:rPr>
          <w:rFonts w:ascii="Times New Roman" w:hAnsi="Times New Roman"/>
          <w:sz w:val="24"/>
          <w:szCs w:val="24"/>
          <w:lang w:eastAsia="fr-FR"/>
        </w:rPr>
      </w:pPr>
    </w:p>
    <w:p w14:paraId="1488AB98" w14:textId="77777777" w:rsidR="00B14760" w:rsidRPr="00B14760" w:rsidRDefault="00E90F07" w:rsidP="00B14760">
      <w:pPr>
        <w:spacing w:line="240" w:lineRule="auto"/>
        <w:jc w:val="both"/>
        <w:rPr>
          <w:rFonts w:ascii="Times New Roman" w:hAnsi="Times New Roman"/>
          <w:sz w:val="24"/>
          <w:szCs w:val="24"/>
          <w:lang w:eastAsia="fr-FR"/>
        </w:rPr>
      </w:pPr>
      <w:r w:rsidRPr="00B14760">
        <w:rPr>
          <w:rFonts w:ascii="Times New Roman" w:hAnsi="Times New Roman"/>
          <w:sz w:val="24"/>
          <w:szCs w:val="24"/>
          <w:lang w:eastAsia="fr-FR"/>
        </w:rPr>
        <w:t xml:space="preserve"> </w:t>
      </w:r>
    </w:p>
    <w:p w14:paraId="5A2B90DA" w14:textId="77777777" w:rsidR="00B14760" w:rsidRPr="00B14760" w:rsidRDefault="00B14760" w:rsidP="00B14760">
      <w:pPr>
        <w:spacing w:line="240" w:lineRule="auto"/>
        <w:jc w:val="both"/>
        <w:rPr>
          <w:rFonts w:ascii="Times New Roman" w:hAnsi="Times New Roman"/>
          <w:sz w:val="24"/>
          <w:szCs w:val="24"/>
          <w:lang w:eastAsia="fr-FR"/>
        </w:rPr>
      </w:pPr>
    </w:p>
    <w:p w14:paraId="5460E298" w14:textId="77777777" w:rsidR="00E90F07" w:rsidRPr="00B14760" w:rsidRDefault="00E90F07" w:rsidP="00B14760">
      <w:pPr>
        <w:spacing w:line="240" w:lineRule="auto"/>
        <w:rPr>
          <w:rFonts w:ascii="Times New Roman" w:hAnsi="Times New Roman"/>
          <w:sz w:val="24"/>
          <w:szCs w:val="24"/>
        </w:rPr>
      </w:pPr>
      <w:r w:rsidRPr="00B14760">
        <w:rPr>
          <w:rFonts w:ascii="Times New Roman" w:hAnsi="Times New Roman"/>
          <w:sz w:val="24"/>
          <w:szCs w:val="24"/>
          <w:lang w:eastAsia="fr-FR"/>
        </w:rPr>
        <w:t xml:space="preserve">Cher </w:t>
      </w:r>
      <w:r w:rsidR="00283F84" w:rsidRPr="00B14760">
        <w:rPr>
          <w:rFonts w:ascii="Times New Roman" w:hAnsi="Times New Roman"/>
          <w:sz w:val="24"/>
          <w:szCs w:val="24"/>
          <w:lang w:eastAsia="fr-FR"/>
        </w:rPr>
        <w:t>maitre,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 dix années de travail avec </w:t>
      </w:r>
      <w:r w:rsidR="00283F84" w:rsidRPr="00B14760">
        <w:rPr>
          <w:rFonts w:ascii="Times New Roman" w:hAnsi="Times New Roman"/>
          <w:sz w:val="24"/>
          <w:szCs w:val="24"/>
          <w:lang w:eastAsia="fr-FR"/>
        </w:rPr>
        <w:t>vous ne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 peuvent pas se terminer ainsi. Nous comptons sur votre expérience et</w:t>
      </w:r>
      <w:r w:rsidR="00283F84" w:rsidRPr="00B14760">
        <w:rPr>
          <w:rFonts w:ascii="Times New Roman" w:hAnsi="Times New Roman"/>
          <w:sz w:val="24"/>
          <w:szCs w:val="24"/>
          <w:lang w:eastAsia="fr-FR"/>
        </w:rPr>
        <w:t xml:space="preserve"> sur</w:t>
      </w:r>
      <w:r w:rsidRPr="00B14760">
        <w:rPr>
          <w:rFonts w:ascii="Times New Roman" w:hAnsi="Times New Roman"/>
          <w:sz w:val="24"/>
          <w:szCs w:val="24"/>
          <w:lang w:eastAsia="fr-FR"/>
        </w:rPr>
        <w:t xml:space="preserve"> la qual</w:t>
      </w:r>
      <w:r w:rsidR="00833AF2" w:rsidRPr="00B14760">
        <w:rPr>
          <w:rFonts w:ascii="Times New Roman" w:hAnsi="Times New Roman"/>
          <w:sz w:val="24"/>
          <w:szCs w:val="24"/>
          <w:lang w:eastAsia="fr-FR"/>
        </w:rPr>
        <w:t>ité de votre art pour   que la C</w:t>
      </w:r>
      <w:r w:rsidRPr="00B14760">
        <w:rPr>
          <w:rFonts w:ascii="Times New Roman" w:hAnsi="Times New Roman"/>
          <w:sz w:val="24"/>
          <w:szCs w:val="24"/>
          <w:lang w:eastAsia="fr-FR"/>
        </w:rPr>
        <w:t>our de cassation ne se laisse pas pi</w:t>
      </w:r>
      <w:r w:rsidR="00283F84" w:rsidRPr="00B14760">
        <w:rPr>
          <w:rFonts w:ascii="Times New Roman" w:hAnsi="Times New Roman"/>
          <w:sz w:val="24"/>
          <w:szCs w:val="24"/>
          <w:lang w:eastAsia="fr-FR"/>
        </w:rPr>
        <w:t>é</w:t>
      </w:r>
      <w:r w:rsidRPr="00B14760">
        <w:rPr>
          <w:rFonts w:ascii="Times New Roman" w:hAnsi="Times New Roman"/>
          <w:sz w:val="24"/>
          <w:szCs w:val="24"/>
          <w:lang w:eastAsia="fr-FR"/>
        </w:rPr>
        <w:t>ger dans ce filet de l’oiseleur pervers !</w:t>
      </w:r>
      <w:bookmarkStart w:id="1" w:name="_MailAutoSig"/>
    </w:p>
    <w:p w14:paraId="23E1D489" w14:textId="77777777" w:rsidR="00E90F07" w:rsidRPr="00B14760" w:rsidRDefault="00E90F07" w:rsidP="00B14760">
      <w:pPr>
        <w:spacing w:line="240" w:lineRule="auto"/>
        <w:rPr>
          <w:rFonts w:ascii="Times New Roman" w:eastAsiaTheme="minorEastAsia" w:hAnsi="Times New Roman"/>
          <w:noProof/>
          <w:sz w:val="24"/>
          <w:szCs w:val="24"/>
          <w:lang w:eastAsia="fr-FR"/>
        </w:rPr>
      </w:pPr>
      <w:r w:rsidRPr="00B14760">
        <w:rPr>
          <w:rFonts w:ascii="Times New Roman" w:hAnsi="Times New Roman"/>
          <w:sz w:val="24"/>
          <w:szCs w:val="24"/>
          <w:lang w:eastAsia="fr-FR"/>
        </w:rPr>
        <w:t>Cher maitre</w:t>
      </w:r>
      <w:r w:rsidRPr="00B14760">
        <w:rPr>
          <w:rFonts w:ascii="Times New Roman" w:eastAsiaTheme="minorEastAsia" w:hAnsi="Times New Roman"/>
          <w:noProof/>
          <w:sz w:val="24"/>
          <w:szCs w:val="24"/>
          <w:lang w:eastAsia="fr-FR"/>
        </w:rPr>
        <w:t xml:space="preserve"> recevez , je vous prie</w:t>
      </w:r>
      <w:r w:rsidR="001701CC" w:rsidRPr="00B14760">
        <w:rPr>
          <w:rFonts w:ascii="Times New Roman" w:eastAsiaTheme="minorEastAsia" w:hAnsi="Times New Roman"/>
          <w:noProof/>
          <w:sz w:val="24"/>
          <w:szCs w:val="24"/>
          <w:lang w:eastAsia="fr-FR"/>
        </w:rPr>
        <w:t>,</w:t>
      </w:r>
      <w:r w:rsidRPr="00B14760">
        <w:rPr>
          <w:rFonts w:ascii="Times New Roman" w:eastAsiaTheme="minorEastAsia" w:hAnsi="Times New Roman"/>
          <w:noProof/>
          <w:sz w:val="24"/>
          <w:szCs w:val="24"/>
          <w:lang w:eastAsia="fr-FR"/>
        </w:rPr>
        <w:t xml:space="preserve"> l’expression de nos sentimentts  reconnaissants </w:t>
      </w:r>
    </w:p>
    <w:p w14:paraId="29A35427" w14:textId="77777777" w:rsidR="00E90F07" w:rsidRPr="00B14760" w:rsidRDefault="00E90F07" w:rsidP="00B14760">
      <w:pPr>
        <w:spacing w:line="240" w:lineRule="auto"/>
        <w:rPr>
          <w:rFonts w:ascii="Times New Roman" w:eastAsiaTheme="minorEastAsia" w:hAnsi="Times New Roman"/>
          <w:noProof/>
          <w:sz w:val="24"/>
          <w:szCs w:val="24"/>
          <w:lang w:eastAsia="fr-FR"/>
        </w:rPr>
      </w:pPr>
      <w:r w:rsidRPr="00B14760">
        <w:rPr>
          <w:rFonts w:ascii="Times New Roman" w:eastAsiaTheme="minorEastAsia" w:hAnsi="Times New Roman"/>
          <w:noProof/>
          <w:sz w:val="24"/>
          <w:szCs w:val="24"/>
          <w:lang w:eastAsia="fr-FR"/>
        </w:rPr>
        <w:t>Alain GAUTHIER</w:t>
      </w:r>
      <w:bookmarkEnd w:id="1"/>
    </w:p>
    <w:p w14:paraId="79E02179" w14:textId="77777777" w:rsidR="00125C05" w:rsidRPr="00B14760" w:rsidRDefault="00125C05" w:rsidP="00B14760">
      <w:pPr>
        <w:spacing w:line="240" w:lineRule="auto"/>
        <w:rPr>
          <w:rFonts w:ascii="Tahoma" w:eastAsia="Times New Roman" w:hAnsi="Tahoma" w:cs="Tahoma"/>
          <w:b/>
          <w:bCs/>
          <w:sz w:val="24"/>
          <w:szCs w:val="24"/>
          <w:lang w:eastAsia="fr-FR"/>
        </w:rPr>
      </w:pPr>
      <w:bookmarkStart w:id="2" w:name="_MailOriginal"/>
    </w:p>
    <w:p w14:paraId="26711FD6" w14:textId="77777777" w:rsidR="00E90F07" w:rsidRPr="00B14760" w:rsidRDefault="00E90F07" w:rsidP="00B14760">
      <w:pPr>
        <w:spacing w:line="240" w:lineRule="auto"/>
        <w:rPr>
          <w:rFonts w:ascii="Tahoma" w:eastAsia="Times New Roman" w:hAnsi="Tahoma" w:cs="Tahoma"/>
          <w:sz w:val="16"/>
          <w:szCs w:val="16"/>
          <w:lang w:eastAsia="fr-FR"/>
        </w:rPr>
      </w:pPr>
      <w:r w:rsidRPr="00B14760">
        <w:rPr>
          <w:rFonts w:ascii="Tahoma" w:eastAsia="Times New Roman" w:hAnsi="Tahoma" w:cs="Tahoma"/>
          <w:b/>
          <w:bCs/>
          <w:sz w:val="16"/>
          <w:szCs w:val="16"/>
          <w:lang w:eastAsia="fr-FR"/>
        </w:rPr>
        <w:t>De :</w:t>
      </w:r>
      <w:r w:rsidRPr="00B14760">
        <w:rPr>
          <w:rFonts w:ascii="Tahoma" w:eastAsia="Times New Roman" w:hAnsi="Tahoma" w:cs="Tahoma"/>
          <w:sz w:val="16"/>
          <w:szCs w:val="16"/>
          <w:lang w:eastAsia="fr-FR"/>
        </w:rPr>
        <w:t xml:space="preserve"> SCP Gatineau </w:t>
      </w:r>
      <w:proofErr w:type="spellStart"/>
      <w:r w:rsidRPr="00B14760">
        <w:rPr>
          <w:rFonts w:ascii="Tahoma" w:eastAsia="Times New Roman" w:hAnsi="Tahoma" w:cs="Tahoma"/>
          <w:sz w:val="16"/>
          <w:szCs w:val="16"/>
          <w:lang w:eastAsia="fr-FR"/>
        </w:rPr>
        <w:t>Fattaccini</w:t>
      </w:r>
      <w:proofErr w:type="spellEnd"/>
      <w:r w:rsidRPr="00B14760">
        <w:rPr>
          <w:rFonts w:ascii="Tahoma" w:eastAsia="Times New Roman" w:hAnsi="Tahoma" w:cs="Tahoma"/>
          <w:sz w:val="16"/>
          <w:szCs w:val="16"/>
          <w:lang w:eastAsia="fr-FR"/>
        </w:rPr>
        <w:t xml:space="preserve"> [mailto:scp-gatineau-fattaccini@orange.fr] </w:t>
      </w:r>
      <w:r w:rsidRPr="00B14760">
        <w:rPr>
          <w:rFonts w:ascii="Tahoma" w:eastAsia="Times New Roman" w:hAnsi="Tahoma" w:cs="Tahoma"/>
          <w:b/>
          <w:bCs/>
          <w:sz w:val="16"/>
          <w:szCs w:val="16"/>
          <w:lang w:eastAsia="fr-FR"/>
        </w:rPr>
        <w:t>Envoyé :</w:t>
      </w:r>
      <w:r w:rsidRPr="00B14760">
        <w:rPr>
          <w:rFonts w:ascii="Tahoma" w:eastAsia="Times New Roman" w:hAnsi="Tahoma" w:cs="Tahoma"/>
          <w:sz w:val="16"/>
          <w:szCs w:val="16"/>
          <w:lang w:eastAsia="fr-FR"/>
        </w:rPr>
        <w:t xml:space="preserve"> jeudi 4 avril 2019 08:54 </w:t>
      </w:r>
      <w:r w:rsidRPr="00B14760">
        <w:rPr>
          <w:rFonts w:ascii="Tahoma" w:eastAsia="Times New Roman" w:hAnsi="Tahoma" w:cs="Tahoma"/>
          <w:b/>
          <w:bCs/>
          <w:sz w:val="16"/>
          <w:szCs w:val="16"/>
          <w:lang w:eastAsia="fr-FR"/>
        </w:rPr>
        <w:t>À :</w:t>
      </w:r>
      <w:r w:rsidRPr="00B14760">
        <w:rPr>
          <w:rFonts w:ascii="Tahoma" w:eastAsia="Times New Roman" w:hAnsi="Tahoma" w:cs="Tahoma"/>
          <w:sz w:val="16"/>
          <w:szCs w:val="16"/>
          <w:lang w:eastAsia="fr-FR"/>
        </w:rPr>
        <w:t xml:space="preserve"> </w:t>
      </w:r>
      <w:hyperlink r:id="rId4" w:history="1">
        <w:r w:rsidRPr="00B14760">
          <w:rPr>
            <w:rStyle w:val="Lienhypertexte"/>
            <w:rFonts w:ascii="Tahoma" w:eastAsia="Times New Roman" w:hAnsi="Tahoma" w:cs="Tahoma"/>
            <w:sz w:val="16"/>
            <w:szCs w:val="16"/>
            <w:lang w:eastAsia="fr-FR"/>
          </w:rPr>
          <w:t>alaingauthier1617@neuf.fr</w:t>
        </w:r>
      </w:hyperlink>
      <w:r w:rsidRPr="00B14760">
        <w:rPr>
          <w:rFonts w:ascii="Tahoma" w:eastAsia="Times New Roman" w:hAnsi="Tahoma" w:cs="Tahoma"/>
          <w:sz w:val="16"/>
          <w:szCs w:val="16"/>
          <w:lang w:eastAsia="fr-FR"/>
        </w:rPr>
        <w:t xml:space="preserve">  </w:t>
      </w:r>
      <w:r w:rsidRPr="00B14760">
        <w:rPr>
          <w:rFonts w:ascii="Tahoma" w:eastAsia="Times New Roman" w:hAnsi="Tahoma" w:cs="Tahoma"/>
          <w:b/>
          <w:bCs/>
          <w:sz w:val="16"/>
          <w:szCs w:val="16"/>
          <w:lang w:eastAsia="fr-FR"/>
        </w:rPr>
        <w:t>Objet :</w:t>
      </w:r>
      <w:r w:rsidRPr="00B14760">
        <w:rPr>
          <w:rFonts w:ascii="Tahoma" w:eastAsia="Times New Roman" w:hAnsi="Tahoma" w:cs="Tahoma"/>
          <w:sz w:val="16"/>
          <w:szCs w:val="16"/>
          <w:lang w:eastAsia="fr-FR"/>
        </w:rPr>
        <w:t xml:space="preserve"> DESCOMBAS Franck C/ CAVIMAC - </w:t>
      </w:r>
      <w:proofErr w:type="spellStart"/>
      <w:r w:rsidRPr="00B14760">
        <w:rPr>
          <w:rFonts w:ascii="Tahoma" w:eastAsia="Times New Roman" w:hAnsi="Tahoma" w:cs="Tahoma"/>
          <w:sz w:val="16"/>
          <w:szCs w:val="16"/>
          <w:lang w:eastAsia="fr-FR"/>
        </w:rPr>
        <w:t>og</w:t>
      </w:r>
      <w:proofErr w:type="spellEnd"/>
    </w:p>
    <w:p w14:paraId="5CDF1867" w14:textId="77777777" w:rsidR="00E90F07" w:rsidRPr="00B14760" w:rsidRDefault="00E90F07" w:rsidP="00B14760">
      <w:pPr>
        <w:spacing w:line="240" w:lineRule="auto"/>
        <w:rPr>
          <w:rFonts w:ascii="Times New Roman" w:hAnsi="Times New Roman"/>
          <w:color w:val="4133F5"/>
          <w:lang w:eastAsia="fr-FR"/>
        </w:rPr>
      </w:pPr>
      <w:r w:rsidRPr="00B14760">
        <w:rPr>
          <w:rFonts w:ascii="Times New Roman" w:hAnsi="Times New Roman"/>
          <w:b/>
          <w:bCs/>
          <w:sz w:val="18"/>
          <w:szCs w:val="18"/>
          <w:lang w:eastAsia="fr-FR"/>
        </w:rPr>
        <w:t>Paris, le</w:t>
      </w:r>
      <w:r w:rsidRPr="00B14760">
        <w:rPr>
          <w:rFonts w:ascii="Times New Roman" w:hAnsi="Times New Roman"/>
          <w:sz w:val="18"/>
          <w:szCs w:val="18"/>
          <w:lang w:eastAsia="fr-FR"/>
        </w:rPr>
        <w:t xml:space="preserve"> 3 avril </w:t>
      </w:r>
      <w:proofErr w:type="gramStart"/>
      <w:r w:rsidRPr="00B14760">
        <w:rPr>
          <w:rFonts w:ascii="Times New Roman" w:hAnsi="Times New Roman"/>
          <w:sz w:val="18"/>
          <w:szCs w:val="18"/>
          <w:lang w:eastAsia="fr-FR"/>
        </w:rPr>
        <w:t>2019</w:t>
      </w:r>
      <w:r w:rsidRPr="00B14760">
        <w:rPr>
          <w:rFonts w:ascii="Times New Roman" w:hAnsi="Times New Roman"/>
          <w:color w:val="4133F5"/>
          <w:sz w:val="18"/>
          <w:szCs w:val="18"/>
          <w:lang w:eastAsia="fr-FR"/>
        </w:rPr>
        <w:t xml:space="preserve">  </w:t>
      </w:r>
      <w:r w:rsidRPr="00B14760">
        <w:rPr>
          <w:rFonts w:ascii="Times New Roman" w:hAnsi="Times New Roman"/>
          <w:b/>
          <w:bCs/>
          <w:sz w:val="18"/>
          <w:szCs w:val="18"/>
          <w:lang w:eastAsia="fr-FR"/>
        </w:rPr>
        <w:t>Aff</w:t>
      </w:r>
      <w:proofErr w:type="gramEnd"/>
      <w:r w:rsidRPr="00B14760">
        <w:rPr>
          <w:rFonts w:ascii="Times New Roman" w:hAnsi="Times New Roman"/>
          <w:b/>
          <w:bCs/>
          <w:sz w:val="18"/>
          <w:szCs w:val="18"/>
          <w:lang w:eastAsia="fr-FR"/>
        </w:rPr>
        <w:t> :</w:t>
      </w:r>
      <w:r w:rsidRPr="00B14760">
        <w:rPr>
          <w:rFonts w:ascii="Times New Roman" w:hAnsi="Times New Roman"/>
          <w:sz w:val="18"/>
          <w:szCs w:val="18"/>
          <w:lang w:eastAsia="fr-FR"/>
        </w:rPr>
        <w:t xml:space="preserve"> DESCOMBAS Franck</w:t>
      </w:r>
      <w:r w:rsidRPr="00B14760">
        <w:rPr>
          <w:rFonts w:ascii="Times New Roman" w:hAnsi="Times New Roman"/>
          <w:color w:val="4133F5"/>
          <w:sz w:val="18"/>
          <w:szCs w:val="18"/>
          <w:lang w:eastAsia="fr-FR"/>
        </w:rPr>
        <w:t xml:space="preserve">  </w:t>
      </w:r>
      <w:r w:rsidRPr="00B14760">
        <w:rPr>
          <w:rFonts w:ascii="Times New Roman" w:hAnsi="Times New Roman"/>
          <w:b/>
          <w:bCs/>
          <w:sz w:val="18"/>
          <w:szCs w:val="18"/>
          <w:lang w:eastAsia="fr-FR"/>
        </w:rPr>
        <w:t xml:space="preserve">c/ : </w:t>
      </w:r>
      <w:r w:rsidRPr="00B14760">
        <w:rPr>
          <w:rFonts w:ascii="Times New Roman" w:hAnsi="Times New Roman"/>
          <w:color w:val="4133F5"/>
          <w:sz w:val="18"/>
          <w:szCs w:val="18"/>
          <w:lang w:eastAsia="fr-FR"/>
        </w:rPr>
        <w:t xml:space="preserve">CAVIAR  </w:t>
      </w:r>
      <w:r w:rsidRPr="00B14760">
        <w:rPr>
          <w:rFonts w:ascii="Times New Roman" w:hAnsi="Times New Roman"/>
          <w:b/>
          <w:bCs/>
          <w:sz w:val="18"/>
          <w:szCs w:val="18"/>
          <w:lang w:eastAsia="fr-FR"/>
        </w:rPr>
        <w:t xml:space="preserve">N/réf : </w:t>
      </w:r>
      <w:r w:rsidRPr="00B14760">
        <w:rPr>
          <w:rFonts w:ascii="Times New Roman" w:hAnsi="Times New Roman"/>
          <w:sz w:val="18"/>
          <w:szCs w:val="18"/>
          <w:lang w:eastAsia="fr-FR"/>
        </w:rPr>
        <w:t xml:space="preserve">Pourvoi civil n° B 18-19.991 – </w:t>
      </w:r>
      <w:r w:rsidRPr="00B14760">
        <w:rPr>
          <w:rFonts w:ascii="Times New Roman" w:hAnsi="Times New Roman"/>
          <w:b/>
          <w:bCs/>
          <w:sz w:val="18"/>
          <w:szCs w:val="18"/>
          <w:lang w:eastAsia="fr-FR"/>
        </w:rPr>
        <w:t>JJG/</w:t>
      </w:r>
      <w:proofErr w:type="spellStart"/>
      <w:r w:rsidRPr="00B14760">
        <w:rPr>
          <w:rFonts w:ascii="Times New Roman" w:hAnsi="Times New Roman"/>
          <w:b/>
          <w:bCs/>
          <w:sz w:val="18"/>
          <w:szCs w:val="18"/>
          <w:lang w:eastAsia="fr-FR"/>
        </w:rPr>
        <w:t>og</w:t>
      </w:r>
      <w:proofErr w:type="spellEnd"/>
      <w:r w:rsidR="00833AF2" w:rsidRPr="00B14760">
        <w:rPr>
          <w:rFonts w:ascii="Times New Roman" w:hAnsi="Times New Roman"/>
          <w:color w:val="4133F5"/>
          <w:sz w:val="24"/>
          <w:szCs w:val="24"/>
          <w:lang w:eastAsia="fr-FR"/>
        </w:rPr>
        <w:br/>
      </w:r>
      <w:r w:rsidRPr="00B14760">
        <w:rPr>
          <w:rFonts w:ascii="Times New Roman" w:hAnsi="Times New Roman"/>
          <w:lang w:eastAsia="fr-FR"/>
        </w:rPr>
        <w:t>Monsieur,</w:t>
      </w:r>
    </w:p>
    <w:p w14:paraId="75B80214" w14:textId="77777777" w:rsidR="00E90F07" w:rsidRPr="00B14760" w:rsidRDefault="00E90F07" w:rsidP="00B14760">
      <w:pPr>
        <w:spacing w:line="240" w:lineRule="auto"/>
        <w:jc w:val="both"/>
        <w:rPr>
          <w:rFonts w:ascii="Times New Roman" w:hAnsi="Times New Roman"/>
          <w:color w:val="4133F5"/>
          <w:sz w:val="24"/>
          <w:szCs w:val="24"/>
          <w:lang w:eastAsia="fr-FR"/>
        </w:rPr>
      </w:pPr>
      <w:r w:rsidRPr="00B14760">
        <w:rPr>
          <w:rFonts w:ascii="Times New Roman" w:hAnsi="Times New Roman"/>
          <w:lang w:eastAsia="fr-FR"/>
        </w:rPr>
        <w:t xml:space="preserve">Vous trouverez ci-joint le mémoire en réplique que j’ai établi au regard de vos dernières </w:t>
      </w:r>
      <w:proofErr w:type="spellStart"/>
      <w:r w:rsidRPr="00B14760">
        <w:rPr>
          <w:rFonts w:ascii="Times New Roman" w:hAnsi="Times New Roman"/>
          <w:lang w:eastAsia="fr-FR"/>
        </w:rPr>
        <w:t>observations.Je</w:t>
      </w:r>
      <w:proofErr w:type="spellEnd"/>
      <w:r w:rsidRPr="00B14760">
        <w:rPr>
          <w:rFonts w:ascii="Times New Roman" w:hAnsi="Times New Roman"/>
          <w:lang w:eastAsia="fr-FR"/>
        </w:rPr>
        <w:t xml:space="preserve"> profite également de la présente pour vous transmettre le rapport qui vient d’être déposé par le conseiller </w:t>
      </w:r>
      <w:proofErr w:type="spellStart"/>
      <w:r w:rsidRPr="00B14760">
        <w:rPr>
          <w:rFonts w:ascii="Times New Roman" w:hAnsi="Times New Roman"/>
          <w:lang w:eastAsia="fr-FR"/>
        </w:rPr>
        <w:t>rapporteur.Restant</w:t>
      </w:r>
      <w:proofErr w:type="spellEnd"/>
      <w:r w:rsidRPr="00B14760">
        <w:rPr>
          <w:rFonts w:ascii="Times New Roman" w:hAnsi="Times New Roman"/>
          <w:lang w:eastAsia="fr-FR"/>
        </w:rPr>
        <w:t xml:space="preserve"> à votre disposition, je vous prie de croire, Monsieur, à l’assurance de mes sentiments dévoués</w:t>
      </w:r>
      <w:r w:rsidRPr="00B14760">
        <w:rPr>
          <w:rFonts w:ascii="Times New Roman" w:hAnsi="Times New Roman"/>
          <w:sz w:val="24"/>
          <w:szCs w:val="24"/>
          <w:lang w:eastAsia="fr-FR"/>
        </w:rPr>
        <w:t>.</w:t>
      </w:r>
    </w:p>
    <w:p w14:paraId="2F34B13A" w14:textId="77777777" w:rsidR="00E90F07" w:rsidRPr="00B14760" w:rsidRDefault="00E90F07" w:rsidP="00B14760">
      <w:pPr>
        <w:spacing w:line="240" w:lineRule="auto"/>
        <w:rPr>
          <w:rFonts w:ascii="Times New Roman" w:hAnsi="Times New Roman"/>
          <w:color w:val="4133F5"/>
          <w:sz w:val="18"/>
          <w:szCs w:val="18"/>
          <w:lang w:eastAsia="fr-FR"/>
        </w:rPr>
      </w:pPr>
      <w:r w:rsidRPr="00B14760">
        <w:rPr>
          <w:rFonts w:ascii="Times New Roman" w:hAnsi="Times New Roman"/>
          <w:sz w:val="18"/>
          <w:szCs w:val="18"/>
          <w:lang w:eastAsia="fr-FR"/>
        </w:rPr>
        <w:t>SCP GATINEAU – FATTACCINI</w:t>
      </w:r>
      <w:r w:rsidRPr="00B14760">
        <w:rPr>
          <w:rFonts w:ascii="Times New Roman" w:hAnsi="Times New Roman"/>
          <w:color w:val="4133F5"/>
          <w:sz w:val="18"/>
          <w:szCs w:val="18"/>
          <w:lang w:eastAsia="fr-FR"/>
        </w:rPr>
        <w:t xml:space="preserve">   </w:t>
      </w:r>
      <w:r w:rsidRPr="00B14760">
        <w:rPr>
          <w:rFonts w:ascii="Times New Roman" w:hAnsi="Times New Roman"/>
          <w:sz w:val="18"/>
          <w:szCs w:val="18"/>
          <w:lang w:eastAsia="fr-FR"/>
        </w:rPr>
        <w:t>Avocats aux Conseils</w:t>
      </w:r>
      <w:r w:rsidRPr="00B14760">
        <w:rPr>
          <w:rFonts w:ascii="Times New Roman" w:hAnsi="Times New Roman"/>
          <w:color w:val="4133F5"/>
          <w:sz w:val="18"/>
          <w:szCs w:val="18"/>
          <w:lang w:eastAsia="fr-FR"/>
        </w:rPr>
        <w:t xml:space="preserve">   </w:t>
      </w:r>
      <w:r w:rsidRPr="00B14760">
        <w:rPr>
          <w:rFonts w:ascii="Times New Roman" w:hAnsi="Times New Roman"/>
          <w:sz w:val="18"/>
          <w:szCs w:val="18"/>
          <w:lang w:eastAsia="fr-FR"/>
        </w:rPr>
        <w:t>18 avenue de Friedland – 75008 PARIS</w:t>
      </w:r>
      <w:r w:rsidRPr="00B14760">
        <w:rPr>
          <w:rFonts w:ascii="Times New Roman" w:hAnsi="Times New Roman"/>
          <w:color w:val="4133F5"/>
          <w:sz w:val="18"/>
          <w:szCs w:val="18"/>
          <w:lang w:eastAsia="fr-FR"/>
        </w:rPr>
        <w:t xml:space="preserve">   </w:t>
      </w:r>
      <w:r w:rsidRPr="00B14760">
        <w:rPr>
          <w:rFonts w:ascii="Times New Roman" w:hAnsi="Times New Roman"/>
          <w:sz w:val="18"/>
          <w:szCs w:val="18"/>
          <w:lang w:eastAsia="fr-FR"/>
        </w:rPr>
        <w:t>Tél. 01.45.63.16.32</w:t>
      </w:r>
    </w:p>
    <w:bookmarkEnd w:id="2"/>
    <w:p w14:paraId="137FD092" w14:textId="77777777" w:rsidR="00E90F07" w:rsidRPr="00B14760" w:rsidRDefault="00E90F07" w:rsidP="00B14760">
      <w:pPr>
        <w:spacing w:line="240" w:lineRule="auto"/>
        <w:rPr>
          <w:rFonts w:ascii="Calibri" w:hAnsi="Calibri"/>
          <w:sz w:val="24"/>
          <w:szCs w:val="24"/>
        </w:rPr>
      </w:pPr>
    </w:p>
    <w:p w14:paraId="297123FE" w14:textId="77777777" w:rsidR="00E90F07" w:rsidRPr="00B14760" w:rsidRDefault="00E90F07" w:rsidP="00B14760">
      <w:pPr>
        <w:spacing w:line="240" w:lineRule="auto"/>
        <w:rPr>
          <w:sz w:val="24"/>
          <w:szCs w:val="24"/>
        </w:rPr>
      </w:pPr>
    </w:p>
    <w:sectPr w:rsidR="00E90F07" w:rsidRPr="00B14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F07"/>
    <w:rsid w:val="00073F7F"/>
    <w:rsid w:val="00125C05"/>
    <w:rsid w:val="001701CC"/>
    <w:rsid w:val="00283F84"/>
    <w:rsid w:val="00632522"/>
    <w:rsid w:val="0071569E"/>
    <w:rsid w:val="00833AF2"/>
    <w:rsid w:val="00A41A6D"/>
    <w:rsid w:val="00B14760"/>
    <w:rsid w:val="00C708AD"/>
    <w:rsid w:val="00E90F07"/>
    <w:rsid w:val="00F16BEC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C748"/>
  <w15:docId w15:val="{9865C9CD-21E2-4A4C-921A-F972C3BF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90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aingauthier1617@neu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Joseph AUVINET</cp:lastModifiedBy>
  <cp:revision>2</cp:revision>
  <cp:lastPrinted>2019-04-08T17:52:00Z</cp:lastPrinted>
  <dcterms:created xsi:type="dcterms:W3CDTF">2019-05-09T13:59:00Z</dcterms:created>
  <dcterms:modified xsi:type="dcterms:W3CDTF">2019-05-09T13:59:00Z</dcterms:modified>
</cp:coreProperties>
</file>