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B0" w:rsidRDefault="00EC63AE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24245" cy="82969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82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7C" w:rsidRDefault="00EC63A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15000" cy="7503160"/>
            <wp:effectExtent l="0" t="0" r="0" b="254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7C" w:rsidRDefault="005B167C" w:rsidP="005B167C">
      <w:pPr>
        <w:jc w:val="right"/>
      </w:pPr>
      <w:hyperlink r:id="rId7" w:history="1">
        <w:r w:rsidRPr="00A942C5">
          <w:rPr>
            <w:rStyle w:val="Lienhypertexte"/>
          </w:rPr>
          <w:t>https://www.cavimac.fr/rachat_de_trimestres.html</w:t>
        </w:r>
      </w:hyperlink>
    </w:p>
    <w:p w:rsidR="005B167C" w:rsidRDefault="005B167C" w:rsidP="005B167C">
      <w:pPr>
        <w:jc w:val="right"/>
      </w:pPr>
    </w:p>
    <w:p w:rsidR="005B167C" w:rsidRPr="005B167C" w:rsidRDefault="005B167C" w:rsidP="005B167C">
      <w:pPr>
        <w:pBdr>
          <w:bottom w:val="single" w:sz="6" w:space="2" w:color="BABDBA"/>
        </w:pBdr>
        <w:shd w:val="clear" w:color="auto" w:fill="FFFFFF"/>
        <w:spacing w:before="240" w:after="120" w:line="240" w:lineRule="auto"/>
        <w:outlineLvl w:val="0"/>
        <w:rPr>
          <w:rFonts w:ascii="Verdana" w:eastAsia="Times New Roman" w:hAnsi="Verdana"/>
          <w:b/>
          <w:bCs/>
          <w:color w:val="000000"/>
          <w:kern w:val="36"/>
          <w:sz w:val="30"/>
          <w:szCs w:val="30"/>
        </w:rPr>
      </w:pPr>
      <w:r w:rsidRPr="005B167C">
        <w:rPr>
          <w:rFonts w:ascii="Verdana" w:eastAsia="Times New Roman" w:hAnsi="Verdana"/>
          <w:b/>
          <w:bCs/>
          <w:color w:val="000000"/>
          <w:kern w:val="36"/>
          <w:sz w:val="30"/>
          <w:szCs w:val="30"/>
        </w:rPr>
        <w:t>Rachat d'années d'études</w:t>
      </w:r>
    </w:p>
    <w:tbl>
      <w:tblPr>
        <w:tblW w:w="516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928"/>
        <w:gridCol w:w="2119"/>
        <w:gridCol w:w="1997"/>
        <w:gridCol w:w="886"/>
        <w:gridCol w:w="2119"/>
      </w:tblGrid>
      <w:tr w:rsidR="005B167C" w:rsidRPr="005B167C" w:rsidTr="005B167C">
        <w:trPr>
          <w:trHeight w:val="112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167C" w:rsidRPr="005B167C" w:rsidRDefault="005B167C" w:rsidP="005B167C">
            <w:pPr>
              <w:spacing w:before="180" w:after="18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lastRenderedPageBreak/>
              <w:t>Rachat d’années d’études supérieures</w:t>
            </w:r>
          </w:p>
          <w:p w:rsidR="005B167C" w:rsidRPr="005B167C" w:rsidRDefault="005B167C" w:rsidP="005B167C">
            <w:pPr>
              <w:spacing w:before="180" w:after="18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Régime des cultes : barème – Versement pour un trimestre</w:t>
            </w:r>
          </w:p>
        </w:tc>
      </w:tr>
      <w:tr w:rsidR="005B167C" w:rsidRPr="005B167C" w:rsidTr="005B167C">
        <w:trPr>
          <w:trHeight w:val="573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AGE DANS L’ANNEE EN COURS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TAUX SEUL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TAUX ET PRORATISATION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AGE DANS L’ANNEE EN COURS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TAUX SEUL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904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b/>
                <w:bCs/>
                <w:color w:val="FFFFFF"/>
                <w:sz w:val="20"/>
                <w:szCs w:val="20"/>
              </w:rPr>
              <w:t>TAUX ET PRORATISATION 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 43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1548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 2295 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741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1099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1591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2358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756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1631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2417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771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1668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2472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2528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840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1245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1743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2583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1298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1781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2639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2693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1854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2747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1463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1890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2800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2853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1064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1576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2904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2954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3002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1181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3051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3097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1260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1868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3143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3186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1340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3227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1381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3267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3167</w:t>
            </w:r>
          </w:p>
        </w:tc>
      </w:tr>
      <w:tr w:rsidR="005B167C" w:rsidRPr="005B167C" w:rsidTr="005B167C">
        <w:trPr>
          <w:trHeight w:val="264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1464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2170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2067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3064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2232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2957</w:t>
            </w:r>
          </w:p>
        </w:tc>
      </w:tr>
      <w:tr w:rsidR="005B167C" w:rsidRPr="005B167C" w:rsidTr="005B167C">
        <w:trPr>
          <w:trHeight w:val="28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1920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167C" w:rsidRPr="005B167C" w:rsidRDefault="005B167C" w:rsidP="005B167C">
            <w:pPr>
              <w:spacing w:after="0" w:line="269" w:lineRule="atLeast"/>
              <w:jc w:val="center"/>
              <w:rPr>
                <w:rFonts w:ascii="Trebuchet MS" w:eastAsia="Times New Roman" w:hAnsi="Trebuchet MS"/>
                <w:color w:val="666666"/>
                <w:sz w:val="20"/>
                <w:szCs w:val="20"/>
              </w:rPr>
            </w:pPr>
            <w:r w:rsidRPr="005B167C">
              <w:rPr>
                <w:rFonts w:ascii="Trebuchet MS" w:eastAsia="Times New Roman" w:hAnsi="Trebuchet MS"/>
                <w:color w:val="666666"/>
                <w:sz w:val="20"/>
                <w:szCs w:val="20"/>
              </w:rPr>
              <w:t> 2845</w:t>
            </w:r>
          </w:p>
        </w:tc>
      </w:tr>
    </w:tbl>
    <w:p w:rsid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  <w:r w:rsidRPr="005B167C">
        <w:rPr>
          <w:rFonts w:ascii="Trebuchet MS" w:eastAsia="Times New Roman" w:hAnsi="Trebuchet MS"/>
          <w:color w:val="666666"/>
          <w:sz w:val="20"/>
          <w:szCs w:val="20"/>
        </w:rPr>
        <w:t>Mise à jour: Janvier 2013</w:t>
      </w:r>
    </w:p>
    <w:p w:rsid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</w:p>
    <w:p w:rsid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</w:p>
    <w:p w:rsid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</w:p>
    <w:p w:rsidR="005B167C" w:rsidRP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</w:p>
    <w:p w:rsidR="005B167C" w:rsidRPr="005B167C" w:rsidRDefault="005B167C" w:rsidP="005B167C">
      <w:pPr>
        <w:shd w:val="clear" w:color="auto" w:fill="FFFFFF"/>
        <w:spacing w:before="180" w:after="180" w:line="269" w:lineRule="atLeast"/>
        <w:jc w:val="right"/>
        <w:rPr>
          <w:rFonts w:ascii="Trebuchet MS" w:eastAsia="Times New Roman" w:hAnsi="Trebuchet MS"/>
          <w:color w:val="666666"/>
          <w:sz w:val="20"/>
          <w:szCs w:val="20"/>
        </w:rPr>
      </w:pPr>
      <w:r w:rsidRPr="005B167C">
        <w:rPr>
          <w:rFonts w:ascii="Trebuchet MS" w:eastAsia="Times New Roman" w:hAnsi="Trebuchet MS"/>
          <w:color w:val="666666"/>
          <w:sz w:val="20"/>
          <w:szCs w:val="20"/>
        </w:rPr>
        <w:t> </w:t>
      </w:r>
    </w:p>
    <w:p w:rsidR="005B167C" w:rsidRDefault="00EC63AE" w:rsidP="005B167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-429260</wp:posOffset>
            </wp:positionV>
            <wp:extent cx="6976745" cy="10178415"/>
            <wp:effectExtent l="0" t="0" r="0" b="0"/>
            <wp:wrapTight wrapText="bothSides">
              <wp:wrapPolygon edited="0">
                <wp:start x="0" y="0"/>
                <wp:lineTo x="0" y="21547"/>
                <wp:lineTo x="21527" y="21547"/>
                <wp:lineTo x="21527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67C" w:rsidRDefault="00EC63AE" w:rsidP="005B167C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-169545</wp:posOffset>
            </wp:positionV>
            <wp:extent cx="7157085" cy="1329055"/>
            <wp:effectExtent l="0" t="0" r="5715" b="4445"/>
            <wp:wrapTight wrapText="bothSides">
              <wp:wrapPolygon edited="0">
                <wp:start x="0" y="0"/>
                <wp:lineTo x="0" y="21363"/>
                <wp:lineTo x="21560" y="21363"/>
                <wp:lineTo x="21560" y="0"/>
                <wp:lineTo x="0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8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5B167C" w:rsidRPr="00A942C5">
          <w:rPr>
            <w:rStyle w:val="Lienhypertexte"/>
          </w:rPr>
          <w:t>https://www.cavimac.fr/imprimes_a_telecharger.html</w:t>
        </w:r>
      </w:hyperlink>
    </w:p>
    <w:p w:rsidR="005B167C" w:rsidRDefault="005B167C" w:rsidP="005B167C">
      <w:pPr>
        <w:jc w:val="right"/>
      </w:pPr>
    </w:p>
    <w:p w:rsidR="005B167C" w:rsidRDefault="005B167C" w:rsidP="005B167C">
      <w:pPr>
        <w:jc w:val="right"/>
      </w:pPr>
    </w:p>
    <w:p w:rsidR="005B167C" w:rsidRDefault="005B167C" w:rsidP="005B167C">
      <w:pPr>
        <w:jc w:val="center"/>
      </w:pPr>
    </w:p>
    <w:p w:rsidR="005B167C" w:rsidRDefault="005B167C" w:rsidP="005B167C">
      <w:pPr>
        <w:jc w:val="center"/>
      </w:pPr>
    </w:p>
    <w:p w:rsidR="005B167C" w:rsidRDefault="005B167C" w:rsidP="005B167C">
      <w:pPr>
        <w:jc w:val="center"/>
      </w:pPr>
    </w:p>
    <w:p w:rsidR="005B167C" w:rsidRDefault="005B167C" w:rsidP="005B167C">
      <w:pPr>
        <w:jc w:val="center"/>
      </w:pPr>
    </w:p>
    <w:p w:rsidR="005B167C" w:rsidRDefault="005B167C" w:rsidP="005B167C">
      <w:pPr>
        <w:jc w:val="center"/>
      </w:pPr>
    </w:p>
    <w:p w:rsidR="005B167C" w:rsidRDefault="005B167C" w:rsidP="005B167C"/>
    <w:sectPr w:rsidR="005B167C" w:rsidSect="005B167C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7C"/>
    <w:rsid w:val="003A0B46"/>
    <w:rsid w:val="005B167C"/>
    <w:rsid w:val="0092787C"/>
    <w:rsid w:val="009935B0"/>
    <w:rsid w:val="0099720A"/>
    <w:rsid w:val="00EC63AE"/>
    <w:rsid w:val="00F669A5"/>
    <w:rsid w:val="00F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B16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B1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cavimac.fr/rachat_de_trimestres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avimac.fr/imprimes_a_telecharger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Links>
    <vt:vector size="12" baseType="variant">
      <vt:variant>
        <vt:i4>2162808</vt:i4>
      </vt:variant>
      <vt:variant>
        <vt:i4>3</vt:i4>
      </vt:variant>
      <vt:variant>
        <vt:i4>0</vt:i4>
      </vt:variant>
      <vt:variant>
        <vt:i4>5</vt:i4>
      </vt:variant>
      <vt:variant>
        <vt:lpwstr>https://www.cavimac.fr/imprimes_a_telecharger.html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https://www.cavimac.fr/rachat_de_trimestres.html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</dc:creator>
  <cp:lastModifiedBy>J. AUVINET</cp:lastModifiedBy>
  <cp:revision>2</cp:revision>
  <cp:lastPrinted>2013-11-05T09:07:00Z</cp:lastPrinted>
  <dcterms:created xsi:type="dcterms:W3CDTF">2014-04-25T14:26:00Z</dcterms:created>
  <dcterms:modified xsi:type="dcterms:W3CDTF">2014-04-25T14:26:00Z</dcterms:modified>
</cp:coreProperties>
</file>