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73C" w:rsidRDefault="00DE473C" w:rsidP="00DE473C">
      <w:pPr>
        <w:spacing w:before="0" w:after="120"/>
        <w:outlineLvl w:val="2"/>
        <w:rPr>
          <w:b/>
          <w:bCs/>
          <w:sz w:val="27"/>
          <w:szCs w:val="27"/>
          <w:lang w:eastAsia="fr-FR"/>
        </w:rPr>
      </w:pPr>
      <w:r w:rsidRPr="00DE473C">
        <w:rPr>
          <w:b/>
          <w:bCs/>
          <w:sz w:val="27"/>
          <w:szCs w:val="27"/>
          <w:lang w:eastAsia="fr-FR"/>
        </w:rPr>
        <w:t>Les prescriptions en matière de cotisations non réglées</w:t>
      </w:r>
    </w:p>
    <w:p w:rsidR="00DE473C" w:rsidRPr="00DE473C" w:rsidRDefault="00DE473C" w:rsidP="00DE473C">
      <w:pPr>
        <w:spacing w:before="0" w:after="120"/>
        <w:outlineLvl w:val="2"/>
        <w:rPr>
          <w:b/>
          <w:bCs/>
          <w:sz w:val="20"/>
          <w:lang w:eastAsia="fr-FR"/>
        </w:rPr>
      </w:pPr>
      <w:hyperlink r:id="rId8" w:history="1">
        <w:r w:rsidRPr="00DE473C">
          <w:rPr>
            <w:rStyle w:val="Lienhypertexte"/>
            <w:b/>
            <w:bCs/>
            <w:sz w:val="20"/>
            <w:lang w:eastAsia="fr-FR"/>
          </w:rPr>
          <w:t>http://www.sos-cipav.com/litiges-et-recours/2017/06/les-prescriptions-en-mati%C3%A8re-de-cotisations-non-r%C3%A9gl%C3%A9es/</w:t>
        </w:r>
      </w:hyperlink>
      <w:r w:rsidRPr="00DE473C">
        <w:rPr>
          <w:b/>
          <w:bCs/>
          <w:sz w:val="20"/>
          <w:lang w:eastAsia="fr-FR"/>
        </w:rPr>
        <w:t xml:space="preserve"> </w:t>
      </w:r>
    </w:p>
    <w:p w:rsidR="00DE473C" w:rsidRPr="00DE473C" w:rsidRDefault="00DE473C" w:rsidP="00DE473C">
      <w:pPr>
        <w:spacing w:before="0" w:after="120"/>
        <w:rPr>
          <w:szCs w:val="24"/>
          <w:lang w:eastAsia="fr-FR"/>
        </w:rPr>
      </w:pPr>
      <w:r w:rsidRPr="00DE473C">
        <w:rPr>
          <w:b/>
          <w:bCs/>
          <w:szCs w:val="24"/>
          <w:lang w:eastAsia="fr-FR"/>
        </w:rPr>
        <w:t>Prescription des demandes de paiement de cotisations pour la CIPAV : Article L244-3 Code de la sécurité sociale</w:t>
      </w:r>
    </w:p>
    <w:p w:rsidR="00DE473C" w:rsidRPr="00DE473C" w:rsidRDefault="00DE473C" w:rsidP="00DE473C">
      <w:pPr>
        <w:numPr>
          <w:ilvl w:val="0"/>
          <w:numId w:val="26"/>
        </w:numPr>
        <w:spacing w:before="0" w:after="120"/>
        <w:rPr>
          <w:szCs w:val="24"/>
          <w:lang w:eastAsia="fr-FR"/>
        </w:rPr>
      </w:pPr>
      <w:r w:rsidRPr="00DE473C">
        <w:rPr>
          <w:szCs w:val="24"/>
          <w:lang w:eastAsia="fr-FR"/>
        </w:rPr>
        <w:t xml:space="preserve">Avant </w:t>
      </w:r>
      <w:proofErr w:type="gramStart"/>
      <w:r w:rsidRPr="00DE473C">
        <w:rPr>
          <w:szCs w:val="24"/>
          <w:lang w:eastAsia="fr-FR"/>
        </w:rPr>
        <w:t>2017  :</w:t>
      </w:r>
      <w:proofErr w:type="gramEnd"/>
      <w:r w:rsidRPr="00DE473C">
        <w:rPr>
          <w:szCs w:val="24"/>
          <w:lang w:eastAsia="fr-FR"/>
        </w:rPr>
        <w:t xml:space="preserve"> 3 ans + l’année d’exigibilité </w:t>
      </w:r>
    </w:p>
    <w:p w:rsidR="00DE473C" w:rsidRPr="00DE473C" w:rsidRDefault="00DE473C" w:rsidP="00DE473C">
      <w:pPr>
        <w:numPr>
          <w:ilvl w:val="0"/>
          <w:numId w:val="26"/>
        </w:numPr>
        <w:spacing w:before="0" w:after="120"/>
        <w:rPr>
          <w:szCs w:val="24"/>
          <w:lang w:eastAsia="fr-FR"/>
        </w:rPr>
      </w:pPr>
      <w:r w:rsidRPr="00DE473C">
        <w:rPr>
          <w:szCs w:val="24"/>
          <w:lang w:eastAsia="fr-FR"/>
        </w:rPr>
        <w:t xml:space="preserve">Après </w:t>
      </w:r>
      <w:proofErr w:type="gramStart"/>
      <w:r w:rsidRPr="00DE473C">
        <w:rPr>
          <w:szCs w:val="24"/>
          <w:lang w:eastAsia="fr-FR"/>
        </w:rPr>
        <w:t>2017  :</w:t>
      </w:r>
      <w:proofErr w:type="gramEnd"/>
      <w:r w:rsidRPr="00DE473C">
        <w:rPr>
          <w:szCs w:val="24"/>
          <w:lang w:eastAsia="fr-FR"/>
        </w:rPr>
        <w:t xml:space="preserve"> 3 ans et demi (30 juin) + l’année d’exigibilité </w:t>
      </w:r>
    </w:p>
    <w:p w:rsidR="00DE473C" w:rsidRPr="00DE473C" w:rsidRDefault="00DE473C" w:rsidP="00DE473C">
      <w:pPr>
        <w:spacing w:before="0" w:after="120"/>
        <w:rPr>
          <w:szCs w:val="24"/>
          <w:lang w:eastAsia="fr-FR"/>
        </w:rPr>
      </w:pPr>
      <w:r w:rsidRPr="00DE473C">
        <w:rPr>
          <w:szCs w:val="24"/>
          <w:lang w:eastAsia="fr-FR"/>
        </w:rPr>
        <w:t>Attention, la mise en demeure interrompt la prescription.</w:t>
      </w:r>
    </w:p>
    <w:p w:rsidR="00DE473C" w:rsidRPr="00DE473C" w:rsidRDefault="00DE473C" w:rsidP="00DE473C">
      <w:pPr>
        <w:spacing w:before="0" w:after="120"/>
        <w:rPr>
          <w:szCs w:val="24"/>
          <w:lang w:eastAsia="fr-FR"/>
        </w:rPr>
      </w:pPr>
      <w:r w:rsidRPr="00DE473C">
        <w:rPr>
          <w:szCs w:val="24"/>
          <w:lang w:eastAsia="fr-FR"/>
        </w:rPr>
        <w:t xml:space="preserve">Hypothèse 1 : </w:t>
      </w:r>
      <w:r w:rsidRPr="00DE473C">
        <w:rPr>
          <w:szCs w:val="24"/>
          <w:lang w:eastAsia="fr-FR"/>
        </w:rPr>
        <w:br/>
      </w:r>
      <w:r w:rsidRPr="00DE473C">
        <w:rPr>
          <w:noProof/>
          <w:szCs w:val="24"/>
          <w:lang w:eastAsia="fr-FR"/>
        </w:rPr>
        <w:drawing>
          <wp:inline distT="0" distB="0" distL="0" distR="0" wp14:anchorId="70634984" wp14:editId="44AD0E8B">
            <wp:extent cx="5838825" cy="642271"/>
            <wp:effectExtent l="0" t="0" r="0" b="5715"/>
            <wp:docPr id="1" name="Image 1" descr="http://www.sos-cipav.com/images/Préscription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os-cipav.com/images/Préscriptions-1-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4421" cy="665987"/>
                    </a:xfrm>
                    <a:prstGeom prst="rect">
                      <a:avLst/>
                    </a:prstGeom>
                    <a:noFill/>
                    <a:ln>
                      <a:noFill/>
                    </a:ln>
                  </pic:spPr>
                </pic:pic>
              </a:graphicData>
            </a:graphic>
          </wp:inline>
        </w:drawing>
      </w:r>
    </w:p>
    <w:p w:rsidR="00DE473C" w:rsidRPr="00DE473C" w:rsidRDefault="00DE473C" w:rsidP="00DE473C">
      <w:pPr>
        <w:spacing w:before="0" w:after="120"/>
        <w:rPr>
          <w:szCs w:val="24"/>
          <w:lang w:eastAsia="fr-FR"/>
        </w:rPr>
      </w:pPr>
      <w:r w:rsidRPr="00DE473C">
        <w:rPr>
          <w:szCs w:val="24"/>
          <w:lang w:eastAsia="fr-FR"/>
        </w:rPr>
        <w:t>Hypothèse 2 :</w:t>
      </w:r>
      <w:r w:rsidRPr="00DE473C">
        <w:rPr>
          <w:szCs w:val="24"/>
          <w:lang w:eastAsia="fr-FR"/>
        </w:rPr>
        <w:br/>
      </w:r>
      <w:r w:rsidRPr="00DE473C">
        <w:rPr>
          <w:noProof/>
          <w:szCs w:val="24"/>
          <w:lang w:eastAsia="fr-FR"/>
        </w:rPr>
        <w:drawing>
          <wp:inline distT="0" distB="0" distL="0" distR="0" wp14:anchorId="2C0833E8" wp14:editId="2956C2EF">
            <wp:extent cx="5888182" cy="647700"/>
            <wp:effectExtent l="0" t="0" r="0" b="0"/>
            <wp:docPr id="2" name="Image 2" descr="http://www.sos-cipav.com/images/Préscription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os-cipav.com/images/Préscriptions-1-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4939" cy="680343"/>
                    </a:xfrm>
                    <a:prstGeom prst="rect">
                      <a:avLst/>
                    </a:prstGeom>
                    <a:noFill/>
                    <a:ln>
                      <a:noFill/>
                    </a:ln>
                  </pic:spPr>
                </pic:pic>
              </a:graphicData>
            </a:graphic>
          </wp:inline>
        </w:drawing>
      </w:r>
    </w:p>
    <w:p w:rsidR="00DE473C" w:rsidRPr="00DE473C" w:rsidRDefault="00DE473C" w:rsidP="00DE473C">
      <w:pPr>
        <w:spacing w:before="0" w:after="120"/>
        <w:rPr>
          <w:szCs w:val="24"/>
          <w:lang w:eastAsia="fr-FR"/>
        </w:rPr>
      </w:pPr>
      <w:r w:rsidRPr="00DE473C">
        <w:rPr>
          <w:b/>
          <w:bCs/>
          <w:szCs w:val="24"/>
          <w:lang w:eastAsia="fr-FR"/>
        </w:rPr>
        <w:t>Prescription de l’exécution des contraintes</w:t>
      </w:r>
      <w:r>
        <w:rPr>
          <w:b/>
          <w:bCs/>
          <w:szCs w:val="24"/>
          <w:lang w:eastAsia="fr-FR"/>
        </w:rPr>
        <w:t> :</w:t>
      </w:r>
      <w:r w:rsidRPr="00DE473C">
        <w:rPr>
          <w:b/>
          <w:bCs/>
          <w:szCs w:val="24"/>
          <w:lang w:eastAsia="fr-FR"/>
        </w:rPr>
        <w:t xml:space="preserve"> Article L 244-11 du Code de la sécurité sociale : </w:t>
      </w:r>
    </w:p>
    <w:p w:rsidR="00DE473C" w:rsidRPr="00DE473C" w:rsidRDefault="00DE473C" w:rsidP="00DE473C">
      <w:pPr>
        <w:spacing w:before="0" w:after="120"/>
        <w:rPr>
          <w:szCs w:val="24"/>
          <w:lang w:eastAsia="fr-FR"/>
        </w:rPr>
      </w:pPr>
      <w:r w:rsidRPr="00DE473C">
        <w:rPr>
          <w:szCs w:val="24"/>
          <w:lang w:eastAsia="fr-FR"/>
        </w:rPr>
        <w:t xml:space="preserve">Après avoir notifié une mise en demeure, la CIPAV dispose d’un délai de 5 ans et un mois pour signifier une contrainte. </w:t>
      </w:r>
    </w:p>
    <w:p w:rsidR="00DE473C" w:rsidRPr="00DE473C" w:rsidRDefault="00DE473C" w:rsidP="00DE473C">
      <w:pPr>
        <w:spacing w:before="0" w:after="120"/>
        <w:rPr>
          <w:szCs w:val="24"/>
          <w:lang w:eastAsia="fr-FR"/>
        </w:rPr>
      </w:pPr>
      <w:r w:rsidRPr="00DE473C">
        <w:rPr>
          <w:szCs w:val="24"/>
          <w:lang w:eastAsia="fr-FR"/>
        </w:rPr>
        <w:t xml:space="preserve">Une fois la contrainte signifiée, la CIPAV dispose d’un délai de 3 ans pour la faire exécuter. </w:t>
      </w:r>
    </w:p>
    <w:p w:rsidR="00DE473C" w:rsidRPr="00DE473C" w:rsidRDefault="00DE473C" w:rsidP="00DE473C">
      <w:pPr>
        <w:spacing w:before="0" w:after="120"/>
        <w:rPr>
          <w:szCs w:val="24"/>
          <w:lang w:eastAsia="fr-FR"/>
        </w:rPr>
      </w:pPr>
      <w:r w:rsidRPr="00DE473C">
        <w:rPr>
          <w:szCs w:val="24"/>
          <w:lang w:eastAsia="fr-FR"/>
        </w:rPr>
        <w:t>Attention, chaque mesure d’exécution (saisie - attribution, commandement de payer...) interrompt la prescription.</w:t>
      </w:r>
    </w:p>
    <w:p w:rsidR="00DE473C" w:rsidRPr="00DE473C" w:rsidRDefault="00DE473C" w:rsidP="00DE473C">
      <w:pPr>
        <w:spacing w:before="0" w:after="120"/>
        <w:rPr>
          <w:szCs w:val="24"/>
          <w:lang w:eastAsia="fr-FR"/>
        </w:rPr>
      </w:pPr>
      <w:r w:rsidRPr="00DE473C">
        <w:rPr>
          <w:szCs w:val="24"/>
          <w:lang w:eastAsia="fr-FR"/>
        </w:rPr>
        <w:t xml:space="preserve">Hypothèse 1 : </w:t>
      </w:r>
      <w:r w:rsidRPr="00DE473C">
        <w:rPr>
          <w:szCs w:val="24"/>
          <w:lang w:eastAsia="fr-FR"/>
        </w:rPr>
        <w:br/>
      </w:r>
      <w:r w:rsidRPr="00DE473C">
        <w:rPr>
          <w:noProof/>
          <w:szCs w:val="24"/>
          <w:lang w:eastAsia="fr-FR"/>
        </w:rPr>
        <w:drawing>
          <wp:inline distT="0" distB="0" distL="0" distR="0" wp14:anchorId="51BC14EF" wp14:editId="58BDDFAC">
            <wp:extent cx="5829300" cy="869537"/>
            <wp:effectExtent l="0" t="0" r="0" b="6985"/>
            <wp:docPr id="3" name="Image 3" descr="http://www.sos-cipav.com/images/Préscriptions-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os-cipav.com/images/Préscriptions-2-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2894" cy="901398"/>
                    </a:xfrm>
                    <a:prstGeom prst="rect">
                      <a:avLst/>
                    </a:prstGeom>
                    <a:noFill/>
                    <a:ln>
                      <a:noFill/>
                    </a:ln>
                  </pic:spPr>
                </pic:pic>
              </a:graphicData>
            </a:graphic>
          </wp:inline>
        </w:drawing>
      </w:r>
    </w:p>
    <w:p w:rsidR="00DE473C" w:rsidRPr="00DE473C" w:rsidRDefault="00DE473C" w:rsidP="00DE473C">
      <w:pPr>
        <w:spacing w:before="0" w:after="120"/>
        <w:rPr>
          <w:szCs w:val="24"/>
          <w:lang w:eastAsia="fr-FR"/>
        </w:rPr>
      </w:pPr>
      <w:r w:rsidRPr="00DE473C">
        <w:rPr>
          <w:szCs w:val="24"/>
          <w:lang w:eastAsia="fr-FR"/>
        </w:rPr>
        <w:t>Hypothèse 2 :</w:t>
      </w:r>
      <w:r w:rsidRPr="00DE473C">
        <w:rPr>
          <w:szCs w:val="24"/>
          <w:lang w:eastAsia="fr-FR"/>
        </w:rPr>
        <w:br/>
      </w:r>
      <w:r w:rsidRPr="00DE473C">
        <w:rPr>
          <w:noProof/>
          <w:szCs w:val="24"/>
          <w:lang w:eastAsia="fr-FR"/>
        </w:rPr>
        <w:drawing>
          <wp:inline distT="0" distB="0" distL="0" distR="0" wp14:anchorId="377C03DE" wp14:editId="6D2EC659">
            <wp:extent cx="6154615" cy="866775"/>
            <wp:effectExtent l="0" t="0" r="0" b="0"/>
            <wp:docPr id="4" name="Image 4" descr="http://www.sos-cipav.com/images/Préscriptions-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os-cipav.com/images/Préscriptions-2-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20695" cy="876081"/>
                    </a:xfrm>
                    <a:prstGeom prst="rect">
                      <a:avLst/>
                    </a:prstGeom>
                    <a:noFill/>
                    <a:ln>
                      <a:noFill/>
                    </a:ln>
                  </pic:spPr>
                </pic:pic>
              </a:graphicData>
            </a:graphic>
          </wp:inline>
        </w:drawing>
      </w:r>
    </w:p>
    <w:p w:rsidR="00DE473C" w:rsidRPr="00DE473C" w:rsidRDefault="00DE473C" w:rsidP="00DE473C">
      <w:pPr>
        <w:spacing w:before="0" w:after="120"/>
        <w:rPr>
          <w:szCs w:val="24"/>
          <w:lang w:eastAsia="fr-FR"/>
        </w:rPr>
      </w:pPr>
      <w:r w:rsidRPr="00DE473C">
        <w:rPr>
          <w:szCs w:val="24"/>
          <w:lang w:eastAsia="fr-FR"/>
        </w:rPr>
        <w:t xml:space="preserve">Hypothèse 3 : </w:t>
      </w:r>
      <w:r w:rsidRPr="00DE473C">
        <w:rPr>
          <w:szCs w:val="24"/>
          <w:lang w:eastAsia="fr-FR"/>
        </w:rPr>
        <w:br/>
      </w:r>
      <w:r w:rsidRPr="00DE473C">
        <w:rPr>
          <w:noProof/>
          <w:szCs w:val="24"/>
          <w:lang w:eastAsia="fr-FR"/>
        </w:rPr>
        <w:drawing>
          <wp:inline distT="0" distB="0" distL="0" distR="0" wp14:anchorId="2BAD3CD5" wp14:editId="1D06F65D">
            <wp:extent cx="5958840" cy="913689"/>
            <wp:effectExtent l="0" t="0" r="3810" b="1270"/>
            <wp:docPr id="5" name="Image 5" descr="http://www.sos-cipav.com/images/Préscriptions-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os-cipav.com/images/Préscriptions-2-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2221" cy="929541"/>
                    </a:xfrm>
                    <a:prstGeom prst="rect">
                      <a:avLst/>
                    </a:prstGeom>
                    <a:noFill/>
                    <a:ln>
                      <a:noFill/>
                    </a:ln>
                  </pic:spPr>
                </pic:pic>
              </a:graphicData>
            </a:graphic>
          </wp:inline>
        </w:drawing>
      </w:r>
    </w:p>
    <w:p w:rsidR="00DE473C" w:rsidRPr="00DE473C" w:rsidRDefault="00DE473C" w:rsidP="00DE473C">
      <w:pPr>
        <w:spacing w:before="0" w:after="120"/>
        <w:rPr>
          <w:szCs w:val="24"/>
          <w:lang w:eastAsia="fr-FR"/>
        </w:rPr>
      </w:pPr>
      <w:r w:rsidRPr="00DE473C">
        <w:rPr>
          <w:b/>
          <w:bCs/>
          <w:szCs w:val="24"/>
          <w:lang w:eastAsia="fr-FR"/>
        </w:rPr>
        <w:lastRenderedPageBreak/>
        <w:t xml:space="preserve">Prescription de paiement de cotisations pour l’adhérent : Article R.643-10 du Code de la sécurité sociale : </w:t>
      </w:r>
    </w:p>
    <w:p w:rsidR="00DE473C" w:rsidRPr="00DE473C" w:rsidRDefault="00DE473C" w:rsidP="00DE473C">
      <w:pPr>
        <w:spacing w:before="0" w:after="120"/>
        <w:rPr>
          <w:szCs w:val="24"/>
          <w:lang w:eastAsia="fr-FR"/>
        </w:rPr>
      </w:pPr>
      <w:r w:rsidRPr="00DE473C">
        <w:rPr>
          <w:szCs w:val="24"/>
          <w:lang w:eastAsia="fr-FR"/>
        </w:rPr>
        <w:t xml:space="preserve">Lorsque les cotisations arriérées n’ont pas été acquittées dans le délai de 5 ans suivant leur date d’exigibilité – soit le 1er janvier de chaque année – les périodes correspondantes ne sont pas prises en compte pour le calcul des pensions de retraite. </w:t>
      </w:r>
    </w:p>
    <w:p w:rsidR="00DE473C" w:rsidRPr="00DE473C" w:rsidRDefault="00DE473C" w:rsidP="00DE473C">
      <w:pPr>
        <w:spacing w:before="0" w:after="120"/>
        <w:rPr>
          <w:szCs w:val="24"/>
          <w:lang w:eastAsia="fr-FR"/>
        </w:rPr>
      </w:pPr>
      <w:r w:rsidRPr="00DE473C">
        <w:rPr>
          <w:szCs w:val="24"/>
          <w:lang w:eastAsia="fr-FR"/>
        </w:rPr>
        <w:t>Hypothèse 1 :</w:t>
      </w:r>
      <w:r w:rsidRPr="00DE473C">
        <w:rPr>
          <w:szCs w:val="24"/>
          <w:lang w:eastAsia="fr-FR"/>
        </w:rPr>
        <w:br/>
      </w:r>
      <w:r w:rsidRPr="00DE473C">
        <w:rPr>
          <w:noProof/>
          <w:szCs w:val="24"/>
          <w:lang w:eastAsia="fr-FR"/>
        </w:rPr>
        <w:drawing>
          <wp:inline distT="0" distB="0" distL="0" distR="0" wp14:anchorId="30038169" wp14:editId="5ED6F22C">
            <wp:extent cx="5944235" cy="673680"/>
            <wp:effectExtent l="0" t="0" r="0" b="0"/>
            <wp:docPr id="6" name="Image 6" descr="http://www.sos-cipav.com/images/Préscriptions-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os-cipav.com/images/Préscriptions-3-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33998" cy="695187"/>
                    </a:xfrm>
                    <a:prstGeom prst="rect">
                      <a:avLst/>
                    </a:prstGeom>
                    <a:noFill/>
                    <a:ln>
                      <a:noFill/>
                    </a:ln>
                  </pic:spPr>
                </pic:pic>
              </a:graphicData>
            </a:graphic>
          </wp:inline>
        </w:drawing>
      </w:r>
    </w:p>
    <w:p w:rsidR="00DE473C" w:rsidRPr="00DE473C" w:rsidRDefault="00DE473C" w:rsidP="00DE473C">
      <w:pPr>
        <w:spacing w:before="0" w:after="120"/>
        <w:rPr>
          <w:szCs w:val="24"/>
          <w:lang w:eastAsia="fr-FR"/>
        </w:rPr>
      </w:pPr>
      <w:r w:rsidRPr="00DE473C">
        <w:rPr>
          <w:sz w:val="20"/>
          <w:lang w:eastAsia="fr-FR"/>
        </w:rPr>
        <w:t xml:space="preserve">Mardi, 20 juin 2017 </w:t>
      </w:r>
    </w:p>
    <w:p w:rsidR="00DE473C" w:rsidRDefault="00DE473C">
      <w:pPr>
        <w:spacing w:before="0"/>
      </w:pPr>
      <w:r>
        <w:br w:type="page"/>
      </w:r>
    </w:p>
    <w:p w:rsidR="00DE473C" w:rsidRPr="00DE473C" w:rsidRDefault="00DE473C" w:rsidP="00DE473C">
      <w:pPr>
        <w:spacing w:before="100" w:beforeAutospacing="1" w:after="100" w:afterAutospacing="1"/>
        <w:outlineLvl w:val="0"/>
        <w:rPr>
          <w:rFonts w:ascii="Arial Narrow" w:hAnsi="Arial Narrow"/>
          <w:b/>
          <w:bCs/>
          <w:kern w:val="36"/>
          <w:sz w:val="22"/>
          <w:szCs w:val="22"/>
          <w:lang w:eastAsia="fr-FR"/>
        </w:rPr>
      </w:pPr>
      <w:r w:rsidRPr="00DE473C">
        <w:rPr>
          <w:rFonts w:ascii="Arial Narrow" w:hAnsi="Arial Narrow"/>
          <w:b/>
          <w:bCs/>
          <w:kern w:val="36"/>
          <w:sz w:val="22"/>
          <w:szCs w:val="22"/>
          <w:lang w:eastAsia="fr-FR"/>
        </w:rPr>
        <w:lastRenderedPageBreak/>
        <w:t>Quels sont les délais de prescription en matière de cotisations sociales ?</w:t>
      </w:r>
    </w:p>
    <w:p w:rsidR="00DE473C" w:rsidRPr="00DE473C" w:rsidRDefault="00DE473C" w:rsidP="00DE473C">
      <w:pPr>
        <w:spacing w:before="0" w:after="120"/>
        <w:rPr>
          <w:rFonts w:ascii="Arial Narrow" w:hAnsi="Arial Narrow"/>
          <w:sz w:val="22"/>
          <w:szCs w:val="22"/>
          <w:lang w:eastAsia="fr-FR"/>
        </w:rPr>
      </w:pPr>
      <w:r w:rsidRPr="00DE473C">
        <w:rPr>
          <w:rFonts w:ascii="Arial Narrow" w:hAnsi="Arial Narrow"/>
          <w:sz w:val="22"/>
          <w:szCs w:val="22"/>
          <w:lang w:eastAsia="fr-FR"/>
        </w:rPr>
        <w:t>Vérifié le 25 août 2017 - Direction de l'information légale et administrative (Premier ministre)</w:t>
      </w:r>
    </w:p>
    <w:p w:rsidR="00DE473C" w:rsidRPr="00DE473C" w:rsidRDefault="00DE473C" w:rsidP="00DE473C">
      <w:pPr>
        <w:spacing w:before="0" w:after="120"/>
        <w:rPr>
          <w:rFonts w:ascii="Arial Narrow" w:hAnsi="Arial Narrow"/>
          <w:sz w:val="22"/>
          <w:szCs w:val="22"/>
          <w:lang w:eastAsia="fr-FR"/>
        </w:rPr>
      </w:pPr>
      <w:r w:rsidRPr="00DE473C">
        <w:rPr>
          <w:rFonts w:ascii="Arial Narrow" w:hAnsi="Arial Narrow"/>
          <w:sz w:val="22"/>
          <w:szCs w:val="22"/>
          <w:lang w:eastAsia="fr-FR"/>
        </w:rPr>
        <w:t>L'administration bénéficie d'un délai pendant lequel elle peut contrôler les déclarations sociales des employeurs et effectuer des redressements en cas d'erreur, d'omission ou de fausse déclaration. Ces délais et leur point de départ diffèrent selon les</w:t>
      </w:r>
    </w:p>
    <w:p w:rsidR="00DE473C" w:rsidRPr="00DE473C" w:rsidRDefault="00DE473C" w:rsidP="00DE473C">
      <w:pPr>
        <w:spacing w:before="0"/>
        <w:rPr>
          <w:rFonts w:ascii="Arial Narrow" w:hAnsi="Arial Narrow"/>
          <w:sz w:val="22"/>
          <w:szCs w:val="22"/>
          <w:lang w:eastAsia="fr-FR"/>
        </w:rPr>
      </w:pPr>
      <w:r w:rsidRPr="00DE473C">
        <w:rPr>
          <w:rFonts w:ascii="Arial Narrow" w:hAnsi="Arial Narrow"/>
          <w:sz w:val="22"/>
          <w:szCs w:val="22"/>
          <w:lang w:eastAsia="fr-FR"/>
        </w:rPr>
        <w:t xml:space="preserve">1) Le délai de prescription des cotisations et contributions sociales est de </w:t>
      </w:r>
      <w:r w:rsidRPr="00DE473C">
        <w:rPr>
          <w:rFonts w:ascii="Arial Narrow" w:hAnsi="Arial Narrow"/>
          <w:b/>
          <w:bCs/>
          <w:sz w:val="22"/>
          <w:szCs w:val="22"/>
          <w:lang w:eastAsia="fr-FR"/>
        </w:rPr>
        <w:t>3 ans</w:t>
      </w:r>
      <w:r w:rsidRPr="00DE473C">
        <w:rPr>
          <w:rFonts w:ascii="Arial Narrow" w:hAnsi="Arial Narrow"/>
          <w:sz w:val="22"/>
          <w:szCs w:val="22"/>
          <w:lang w:eastAsia="fr-FR"/>
        </w:rPr>
        <w:t> :</w:t>
      </w:r>
    </w:p>
    <w:p w:rsidR="00DE473C" w:rsidRPr="00DE473C" w:rsidRDefault="00DE473C" w:rsidP="00DE473C">
      <w:pPr>
        <w:numPr>
          <w:ilvl w:val="0"/>
          <w:numId w:val="29"/>
        </w:numPr>
        <w:spacing w:before="0"/>
        <w:rPr>
          <w:rFonts w:ascii="Arial Narrow" w:hAnsi="Arial Narrow"/>
          <w:sz w:val="22"/>
          <w:szCs w:val="22"/>
          <w:lang w:eastAsia="fr-FR"/>
        </w:rPr>
      </w:pPr>
      <w:proofErr w:type="gramStart"/>
      <w:r w:rsidRPr="00DE473C">
        <w:rPr>
          <w:rFonts w:ascii="Arial Narrow" w:hAnsi="Arial Narrow"/>
          <w:sz w:val="22"/>
          <w:szCs w:val="22"/>
          <w:lang w:eastAsia="fr-FR"/>
        </w:rPr>
        <w:t>à</w:t>
      </w:r>
      <w:proofErr w:type="gramEnd"/>
      <w:r w:rsidRPr="00DE473C">
        <w:rPr>
          <w:rFonts w:ascii="Arial Narrow" w:hAnsi="Arial Narrow"/>
          <w:sz w:val="22"/>
          <w:szCs w:val="22"/>
          <w:lang w:eastAsia="fr-FR"/>
        </w:rPr>
        <w:t xml:space="preserve"> partir de l'expiration de l'année civile au titre de laquelle elles sont dues pour les entreprises ;</w:t>
      </w:r>
    </w:p>
    <w:p w:rsidR="00DE473C" w:rsidRPr="00DE473C" w:rsidRDefault="00DE473C" w:rsidP="00DE473C">
      <w:pPr>
        <w:numPr>
          <w:ilvl w:val="0"/>
          <w:numId w:val="29"/>
        </w:numPr>
        <w:spacing w:before="0" w:after="120"/>
        <w:rPr>
          <w:rFonts w:ascii="Arial Narrow" w:hAnsi="Arial Narrow"/>
          <w:sz w:val="22"/>
          <w:szCs w:val="22"/>
          <w:lang w:eastAsia="fr-FR"/>
        </w:rPr>
      </w:pPr>
      <w:proofErr w:type="gramStart"/>
      <w:r w:rsidRPr="00DE473C">
        <w:rPr>
          <w:rFonts w:ascii="Arial Narrow" w:hAnsi="Arial Narrow"/>
          <w:sz w:val="22"/>
          <w:szCs w:val="22"/>
          <w:lang w:eastAsia="fr-FR"/>
        </w:rPr>
        <w:t>à</w:t>
      </w:r>
      <w:proofErr w:type="gramEnd"/>
      <w:r w:rsidRPr="00DE473C">
        <w:rPr>
          <w:rFonts w:ascii="Arial Narrow" w:hAnsi="Arial Narrow"/>
          <w:sz w:val="22"/>
          <w:szCs w:val="22"/>
          <w:lang w:eastAsia="fr-FR"/>
        </w:rPr>
        <w:t xml:space="preserve"> partir du 30 juin de l'année qui suit l'année au titre de laquelle les cotisations sont dues pour les travailleurs indépendants.</w:t>
      </w:r>
    </w:p>
    <w:p w:rsidR="00DE473C" w:rsidRPr="00DE473C" w:rsidRDefault="00DE473C" w:rsidP="00DE473C">
      <w:pPr>
        <w:spacing w:before="0" w:after="120"/>
        <w:rPr>
          <w:rFonts w:ascii="Arial Narrow" w:hAnsi="Arial Narrow"/>
          <w:sz w:val="22"/>
          <w:szCs w:val="22"/>
          <w:lang w:eastAsia="fr-FR"/>
        </w:rPr>
      </w:pPr>
      <w:r w:rsidRPr="00DE473C">
        <w:rPr>
          <w:rFonts w:ascii="Arial Narrow" w:hAnsi="Arial Narrow"/>
          <w:sz w:val="22"/>
          <w:szCs w:val="22"/>
          <w:lang w:eastAsia="fr-FR"/>
        </w:rPr>
        <w:t>Un contrôle réalisé en 2017 porte sur les années 2016, 2015 et 2014 pour les entreprises.</w:t>
      </w:r>
    </w:p>
    <w:p w:rsidR="00DE473C" w:rsidRPr="00DE473C" w:rsidRDefault="00DE473C" w:rsidP="00DE473C">
      <w:pPr>
        <w:spacing w:before="0"/>
        <w:rPr>
          <w:rFonts w:ascii="Arial Narrow" w:hAnsi="Arial Narrow"/>
          <w:sz w:val="22"/>
          <w:szCs w:val="22"/>
          <w:lang w:eastAsia="fr-FR"/>
        </w:rPr>
      </w:pPr>
      <w:r w:rsidRPr="00DE473C">
        <w:rPr>
          <w:rFonts w:ascii="Arial Narrow" w:hAnsi="Arial Narrow"/>
          <w:sz w:val="22"/>
          <w:szCs w:val="22"/>
          <w:lang w:eastAsia="fr-FR"/>
        </w:rPr>
        <w:t>Pour les travailleurs indépendants, un contrôle réalisé :</w:t>
      </w:r>
    </w:p>
    <w:p w:rsidR="00DE473C" w:rsidRPr="00DE473C" w:rsidRDefault="00DE473C" w:rsidP="00DE473C">
      <w:pPr>
        <w:numPr>
          <w:ilvl w:val="0"/>
          <w:numId w:val="30"/>
        </w:numPr>
        <w:spacing w:before="0"/>
        <w:rPr>
          <w:rFonts w:ascii="Arial Narrow" w:hAnsi="Arial Narrow"/>
          <w:sz w:val="22"/>
          <w:szCs w:val="22"/>
          <w:lang w:eastAsia="fr-FR"/>
        </w:rPr>
      </w:pPr>
      <w:proofErr w:type="gramStart"/>
      <w:r w:rsidRPr="00DE473C">
        <w:rPr>
          <w:rFonts w:ascii="Arial Narrow" w:hAnsi="Arial Narrow"/>
          <w:sz w:val="22"/>
          <w:szCs w:val="22"/>
          <w:lang w:eastAsia="fr-FR"/>
        </w:rPr>
        <w:t>avant</w:t>
      </w:r>
      <w:proofErr w:type="gramEnd"/>
      <w:r w:rsidRPr="00DE473C">
        <w:rPr>
          <w:rFonts w:ascii="Arial Narrow" w:hAnsi="Arial Narrow"/>
          <w:sz w:val="22"/>
          <w:szCs w:val="22"/>
          <w:lang w:eastAsia="fr-FR"/>
        </w:rPr>
        <w:t xml:space="preserve"> le 30 juin 2017 porte sur les exercices 2015, 2014 et 2013 ;</w:t>
      </w:r>
    </w:p>
    <w:p w:rsidR="00DE473C" w:rsidRPr="00DE473C" w:rsidRDefault="00DE473C" w:rsidP="00DE473C">
      <w:pPr>
        <w:numPr>
          <w:ilvl w:val="0"/>
          <w:numId w:val="30"/>
        </w:numPr>
        <w:spacing w:before="0" w:after="120"/>
        <w:rPr>
          <w:rFonts w:ascii="Arial Narrow" w:hAnsi="Arial Narrow"/>
          <w:sz w:val="22"/>
          <w:szCs w:val="22"/>
          <w:lang w:eastAsia="fr-FR"/>
        </w:rPr>
      </w:pPr>
      <w:proofErr w:type="gramStart"/>
      <w:r w:rsidRPr="00DE473C">
        <w:rPr>
          <w:rFonts w:ascii="Arial Narrow" w:hAnsi="Arial Narrow"/>
          <w:sz w:val="22"/>
          <w:szCs w:val="22"/>
          <w:lang w:eastAsia="fr-FR"/>
        </w:rPr>
        <w:t>après</w:t>
      </w:r>
      <w:proofErr w:type="gramEnd"/>
      <w:r w:rsidRPr="00DE473C">
        <w:rPr>
          <w:rFonts w:ascii="Arial Narrow" w:hAnsi="Arial Narrow"/>
          <w:sz w:val="22"/>
          <w:szCs w:val="22"/>
          <w:lang w:eastAsia="fr-FR"/>
        </w:rPr>
        <w:t xml:space="preserve"> le 30 juin il porte alors sur les exercices 2016, 2015 et 2014.</w:t>
      </w:r>
    </w:p>
    <w:p w:rsidR="00DE473C" w:rsidRPr="00DE473C" w:rsidRDefault="00DE473C" w:rsidP="00DE473C">
      <w:pPr>
        <w:spacing w:before="0" w:after="120"/>
        <w:rPr>
          <w:rFonts w:ascii="Arial Narrow" w:hAnsi="Arial Narrow"/>
          <w:sz w:val="22"/>
          <w:szCs w:val="22"/>
          <w:lang w:eastAsia="fr-FR"/>
        </w:rPr>
      </w:pPr>
      <w:r w:rsidRPr="00DE473C">
        <w:rPr>
          <w:rFonts w:ascii="Arial Narrow" w:hAnsi="Arial Narrow"/>
          <w:sz w:val="22"/>
          <w:szCs w:val="22"/>
          <w:lang w:eastAsia="fr-FR"/>
        </w:rPr>
        <w:t xml:space="preserve">2) La prescription d'une infraction de travail illégal est de </w:t>
      </w:r>
      <w:proofErr w:type="gramStart"/>
      <w:r w:rsidRPr="00DE473C">
        <w:rPr>
          <w:rFonts w:ascii="Arial Narrow" w:hAnsi="Arial Narrow"/>
          <w:b/>
          <w:bCs/>
          <w:sz w:val="22"/>
          <w:szCs w:val="22"/>
          <w:lang w:eastAsia="fr-FR"/>
        </w:rPr>
        <w:t>5  ans</w:t>
      </w:r>
      <w:proofErr w:type="gramEnd"/>
      <w:r w:rsidRPr="00DE473C">
        <w:rPr>
          <w:rFonts w:ascii="Arial Narrow" w:hAnsi="Arial Narrow"/>
          <w:sz w:val="22"/>
          <w:szCs w:val="22"/>
          <w:lang w:eastAsia="fr-FR"/>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44"/>
        <w:gridCol w:w="5518"/>
      </w:tblGrid>
      <w:tr w:rsidR="00DE473C" w:rsidRPr="00DE473C" w:rsidTr="00DE473C">
        <w:trPr>
          <w:tblCellSpacing w:w="15" w:type="dxa"/>
        </w:trPr>
        <w:tc>
          <w:tcPr>
            <w:tcW w:w="0" w:type="auto"/>
            <w:gridSpan w:val="2"/>
            <w:tcBorders>
              <w:top w:val="nil"/>
              <w:left w:val="nil"/>
              <w:bottom w:val="nil"/>
              <w:right w:val="nil"/>
            </w:tcBorders>
            <w:vAlign w:val="center"/>
            <w:hideMark/>
          </w:tcPr>
          <w:p w:rsidR="00DE473C" w:rsidRPr="00DE473C" w:rsidRDefault="00DE473C" w:rsidP="00DE473C">
            <w:pPr>
              <w:spacing w:before="0" w:after="120"/>
              <w:jc w:val="center"/>
              <w:rPr>
                <w:rFonts w:ascii="Arial Narrow" w:hAnsi="Arial Narrow"/>
                <w:sz w:val="22"/>
                <w:szCs w:val="22"/>
                <w:lang w:eastAsia="fr-FR"/>
              </w:rPr>
            </w:pPr>
            <w:r w:rsidRPr="00DE473C">
              <w:rPr>
                <w:rFonts w:ascii="Arial Narrow" w:hAnsi="Arial Narrow"/>
                <w:sz w:val="22"/>
                <w:szCs w:val="22"/>
                <w:lang w:eastAsia="fr-FR"/>
              </w:rPr>
              <w:t>Prescription selon le type d'infraction</w:t>
            </w:r>
          </w:p>
        </w:tc>
      </w:tr>
      <w:tr w:rsidR="00DE473C" w:rsidRPr="00DE473C" w:rsidTr="00DE473C">
        <w:trPr>
          <w:tblCellSpacing w:w="15" w:type="dxa"/>
        </w:trPr>
        <w:tc>
          <w:tcPr>
            <w:tcW w:w="0" w:type="auto"/>
            <w:vAlign w:val="center"/>
            <w:hideMark/>
          </w:tcPr>
          <w:p w:rsidR="00DE473C" w:rsidRPr="00DE473C" w:rsidRDefault="00DE473C" w:rsidP="00DE473C">
            <w:pPr>
              <w:spacing w:before="0" w:after="120"/>
              <w:rPr>
                <w:rFonts w:ascii="Arial Narrow" w:hAnsi="Arial Narrow"/>
                <w:sz w:val="22"/>
                <w:szCs w:val="22"/>
                <w:lang w:eastAsia="fr-FR"/>
              </w:rPr>
            </w:pPr>
            <w:r w:rsidRPr="00DE473C">
              <w:rPr>
                <w:rFonts w:ascii="Arial Narrow" w:hAnsi="Arial Narrow"/>
                <w:b/>
                <w:bCs/>
                <w:sz w:val="22"/>
                <w:szCs w:val="22"/>
                <w:lang w:eastAsia="fr-FR"/>
              </w:rPr>
              <w:t>Infractions</w:t>
            </w:r>
          </w:p>
        </w:tc>
        <w:tc>
          <w:tcPr>
            <w:tcW w:w="0" w:type="auto"/>
            <w:vAlign w:val="center"/>
            <w:hideMark/>
          </w:tcPr>
          <w:p w:rsidR="00DE473C" w:rsidRPr="00DE473C" w:rsidRDefault="00DE473C" w:rsidP="00DE473C">
            <w:pPr>
              <w:spacing w:before="0" w:after="120"/>
              <w:rPr>
                <w:rFonts w:ascii="Arial Narrow" w:hAnsi="Arial Narrow"/>
                <w:sz w:val="22"/>
                <w:szCs w:val="22"/>
                <w:lang w:eastAsia="fr-FR"/>
              </w:rPr>
            </w:pPr>
            <w:r w:rsidRPr="00DE473C">
              <w:rPr>
                <w:rFonts w:ascii="Arial Narrow" w:hAnsi="Arial Narrow"/>
                <w:b/>
                <w:bCs/>
                <w:sz w:val="22"/>
                <w:szCs w:val="22"/>
                <w:lang w:eastAsia="fr-FR"/>
              </w:rPr>
              <w:t>Prescription</w:t>
            </w:r>
          </w:p>
        </w:tc>
      </w:tr>
      <w:tr w:rsidR="00DE473C" w:rsidRPr="00DE473C" w:rsidTr="00DE473C">
        <w:trPr>
          <w:tblCellSpacing w:w="15" w:type="dxa"/>
        </w:trPr>
        <w:tc>
          <w:tcPr>
            <w:tcW w:w="0" w:type="auto"/>
            <w:vAlign w:val="center"/>
            <w:hideMark/>
          </w:tcPr>
          <w:p w:rsidR="00DE473C" w:rsidRPr="00DE473C" w:rsidRDefault="00DE473C" w:rsidP="00DE473C">
            <w:pPr>
              <w:spacing w:before="0" w:after="120"/>
              <w:rPr>
                <w:rFonts w:ascii="Arial Narrow" w:hAnsi="Arial Narrow"/>
                <w:sz w:val="22"/>
                <w:szCs w:val="22"/>
                <w:lang w:eastAsia="fr-FR"/>
              </w:rPr>
            </w:pPr>
            <w:r w:rsidRPr="00DE473C">
              <w:rPr>
                <w:rFonts w:ascii="Arial Narrow" w:hAnsi="Arial Narrow"/>
                <w:sz w:val="22"/>
                <w:szCs w:val="22"/>
                <w:lang w:eastAsia="fr-FR"/>
              </w:rPr>
              <w:t>Prescription de l'action en recouvrement des pénalités et majorations de retard</w:t>
            </w:r>
          </w:p>
        </w:tc>
        <w:tc>
          <w:tcPr>
            <w:tcW w:w="0" w:type="auto"/>
            <w:vAlign w:val="center"/>
            <w:hideMark/>
          </w:tcPr>
          <w:p w:rsidR="00DE473C" w:rsidRPr="00DE473C" w:rsidRDefault="00DE473C" w:rsidP="00DE473C">
            <w:pPr>
              <w:spacing w:before="0" w:after="120"/>
              <w:rPr>
                <w:rFonts w:ascii="Arial Narrow" w:hAnsi="Arial Narrow"/>
                <w:sz w:val="22"/>
                <w:szCs w:val="22"/>
                <w:lang w:eastAsia="fr-FR"/>
              </w:rPr>
            </w:pPr>
            <w:r w:rsidRPr="00DE473C">
              <w:rPr>
                <w:rFonts w:ascii="Arial Narrow" w:hAnsi="Arial Narrow"/>
                <w:b/>
                <w:bCs/>
                <w:sz w:val="22"/>
                <w:szCs w:val="22"/>
                <w:lang w:eastAsia="fr-FR"/>
              </w:rPr>
              <w:t>3 ans</w:t>
            </w:r>
            <w:r w:rsidRPr="00DE473C">
              <w:rPr>
                <w:rFonts w:ascii="Arial Narrow" w:hAnsi="Arial Narrow"/>
                <w:sz w:val="22"/>
                <w:szCs w:val="22"/>
                <w:lang w:eastAsia="fr-FR"/>
              </w:rPr>
              <w:t xml:space="preserve"> à partir du paiement ou de l'exigibilité de la créance principale (et non plus de la mise en demeure sur le principal).</w:t>
            </w:r>
          </w:p>
        </w:tc>
      </w:tr>
      <w:tr w:rsidR="00DE473C" w:rsidRPr="00DE473C" w:rsidTr="00DE473C">
        <w:trPr>
          <w:tblCellSpacing w:w="15" w:type="dxa"/>
        </w:trPr>
        <w:tc>
          <w:tcPr>
            <w:tcW w:w="0" w:type="auto"/>
            <w:vAlign w:val="center"/>
            <w:hideMark/>
          </w:tcPr>
          <w:p w:rsidR="00DE473C" w:rsidRPr="00DE473C" w:rsidRDefault="00DE473C" w:rsidP="00DE473C">
            <w:pPr>
              <w:spacing w:before="0" w:after="120"/>
              <w:rPr>
                <w:rFonts w:ascii="Arial Narrow" w:hAnsi="Arial Narrow"/>
                <w:sz w:val="22"/>
                <w:szCs w:val="22"/>
                <w:lang w:eastAsia="fr-FR"/>
              </w:rPr>
            </w:pPr>
            <w:r w:rsidRPr="00DE473C">
              <w:rPr>
                <w:rFonts w:ascii="Arial Narrow" w:hAnsi="Arial Narrow"/>
                <w:sz w:val="22"/>
                <w:szCs w:val="22"/>
                <w:lang w:eastAsia="fr-FR"/>
              </w:rPr>
              <w:t>Majorations de retard</w:t>
            </w:r>
          </w:p>
        </w:tc>
        <w:tc>
          <w:tcPr>
            <w:tcW w:w="0" w:type="auto"/>
            <w:vAlign w:val="center"/>
            <w:hideMark/>
          </w:tcPr>
          <w:p w:rsidR="00DE473C" w:rsidRPr="00DE473C" w:rsidRDefault="00DE473C" w:rsidP="00DE473C">
            <w:pPr>
              <w:spacing w:before="0" w:after="120"/>
              <w:rPr>
                <w:rFonts w:ascii="Arial Narrow" w:hAnsi="Arial Narrow"/>
                <w:sz w:val="22"/>
                <w:szCs w:val="22"/>
                <w:lang w:eastAsia="fr-FR"/>
              </w:rPr>
            </w:pPr>
            <w:r w:rsidRPr="00DE473C">
              <w:rPr>
                <w:rFonts w:ascii="Arial Narrow" w:hAnsi="Arial Narrow"/>
                <w:b/>
                <w:bCs/>
                <w:sz w:val="22"/>
                <w:szCs w:val="22"/>
                <w:lang w:eastAsia="fr-FR"/>
              </w:rPr>
              <w:t>3 ans</w:t>
            </w:r>
            <w:r w:rsidRPr="00DE473C">
              <w:rPr>
                <w:rFonts w:ascii="Arial Narrow" w:hAnsi="Arial Narrow"/>
                <w:sz w:val="22"/>
                <w:szCs w:val="22"/>
                <w:lang w:eastAsia="fr-FR"/>
              </w:rPr>
              <w:t xml:space="preserve"> à partir de la fin de l'année au cours de laquelle le paiement des cotisations a été effectué (ou au cours de laquelle ont été exigées les cotisations ayant donné lieu à ces majorations).</w:t>
            </w:r>
          </w:p>
        </w:tc>
      </w:tr>
      <w:tr w:rsidR="00DE473C" w:rsidRPr="00DE473C" w:rsidTr="00DE473C">
        <w:trPr>
          <w:tblCellSpacing w:w="15" w:type="dxa"/>
        </w:trPr>
        <w:tc>
          <w:tcPr>
            <w:tcW w:w="0" w:type="auto"/>
            <w:vAlign w:val="center"/>
            <w:hideMark/>
          </w:tcPr>
          <w:p w:rsidR="00DE473C" w:rsidRPr="00DE473C" w:rsidRDefault="00DE473C" w:rsidP="00DE473C">
            <w:pPr>
              <w:spacing w:before="0" w:after="120"/>
              <w:rPr>
                <w:rFonts w:ascii="Arial Narrow" w:hAnsi="Arial Narrow"/>
                <w:sz w:val="22"/>
                <w:szCs w:val="22"/>
                <w:lang w:eastAsia="fr-FR"/>
              </w:rPr>
            </w:pPr>
            <w:r w:rsidRPr="00DE473C">
              <w:rPr>
                <w:rFonts w:ascii="Arial Narrow" w:hAnsi="Arial Narrow"/>
                <w:sz w:val="22"/>
                <w:szCs w:val="22"/>
                <w:lang w:eastAsia="fr-FR"/>
              </w:rPr>
              <w:t>Pénalités de retard (pour production tardive ou défaut de production des déclarations de cotisations ou cotisations)</w:t>
            </w:r>
          </w:p>
        </w:tc>
        <w:tc>
          <w:tcPr>
            <w:tcW w:w="0" w:type="auto"/>
            <w:vAlign w:val="center"/>
            <w:hideMark/>
          </w:tcPr>
          <w:p w:rsidR="00DE473C" w:rsidRPr="00DE473C" w:rsidRDefault="00DE473C" w:rsidP="00DE473C">
            <w:pPr>
              <w:spacing w:before="0" w:after="120"/>
              <w:rPr>
                <w:rFonts w:ascii="Arial Narrow" w:hAnsi="Arial Narrow"/>
                <w:sz w:val="22"/>
                <w:szCs w:val="22"/>
                <w:lang w:eastAsia="fr-FR"/>
              </w:rPr>
            </w:pPr>
            <w:r w:rsidRPr="00DE473C">
              <w:rPr>
                <w:rFonts w:ascii="Arial Narrow" w:hAnsi="Arial Narrow"/>
                <w:b/>
                <w:bCs/>
                <w:sz w:val="22"/>
                <w:szCs w:val="22"/>
                <w:lang w:eastAsia="fr-FR"/>
              </w:rPr>
              <w:t>3 ans</w:t>
            </w:r>
            <w:r w:rsidRPr="00DE473C">
              <w:rPr>
                <w:rFonts w:ascii="Arial Narrow" w:hAnsi="Arial Narrow"/>
                <w:sz w:val="22"/>
                <w:szCs w:val="22"/>
                <w:lang w:eastAsia="fr-FR"/>
              </w:rPr>
              <w:t xml:space="preserve"> à partir de la fin de l'année au cours de laquelle a eu lieu la production de ces déclarations (ou la notification de l'avertissement ou de la mise en demeure).</w:t>
            </w:r>
          </w:p>
        </w:tc>
      </w:tr>
    </w:tbl>
    <w:p w:rsidR="00DE473C" w:rsidRPr="00DE473C" w:rsidRDefault="00DE473C" w:rsidP="00DE473C">
      <w:pPr>
        <w:spacing w:before="0" w:after="120"/>
        <w:rPr>
          <w:rFonts w:ascii="Arial Narrow" w:hAnsi="Arial Narrow"/>
          <w:sz w:val="22"/>
          <w:szCs w:val="22"/>
          <w:lang w:eastAsia="fr-FR"/>
        </w:rPr>
      </w:pPr>
      <w:r w:rsidRPr="00DE473C">
        <w:rPr>
          <w:rFonts w:ascii="Arial Narrow" w:hAnsi="Arial Narrow"/>
          <w:sz w:val="22"/>
          <w:szCs w:val="22"/>
          <w:lang w:eastAsia="fr-FR"/>
        </w:rPr>
        <w:t>3) Le délai pour demander le remboursement de cotisations versées à tort est de</w:t>
      </w:r>
      <w:r w:rsidRPr="00DE473C">
        <w:rPr>
          <w:rFonts w:ascii="Arial Narrow" w:hAnsi="Arial Narrow"/>
          <w:b/>
          <w:bCs/>
          <w:sz w:val="22"/>
          <w:szCs w:val="22"/>
          <w:lang w:eastAsia="fr-FR"/>
        </w:rPr>
        <w:t xml:space="preserve"> 3 ans</w:t>
      </w:r>
      <w:r w:rsidRPr="00DE473C">
        <w:rPr>
          <w:rFonts w:ascii="Arial Narrow" w:hAnsi="Arial Narrow"/>
          <w:sz w:val="22"/>
          <w:szCs w:val="22"/>
          <w:lang w:eastAsia="fr-FR"/>
        </w:rPr>
        <w:t xml:space="preserve"> à partir de la date de paiement des cotisations et contributions indûment payées.</w:t>
      </w:r>
    </w:p>
    <w:p w:rsidR="00DE473C" w:rsidRPr="00DE473C" w:rsidRDefault="00DE473C" w:rsidP="00DE473C">
      <w:pPr>
        <w:spacing w:before="0" w:after="120"/>
        <w:rPr>
          <w:rFonts w:ascii="Arial Narrow" w:hAnsi="Arial Narrow"/>
          <w:sz w:val="22"/>
          <w:szCs w:val="22"/>
          <w:lang w:eastAsia="fr-FR"/>
        </w:rPr>
      </w:pPr>
      <w:r w:rsidRPr="00DE473C">
        <w:rPr>
          <w:rFonts w:ascii="Arial Narrow" w:hAnsi="Arial Narrow"/>
          <w:sz w:val="22"/>
          <w:szCs w:val="22"/>
          <w:lang w:eastAsia="fr-FR"/>
        </w:rPr>
        <w:t>Exemple : le cotisant doit demander avant février 2016 le remboursement de cotisations et contributions indûment versées en février 2013.</w:t>
      </w:r>
    </w:p>
    <w:p w:rsidR="00DE473C" w:rsidRPr="00DE473C" w:rsidRDefault="00DE473C" w:rsidP="00DE473C">
      <w:pPr>
        <w:spacing w:before="0"/>
        <w:rPr>
          <w:rFonts w:ascii="Arial Narrow" w:hAnsi="Arial Narrow"/>
          <w:sz w:val="22"/>
          <w:szCs w:val="22"/>
          <w:lang w:eastAsia="fr-FR"/>
        </w:rPr>
      </w:pPr>
      <w:r w:rsidRPr="00DE473C">
        <w:rPr>
          <w:rFonts w:ascii="Arial Narrow" w:hAnsi="Arial Narrow"/>
          <w:sz w:val="22"/>
          <w:szCs w:val="22"/>
          <w:lang w:eastAsia="fr-FR"/>
        </w:rPr>
        <w:t>Prescription de la contrainte non contestée par l'employeur qui n'a pas réglé sa dette après sa mise en demeure :</w:t>
      </w:r>
    </w:p>
    <w:p w:rsidR="00DE473C" w:rsidRPr="00DE473C" w:rsidRDefault="00DE473C" w:rsidP="00DE473C">
      <w:pPr>
        <w:numPr>
          <w:ilvl w:val="0"/>
          <w:numId w:val="31"/>
        </w:numPr>
        <w:spacing w:before="0"/>
        <w:rPr>
          <w:rFonts w:ascii="Arial Narrow" w:hAnsi="Arial Narrow"/>
          <w:sz w:val="22"/>
          <w:szCs w:val="22"/>
          <w:lang w:eastAsia="fr-FR"/>
        </w:rPr>
      </w:pPr>
      <w:r w:rsidRPr="00DE473C">
        <w:rPr>
          <w:rFonts w:ascii="Arial Narrow" w:hAnsi="Arial Narrow"/>
          <w:b/>
          <w:bCs/>
          <w:sz w:val="22"/>
          <w:szCs w:val="22"/>
          <w:lang w:eastAsia="fr-FR"/>
        </w:rPr>
        <w:t>3 ans</w:t>
      </w:r>
      <w:r w:rsidRPr="00DE473C">
        <w:rPr>
          <w:rFonts w:ascii="Arial Narrow" w:hAnsi="Arial Narrow"/>
          <w:sz w:val="22"/>
          <w:szCs w:val="22"/>
          <w:lang w:eastAsia="fr-FR"/>
        </w:rPr>
        <w:t xml:space="preserve"> à partir de la date de notification de la contrainte (ou d'un acte exécutoire) pour les cotisations sociales ;</w:t>
      </w:r>
    </w:p>
    <w:p w:rsidR="00DE473C" w:rsidRPr="00DE473C" w:rsidRDefault="00DE473C" w:rsidP="00DE473C">
      <w:pPr>
        <w:numPr>
          <w:ilvl w:val="0"/>
          <w:numId w:val="31"/>
        </w:numPr>
        <w:spacing w:before="0"/>
        <w:rPr>
          <w:rFonts w:ascii="Arial Narrow" w:hAnsi="Arial Narrow"/>
          <w:sz w:val="22"/>
          <w:szCs w:val="22"/>
          <w:lang w:eastAsia="fr-FR"/>
        </w:rPr>
      </w:pPr>
      <w:r w:rsidRPr="00DE473C">
        <w:rPr>
          <w:rFonts w:ascii="Arial Narrow" w:hAnsi="Arial Narrow"/>
          <w:b/>
          <w:bCs/>
          <w:sz w:val="22"/>
          <w:szCs w:val="22"/>
          <w:lang w:eastAsia="fr-FR"/>
        </w:rPr>
        <w:t>5 ans</w:t>
      </w:r>
      <w:r w:rsidRPr="00DE473C">
        <w:rPr>
          <w:rFonts w:ascii="Arial Narrow" w:hAnsi="Arial Narrow"/>
          <w:sz w:val="22"/>
          <w:szCs w:val="22"/>
          <w:lang w:eastAsia="fr-FR"/>
        </w:rPr>
        <w:t xml:space="preserve"> dans le cas du travail illégal.</w:t>
      </w:r>
    </w:p>
    <w:p w:rsidR="00DE473C" w:rsidRPr="00DE473C" w:rsidRDefault="00DE473C" w:rsidP="00DE473C">
      <w:pPr>
        <w:spacing w:before="0" w:after="120"/>
        <w:rPr>
          <w:rFonts w:ascii="Arial Narrow" w:hAnsi="Arial Narrow"/>
          <w:sz w:val="22"/>
          <w:szCs w:val="22"/>
          <w:lang w:eastAsia="fr-FR"/>
        </w:rPr>
      </w:pPr>
      <w:r w:rsidRPr="00DE473C">
        <w:rPr>
          <w:rFonts w:ascii="Arial Narrow" w:hAnsi="Arial Narrow"/>
          <w:sz w:val="22"/>
          <w:szCs w:val="22"/>
          <w:lang w:eastAsia="fr-FR"/>
        </w:rPr>
        <w:t xml:space="preserve">Le délai d'exécution d'une contrainte contestée est de </w:t>
      </w:r>
      <w:r w:rsidRPr="00DE473C">
        <w:rPr>
          <w:rFonts w:ascii="Arial Narrow" w:hAnsi="Arial Narrow"/>
          <w:b/>
          <w:bCs/>
          <w:sz w:val="22"/>
          <w:szCs w:val="22"/>
          <w:lang w:eastAsia="fr-FR"/>
        </w:rPr>
        <w:t>10 ans</w:t>
      </w:r>
      <w:r w:rsidRPr="00DE473C">
        <w:rPr>
          <w:rFonts w:ascii="Arial Narrow" w:hAnsi="Arial Narrow"/>
          <w:sz w:val="22"/>
          <w:szCs w:val="22"/>
          <w:lang w:eastAsia="fr-FR"/>
        </w:rPr>
        <w:t>.</w:t>
      </w:r>
    </w:p>
    <w:p w:rsidR="00DE473C" w:rsidRPr="00DE473C" w:rsidRDefault="00DE473C" w:rsidP="00DE473C">
      <w:pPr>
        <w:spacing w:before="0" w:after="120"/>
        <w:rPr>
          <w:rFonts w:ascii="Arial Narrow" w:hAnsi="Arial Narrow"/>
          <w:sz w:val="22"/>
          <w:szCs w:val="22"/>
          <w:lang w:eastAsia="fr-FR"/>
        </w:rPr>
      </w:pPr>
      <w:r w:rsidRPr="00DE473C">
        <w:rPr>
          <w:rFonts w:ascii="Arial Narrow" w:hAnsi="Arial Narrow"/>
          <w:sz w:val="22"/>
          <w:szCs w:val="22"/>
          <w:lang w:eastAsia="fr-FR"/>
        </w:rPr>
        <w:t xml:space="preserve">  </w:t>
      </w:r>
      <w:r w:rsidRPr="00DE473C">
        <w:rPr>
          <w:rFonts w:ascii="Arial Narrow" w:hAnsi="Arial Narrow"/>
          <w:b/>
          <w:bCs/>
          <w:sz w:val="22"/>
          <w:szCs w:val="22"/>
          <w:lang w:eastAsia="fr-FR"/>
        </w:rPr>
        <w:t>À savoir :</w:t>
      </w:r>
    </w:p>
    <w:p w:rsidR="00DE473C" w:rsidRDefault="00DE473C" w:rsidP="00DE473C">
      <w:pPr>
        <w:spacing w:before="0" w:after="120"/>
        <w:rPr>
          <w:rFonts w:ascii="Arial Narrow" w:hAnsi="Arial Narrow"/>
          <w:sz w:val="22"/>
          <w:szCs w:val="22"/>
          <w:lang w:eastAsia="fr-FR"/>
        </w:rPr>
      </w:pPr>
      <w:proofErr w:type="gramStart"/>
      <w:r w:rsidRPr="00DE473C">
        <w:rPr>
          <w:rFonts w:ascii="Arial Narrow" w:hAnsi="Arial Narrow"/>
          <w:sz w:val="22"/>
          <w:szCs w:val="22"/>
          <w:lang w:eastAsia="fr-FR"/>
        </w:rPr>
        <w:t>pendant</w:t>
      </w:r>
      <w:proofErr w:type="gramEnd"/>
      <w:r w:rsidRPr="00DE473C">
        <w:rPr>
          <w:rFonts w:ascii="Arial Narrow" w:hAnsi="Arial Narrow"/>
          <w:sz w:val="22"/>
          <w:szCs w:val="22"/>
          <w:lang w:eastAsia="fr-FR"/>
        </w:rPr>
        <w:t xml:space="preserve"> la période contradictoire d'un contrôle (l'entreprise peut faire valoir ses arguments), le délai de prescription des cotisations, majorations et pénalités de retard est suspendu pendant au moins </w:t>
      </w:r>
      <w:r w:rsidRPr="00DE473C">
        <w:rPr>
          <w:rFonts w:ascii="Arial Narrow" w:hAnsi="Arial Narrow"/>
          <w:b/>
          <w:bCs/>
          <w:sz w:val="22"/>
          <w:szCs w:val="22"/>
          <w:lang w:eastAsia="fr-FR"/>
        </w:rPr>
        <w:t>30</w:t>
      </w:r>
      <w:r w:rsidRPr="00DE473C">
        <w:rPr>
          <w:rFonts w:ascii="Arial Narrow" w:hAnsi="Arial Narrow"/>
          <w:sz w:val="22"/>
          <w:szCs w:val="22"/>
          <w:lang w:eastAsia="fr-FR"/>
        </w:rPr>
        <w:t> jours. Cette interruption s'applique aussi aux cotisations et contributions sociales au titre desquelles une mise en demeure est notifiée à partir du 1</w:t>
      </w:r>
      <w:r w:rsidRPr="00DE473C">
        <w:rPr>
          <w:rFonts w:ascii="Arial Narrow" w:hAnsi="Arial Narrow"/>
          <w:sz w:val="22"/>
          <w:szCs w:val="22"/>
          <w:vertAlign w:val="superscript"/>
          <w:lang w:eastAsia="fr-FR"/>
        </w:rPr>
        <w:t>er</w:t>
      </w:r>
      <w:r w:rsidRPr="00DE473C">
        <w:rPr>
          <w:rFonts w:ascii="Arial Narrow" w:hAnsi="Arial Narrow"/>
          <w:sz w:val="22"/>
          <w:szCs w:val="22"/>
          <w:lang w:eastAsia="fr-FR"/>
        </w:rPr>
        <w:t xml:space="preserve"> janvier 2017.</w:t>
      </w:r>
    </w:p>
    <w:p w:rsidR="00DE473C" w:rsidRDefault="00DE473C" w:rsidP="00DE473C">
      <w:pPr>
        <w:spacing w:before="0" w:after="120"/>
        <w:rPr>
          <w:rFonts w:ascii="Arial Narrow" w:hAnsi="Arial Narrow"/>
          <w:sz w:val="22"/>
          <w:szCs w:val="22"/>
          <w:lang w:eastAsia="fr-FR"/>
        </w:rPr>
      </w:pPr>
      <w:hyperlink r:id="rId15" w:history="1">
        <w:r w:rsidRPr="00F94757">
          <w:rPr>
            <w:rStyle w:val="Lienhypertexte"/>
            <w:rFonts w:ascii="Arial Narrow" w:hAnsi="Arial Narrow"/>
            <w:sz w:val="22"/>
            <w:szCs w:val="22"/>
            <w:lang w:eastAsia="fr-FR"/>
          </w:rPr>
          <w:t>https://www.service-public.fr/professionnels-entreprises/vosdroits/F21209</w:t>
        </w:r>
      </w:hyperlink>
    </w:p>
    <w:p w:rsidR="00DE473C" w:rsidRDefault="00DE473C">
      <w:pPr>
        <w:spacing w:before="0"/>
        <w:rPr>
          <w:rFonts w:ascii="Arial Narrow" w:hAnsi="Arial Narrow"/>
          <w:sz w:val="22"/>
          <w:szCs w:val="22"/>
          <w:lang w:eastAsia="fr-FR"/>
        </w:rPr>
      </w:pPr>
      <w:r>
        <w:rPr>
          <w:rFonts w:ascii="Arial Narrow" w:hAnsi="Arial Narrow"/>
          <w:sz w:val="22"/>
          <w:szCs w:val="22"/>
          <w:lang w:eastAsia="fr-FR"/>
        </w:rPr>
        <w:br w:type="page"/>
      </w:r>
    </w:p>
    <w:p w:rsidR="00DE473C" w:rsidRPr="00DE473C" w:rsidRDefault="00DE473C" w:rsidP="00DE473C">
      <w:pPr>
        <w:spacing w:before="100" w:beforeAutospacing="1" w:after="100" w:afterAutospacing="1"/>
        <w:outlineLvl w:val="1"/>
        <w:rPr>
          <w:b/>
          <w:bCs/>
          <w:sz w:val="28"/>
          <w:szCs w:val="28"/>
          <w:lang w:eastAsia="fr-FR"/>
        </w:rPr>
      </w:pPr>
      <w:r w:rsidRPr="00DE473C">
        <w:rPr>
          <w:b/>
          <w:bCs/>
          <w:sz w:val="28"/>
          <w:szCs w:val="28"/>
          <w:lang w:eastAsia="fr-FR"/>
        </w:rPr>
        <w:lastRenderedPageBreak/>
        <w:t>Le régime de la prescription dans le cadre de la procédure de recouvrement des cotisations RSI</w:t>
      </w:r>
    </w:p>
    <w:p w:rsidR="00DE473C" w:rsidRPr="00DE473C" w:rsidRDefault="00DE473C" w:rsidP="00DE473C">
      <w:pPr>
        <w:shd w:val="clear" w:color="auto" w:fill="FFFFFF"/>
        <w:spacing w:before="100" w:beforeAutospacing="1" w:after="100" w:afterAutospacing="1"/>
        <w:jc w:val="both"/>
        <w:rPr>
          <w:szCs w:val="24"/>
          <w:lang w:eastAsia="fr-FR"/>
        </w:rPr>
      </w:pPr>
      <w:r w:rsidRPr="00DE473C">
        <w:rPr>
          <w:b/>
          <w:bCs/>
          <w:color w:val="000000"/>
          <w:szCs w:val="24"/>
          <w:lang w:eastAsia="fr-FR"/>
        </w:rPr>
        <w:t>Sur la phase amiable (prescription triennale</w:t>
      </w:r>
      <w:proofErr w:type="gramStart"/>
      <w:r w:rsidRPr="00DE473C">
        <w:rPr>
          <w:b/>
          <w:bCs/>
          <w:color w:val="000000"/>
          <w:szCs w:val="24"/>
          <w:lang w:eastAsia="fr-FR"/>
        </w:rPr>
        <w:t>):</w:t>
      </w:r>
      <w:proofErr w:type="gramEnd"/>
    </w:p>
    <w:p w:rsidR="00DE473C" w:rsidRPr="00DE473C" w:rsidRDefault="00DE473C" w:rsidP="00DE473C">
      <w:pPr>
        <w:shd w:val="clear" w:color="auto" w:fill="FFFFFF"/>
        <w:spacing w:before="100" w:beforeAutospacing="1" w:after="100" w:afterAutospacing="1"/>
        <w:jc w:val="both"/>
        <w:rPr>
          <w:szCs w:val="24"/>
          <w:lang w:eastAsia="fr-FR"/>
        </w:rPr>
      </w:pPr>
      <w:r w:rsidRPr="00DE473C">
        <w:rPr>
          <w:color w:val="000000"/>
          <w:szCs w:val="24"/>
          <w:lang w:eastAsia="fr-FR"/>
        </w:rPr>
        <w:t>En droit, l’article L. 244-3 du CSS dispose que :</w:t>
      </w:r>
    </w:p>
    <w:p w:rsidR="00DE473C" w:rsidRPr="00DE473C" w:rsidRDefault="00DE473C" w:rsidP="00DE473C">
      <w:pPr>
        <w:shd w:val="clear" w:color="auto" w:fill="FFFFFF"/>
        <w:spacing w:before="100" w:beforeAutospacing="1" w:after="100" w:afterAutospacing="1"/>
        <w:jc w:val="both"/>
        <w:rPr>
          <w:szCs w:val="24"/>
          <w:lang w:eastAsia="fr-FR"/>
        </w:rPr>
      </w:pPr>
      <w:r w:rsidRPr="00DE473C">
        <w:rPr>
          <w:color w:val="000000"/>
          <w:szCs w:val="24"/>
          <w:lang w:eastAsia="fr-FR"/>
        </w:rPr>
        <w:t>« </w:t>
      </w:r>
      <w:r w:rsidRPr="00DE473C">
        <w:rPr>
          <w:b/>
          <w:bCs/>
          <w:i/>
          <w:iCs/>
          <w:color w:val="000000"/>
          <w:szCs w:val="24"/>
          <w:lang w:eastAsia="fr-FR"/>
        </w:rPr>
        <w:t>L’avertissement ou la mise en demeure ne peut concerner que les cotisations exigibles au cours des trois années civiles qui précèdent l’année de leur envoi ainsi que les cotisations exigibles au cours de l’année de leur envoi</w:t>
      </w:r>
      <w:r w:rsidRPr="00DE473C">
        <w:rPr>
          <w:i/>
          <w:iCs/>
          <w:color w:val="000000"/>
          <w:szCs w:val="24"/>
          <w:lang w:eastAsia="fr-FR"/>
        </w:rPr>
        <w:t>. En cas de constatation d’une infraction de travail illégal par procès-verbal établi par un agent verbalisateur, l’avertissement ou la mise en demeure peut concerner les cotisations exigibles au cours des cinq années civiles qui précèdent l’année de leur envoi ainsi que les cotisations exigibles au cours de l’année de leur envoi.</w:t>
      </w:r>
    </w:p>
    <w:p w:rsidR="00DE473C" w:rsidRPr="00DE473C" w:rsidRDefault="00DE473C" w:rsidP="00DE473C">
      <w:pPr>
        <w:shd w:val="clear" w:color="auto" w:fill="FFFFFF"/>
        <w:spacing w:before="100" w:beforeAutospacing="1" w:after="100" w:afterAutospacing="1"/>
        <w:jc w:val="both"/>
        <w:rPr>
          <w:szCs w:val="24"/>
          <w:lang w:eastAsia="fr-FR"/>
        </w:rPr>
      </w:pPr>
      <w:r w:rsidRPr="00DE473C">
        <w:rPr>
          <w:i/>
          <w:iCs/>
          <w:color w:val="000000"/>
          <w:szCs w:val="24"/>
          <w:lang w:eastAsia="fr-FR"/>
        </w:rPr>
        <w:t>L’avertissement ou la mise en demeure qui concerne le recouvrement des majorations de retard correspondant aux cotisations payées ou aux cotisations exigibles dans le délai fixé au premier alinéa doit être adressé avant l’expiration d’un délai de deux ans à compter du paiement des cotisations qui ont donné lieu à l’application desdites majorations.</w:t>
      </w:r>
    </w:p>
    <w:p w:rsidR="00DE473C" w:rsidRPr="00DE473C" w:rsidRDefault="00DE473C" w:rsidP="00DE473C">
      <w:pPr>
        <w:shd w:val="clear" w:color="auto" w:fill="FFFFFF"/>
        <w:spacing w:before="100" w:beforeAutospacing="1" w:after="100" w:afterAutospacing="1"/>
        <w:jc w:val="both"/>
        <w:rPr>
          <w:szCs w:val="24"/>
          <w:lang w:eastAsia="fr-FR"/>
        </w:rPr>
      </w:pPr>
      <w:r w:rsidRPr="00DE473C">
        <w:rPr>
          <w:i/>
          <w:iCs/>
          <w:color w:val="000000"/>
          <w:szCs w:val="24"/>
          <w:lang w:eastAsia="fr-FR"/>
        </w:rPr>
        <w:t>Les pénalités de retard appliquées en cas de production tardive ou de défaut de production des déclarations obligatoires relatives aux cotisations et contributions sociales et des déclarations annuelles des données sociales doivent être mises en recouvrement par voie de mise en demeure dans un délai de deux ans à compter de la date de production desdits documents ou, à défaut, à compter selon le cas soit de la notification de l’avertissement, soit de la mise en demeure prévus à l’article L. 244-2</w:t>
      </w:r>
      <w:r w:rsidRPr="00DE473C">
        <w:rPr>
          <w:color w:val="000000"/>
          <w:szCs w:val="24"/>
          <w:lang w:eastAsia="fr-FR"/>
        </w:rPr>
        <w:t> ».</w:t>
      </w:r>
    </w:p>
    <w:p w:rsidR="00DE473C" w:rsidRPr="00DE473C" w:rsidRDefault="00DE473C" w:rsidP="00DE473C">
      <w:pPr>
        <w:shd w:val="clear" w:color="auto" w:fill="FFFFFF"/>
        <w:spacing w:before="100" w:beforeAutospacing="1" w:after="100" w:afterAutospacing="1"/>
        <w:jc w:val="both"/>
        <w:rPr>
          <w:szCs w:val="24"/>
          <w:lang w:eastAsia="fr-FR"/>
        </w:rPr>
      </w:pPr>
      <w:r w:rsidRPr="00DE473C">
        <w:rPr>
          <w:color w:val="000000"/>
          <w:szCs w:val="24"/>
          <w:lang w:eastAsia="fr-FR"/>
        </w:rPr>
        <w:t xml:space="preserve">Il résulte des dispositions </w:t>
      </w:r>
      <w:r w:rsidRPr="00DE473C">
        <w:rPr>
          <w:i/>
          <w:iCs/>
          <w:color w:val="000000"/>
          <w:szCs w:val="24"/>
          <w:lang w:eastAsia="fr-FR"/>
        </w:rPr>
        <w:t>précitées</w:t>
      </w:r>
      <w:r w:rsidRPr="00DE473C">
        <w:rPr>
          <w:color w:val="000000"/>
          <w:szCs w:val="24"/>
          <w:lang w:eastAsia="fr-FR"/>
        </w:rPr>
        <w:t xml:space="preserve"> que la mise en demeure, ou l’avertissement, ne peut concerner que les cotisations exigibles au cours des trois années civiles qui précèdent l’année de leur envoi ainsi que les cotisations exigibles au cours de l’année de leur envoi.</w:t>
      </w:r>
    </w:p>
    <w:p w:rsidR="00DE473C" w:rsidRPr="00DE473C" w:rsidRDefault="00DE473C" w:rsidP="00DE473C">
      <w:pPr>
        <w:shd w:val="clear" w:color="auto" w:fill="FFFFFF"/>
        <w:spacing w:before="100" w:beforeAutospacing="1" w:after="100" w:afterAutospacing="1"/>
        <w:jc w:val="both"/>
        <w:rPr>
          <w:szCs w:val="24"/>
          <w:lang w:eastAsia="fr-FR"/>
        </w:rPr>
      </w:pPr>
      <w:r w:rsidRPr="00DE473C">
        <w:rPr>
          <w:color w:val="000000"/>
          <w:szCs w:val="24"/>
          <w:lang w:eastAsia="fr-FR"/>
        </w:rPr>
        <w:t>Le point de départ de la prescription triennale correspond à la date à laquelle les sommes dues sont exigibles (</w:t>
      </w:r>
      <w:bookmarkStart w:id="0" w:name="_ftnref1"/>
      <w:r w:rsidRPr="00DE473C">
        <w:rPr>
          <w:color w:val="000000"/>
          <w:szCs w:val="24"/>
          <w:lang w:eastAsia="fr-FR"/>
        </w:rPr>
        <w:fldChar w:fldCharType="begin"/>
      </w:r>
      <w:r w:rsidRPr="00DE473C">
        <w:rPr>
          <w:color w:val="000000"/>
          <w:szCs w:val="24"/>
          <w:lang w:eastAsia="fr-FR"/>
        </w:rPr>
        <w:instrText xml:space="preserve"> HYPERLINK "http://www.gobert-associes.fr/avocat-rsi-procedure-recouvrement-cotisations" \l "_ftn1" </w:instrText>
      </w:r>
      <w:r w:rsidRPr="00DE473C">
        <w:rPr>
          <w:color w:val="000000"/>
          <w:szCs w:val="24"/>
          <w:lang w:eastAsia="fr-FR"/>
        </w:rPr>
        <w:fldChar w:fldCharType="separate"/>
      </w:r>
      <w:r w:rsidRPr="00DE473C">
        <w:rPr>
          <w:color w:val="000000"/>
          <w:szCs w:val="24"/>
          <w:u w:val="single"/>
          <w:lang w:eastAsia="fr-FR"/>
        </w:rPr>
        <w:t>[1]</w:t>
      </w:r>
      <w:r w:rsidRPr="00DE473C">
        <w:rPr>
          <w:color w:val="000000"/>
          <w:szCs w:val="24"/>
          <w:lang w:eastAsia="fr-FR"/>
        </w:rPr>
        <w:fldChar w:fldCharType="end"/>
      </w:r>
      <w:bookmarkEnd w:id="0"/>
      <w:r w:rsidRPr="00DE473C">
        <w:rPr>
          <w:color w:val="000000"/>
          <w:szCs w:val="24"/>
          <w:lang w:eastAsia="fr-FR"/>
        </w:rPr>
        <w:t>).</w:t>
      </w:r>
    </w:p>
    <w:p w:rsidR="00DE473C" w:rsidRPr="00DE473C" w:rsidRDefault="00DE473C" w:rsidP="00DE473C">
      <w:pPr>
        <w:shd w:val="clear" w:color="auto" w:fill="FFFFFF"/>
        <w:spacing w:before="100" w:beforeAutospacing="1" w:after="100" w:afterAutospacing="1"/>
        <w:jc w:val="both"/>
        <w:rPr>
          <w:szCs w:val="24"/>
          <w:lang w:eastAsia="fr-FR"/>
        </w:rPr>
      </w:pPr>
      <w:r w:rsidRPr="00DE473C">
        <w:rPr>
          <w:color w:val="000000"/>
          <w:szCs w:val="24"/>
          <w:u w:val="single"/>
          <w:lang w:eastAsia="fr-FR"/>
        </w:rPr>
        <w:t>Remarque</w:t>
      </w:r>
      <w:r w:rsidRPr="00DE473C">
        <w:rPr>
          <w:color w:val="000000"/>
          <w:szCs w:val="24"/>
          <w:lang w:eastAsia="fr-FR"/>
        </w:rPr>
        <w:t> : À l’inverse, la demande de remboursement par l’assuré de cotisations indûment versées au RSI se prescrit par trois ans à compter de la date à laquelle elles ont été acquittées (article L. 243-6 du CSS). Dans ce cas, les organismes sont en droit de demander le reversement des prestations servies à l’assuré, dans un délai maximum de deux ans à compter du remboursement des cotisations.</w:t>
      </w:r>
    </w:p>
    <w:p w:rsidR="00DE473C" w:rsidRPr="00DE473C" w:rsidRDefault="00DE473C" w:rsidP="00DE473C">
      <w:pPr>
        <w:shd w:val="clear" w:color="auto" w:fill="FFFFFF"/>
        <w:spacing w:before="100" w:beforeAutospacing="1" w:after="100" w:afterAutospacing="1"/>
        <w:jc w:val="both"/>
        <w:rPr>
          <w:szCs w:val="24"/>
          <w:lang w:eastAsia="fr-FR"/>
        </w:rPr>
      </w:pPr>
      <w:r w:rsidRPr="00DE473C">
        <w:rPr>
          <w:color w:val="000000"/>
          <w:szCs w:val="24"/>
          <w:lang w:eastAsia="fr-FR"/>
        </w:rPr>
        <w:t>Toute action ou poursuite en recouvrement forcé est nécessairement précédée d’une mise en demeure adressée par lettre recommandée, le cotisant devant régulariser sa situation dans le délai d’un mois (article L. 244-7 du CSS).</w:t>
      </w:r>
    </w:p>
    <w:p w:rsidR="00DE473C" w:rsidRPr="00DE473C" w:rsidRDefault="00DE473C" w:rsidP="00DE473C">
      <w:pPr>
        <w:shd w:val="clear" w:color="auto" w:fill="FFFFFF"/>
        <w:spacing w:before="100" w:beforeAutospacing="1" w:after="100" w:afterAutospacing="1"/>
        <w:jc w:val="both"/>
        <w:rPr>
          <w:szCs w:val="24"/>
          <w:lang w:eastAsia="fr-FR"/>
        </w:rPr>
      </w:pPr>
      <w:r w:rsidRPr="00DE473C">
        <w:rPr>
          <w:color w:val="000000"/>
          <w:szCs w:val="24"/>
          <w:lang w:eastAsia="fr-FR"/>
        </w:rPr>
        <w:t>Cette mise en demeure est la condition préalable de l’action civile en recouvrement forcé. En effet, l’envoi d’une mise en demeure à l’assuré, préalablement à la délivrance de la contrainte, est une formalité obligatoire dont l’inobservation est de nature à vicier la procédure de recouvrement forcé (</w:t>
      </w:r>
      <w:bookmarkStart w:id="1" w:name="_ftnref2"/>
      <w:r w:rsidRPr="00DE473C">
        <w:rPr>
          <w:color w:val="000000"/>
          <w:szCs w:val="24"/>
          <w:lang w:eastAsia="fr-FR"/>
        </w:rPr>
        <w:fldChar w:fldCharType="begin"/>
      </w:r>
      <w:r w:rsidRPr="00DE473C">
        <w:rPr>
          <w:color w:val="000000"/>
          <w:szCs w:val="24"/>
          <w:lang w:eastAsia="fr-FR"/>
        </w:rPr>
        <w:instrText xml:space="preserve"> HYPERLINK "http://www.gobert-associes.fr/avocat-rsi-procedure-recouvrement-cotisations" \l "_ftn2" </w:instrText>
      </w:r>
      <w:r w:rsidRPr="00DE473C">
        <w:rPr>
          <w:color w:val="000000"/>
          <w:szCs w:val="24"/>
          <w:lang w:eastAsia="fr-FR"/>
        </w:rPr>
        <w:fldChar w:fldCharType="separate"/>
      </w:r>
      <w:r w:rsidRPr="00DE473C">
        <w:rPr>
          <w:color w:val="000000"/>
          <w:szCs w:val="24"/>
          <w:u w:val="single"/>
          <w:lang w:eastAsia="fr-FR"/>
        </w:rPr>
        <w:t>[2]</w:t>
      </w:r>
      <w:r w:rsidRPr="00DE473C">
        <w:rPr>
          <w:color w:val="000000"/>
          <w:szCs w:val="24"/>
          <w:lang w:eastAsia="fr-FR"/>
        </w:rPr>
        <w:fldChar w:fldCharType="end"/>
      </w:r>
      <w:bookmarkEnd w:id="1"/>
      <w:r w:rsidRPr="00DE473C">
        <w:rPr>
          <w:color w:val="000000"/>
          <w:szCs w:val="24"/>
          <w:lang w:eastAsia="fr-FR"/>
        </w:rPr>
        <w:t>).</w:t>
      </w:r>
    </w:p>
    <w:p w:rsidR="00DE473C" w:rsidRPr="00DE473C" w:rsidRDefault="00DE473C" w:rsidP="00DE473C">
      <w:pPr>
        <w:shd w:val="clear" w:color="auto" w:fill="FFFFFF"/>
        <w:spacing w:before="100" w:beforeAutospacing="1" w:after="100" w:afterAutospacing="1"/>
        <w:jc w:val="both"/>
        <w:rPr>
          <w:szCs w:val="24"/>
          <w:lang w:eastAsia="fr-FR"/>
        </w:rPr>
      </w:pPr>
      <w:r w:rsidRPr="00DE473C">
        <w:rPr>
          <w:color w:val="000000"/>
          <w:szCs w:val="24"/>
          <w:lang w:eastAsia="fr-FR"/>
        </w:rPr>
        <w:lastRenderedPageBreak/>
        <w:t>La prescription de l’article L. 244-3 du CSS est interrompue par l’envoi, à l’adresse effective du débiteur, d’une lettre recommandée avec avis de réception valant mise en demeure, quel que soit le mode de délivrance (</w:t>
      </w:r>
      <w:bookmarkStart w:id="2" w:name="_ftnref3"/>
      <w:r w:rsidRPr="00DE473C">
        <w:rPr>
          <w:color w:val="000000"/>
          <w:szCs w:val="24"/>
          <w:lang w:eastAsia="fr-FR"/>
        </w:rPr>
        <w:fldChar w:fldCharType="begin"/>
      </w:r>
      <w:r w:rsidRPr="00DE473C">
        <w:rPr>
          <w:color w:val="000000"/>
          <w:szCs w:val="24"/>
          <w:lang w:eastAsia="fr-FR"/>
        </w:rPr>
        <w:instrText xml:space="preserve"> HYPERLINK "http://www.gobert-associes.fr/avocat-rsi-procedure-recouvrement-cotisations" \l "_ftn3" </w:instrText>
      </w:r>
      <w:r w:rsidRPr="00DE473C">
        <w:rPr>
          <w:color w:val="000000"/>
          <w:szCs w:val="24"/>
          <w:lang w:eastAsia="fr-FR"/>
        </w:rPr>
        <w:fldChar w:fldCharType="separate"/>
      </w:r>
      <w:r w:rsidRPr="00DE473C">
        <w:rPr>
          <w:color w:val="000000"/>
          <w:szCs w:val="24"/>
          <w:u w:val="single"/>
          <w:lang w:eastAsia="fr-FR"/>
        </w:rPr>
        <w:t>[3]</w:t>
      </w:r>
      <w:r w:rsidRPr="00DE473C">
        <w:rPr>
          <w:color w:val="000000"/>
          <w:szCs w:val="24"/>
          <w:lang w:eastAsia="fr-FR"/>
        </w:rPr>
        <w:fldChar w:fldCharType="end"/>
      </w:r>
      <w:bookmarkEnd w:id="2"/>
      <w:r w:rsidRPr="00DE473C">
        <w:rPr>
          <w:color w:val="000000"/>
          <w:szCs w:val="24"/>
          <w:lang w:eastAsia="fr-FR"/>
        </w:rPr>
        <w:t>).</w:t>
      </w:r>
    </w:p>
    <w:p w:rsidR="00DE473C" w:rsidRPr="00DE473C" w:rsidRDefault="00DE473C" w:rsidP="00DE473C">
      <w:pPr>
        <w:shd w:val="clear" w:color="auto" w:fill="FFFFFF"/>
        <w:spacing w:before="100" w:beforeAutospacing="1" w:after="100" w:afterAutospacing="1"/>
        <w:jc w:val="both"/>
        <w:rPr>
          <w:szCs w:val="24"/>
          <w:lang w:eastAsia="fr-FR"/>
        </w:rPr>
      </w:pPr>
      <w:r w:rsidRPr="00DE473C">
        <w:rPr>
          <w:color w:val="000000"/>
          <w:szCs w:val="24"/>
          <w:lang w:eastAsia="fr-FR"/>
        </w:rPr>
        <w:t>La charge de la preuve de l’envoi de la mise en demeure incombe à l’organisme de sécurité sociale et non à l’assuré. Ainsi la preuve négative de l’absence d’envoi de document ne peut être mise à la charge de l’assuré (</w:t>
      </w:r>
      <w:bookmarkStart w:id="3" w:name="_ftnref4"/>
      <w:r w:rsidRPr="00DE473C">
        <w:rPr>
          <w:color w:val="000000"/>
          <w:szCs w:val="24"/>
          <w:lang w:eastAsia="fr-FR"/>
        </w:rPr>
        <w:fldChar w:fldCharType="begin"/>
      </w:r>
      <w:r w:rsidRPr="00DE473C">
        <w:rPr>
          <w:color w:val="000000"/>
          <w:szCs w:val="24"/>
          <w:lang w:eastAsia="fr-FR"/>
        </w:rPr>
        <w:instrText xml:space="preserve"> HYPERLINK "http://www.gobert-associes.fr/avocat-rsi-procedure-recouvrement-cotisations" \l "_ftn4" </w:instrText>
      </w:r>
      <w:r w:rsidRPr="00DE473C">
        <w:rPr>
          <w:color w:val="000000"/>
          <w:szCs w:val="24"/>
          <w:lang w:eastAsia="fr-FR"/>
        </w:rPr>
        <w:fldChar w:fldCharType="separate"/>
      </w:r>
      <w:r w:rsidRPr="00DE473C">
        <w:rPr>
          <w:color w:val="000000"/>
          <w:szCs w:val="24"/>
          <w:u w:val="single"/>
          <w:lang w:eastAsia="fr-FR"/>
        </w:rPr>
        <w:t>[4]</w:t>
      </w:r>
      <w:r w:rsidRPr="00DE473C">
        <w:rPr>
          <w:color w:val="000000"/>
          <w:szCs w:val="24"/>
          <w:lang w:eastAsia="fr-FR"/>
        </w:rPr>
        <w:fldChar w:fldCharType="end"/>
      </w:r>
      <w:bookmarkEnd w:id="3"/>
      <w:r w:rsidRPr="00DE473C">
        <w:rPr>
          <w:color w:val="000000"/>
          <w:szCs w:val="24"/>
          <w:lang w:eastAsia="fr-FR"/>
        </w:rPr>
        <w:t>).</w:t>
      </w:r>
    </w:p>
    <w:p w:rsidR="00DE473C" w:rsidRPr="00DE473C" w:rsidRDefault="00DE473C" w:rsidP="00DE473C">
      <w:pPr>
        <w:shd w:val="clear" w:color="auto" w:fill="FFFFFF"/>
        <w:spacing w:before="100" w:beforeAutospacing="1" w:after="100" w:afterAutospacing="1"/>
        <w:jc w:val="both"/>
        <w:rPr>
          <w:szCs w:val="24"/>
          <w:lang w:eastAsia="fr-FR"/>
        </w:rPr>
      </w:pPr>
      <w:r w:rsidRPr="00DE473C">
        <w:rPr>
          <w:color w:val="000000"/>
          <w:szCs w:val="24"/>
          <w:lang w:eastAsia="fr-FR"/>
        </w:rPr>
        <w:t>La mise en demeure fixe le départ de la prescription de cinq ans de l’action en recouvrement de la dette de cotisations (CSS, art. L. 244-11).</w:t>
      </w:r>
    </w:p>
    <w:p w:rsidR="00DE473C" w:rsidRPr="00DE473C" w:rsidRDefault="00DE473C" w:rsidP="00DE473C">
      <w:pPr>
        <w:shd w:val="clear" w:color="auto" w:fill="FFFFFF"/>
        <w:spacing w:before="100" w:beforeAutospacing="1" w:after="100" w:afterAutospacing="1"/>
        <w:jc w:val="both"/>
        <w:rPr>
          <w:szCs w:val="24"/>
          <w:lang w:eastAsia="fr-FR"/>
        </w:rPr>
      </w:pPr>
      <w:r w:rsidRPr="00DE473C">
        <w:rPr>
          <w:color w:val="000000"/>
          <w:szCs w:val="24"/>
          <w:lang w:eastAsia="fr-FR"/>
        </w:rPr>
        <w:t>À réception, le débiteur a le choix entre :</w:t>
      </w:r>
    </w:p>
    <w:p w:rsidR="00DE473C" w:rsidRPr="00DE473C" w:rsidRDefault="00DE473C" w:rsidP="00DE473C">
      <w:pPr>
        <w:shd w:val="clear" w:color="auto" w:fill="FFFFFF"/>
        <w:spacing w:before="100" w:beforeAutospacing="1" w:after="100" w:afterAutospacing="1"/>
        <w:jc w:val="both"/>
        <w:rPr>
          <w:szCs w:val="24"/>
          <w:lang w:eastAsia="fr-FR"/>
        </w:rPr>
      </w:pPr>
      <w:r w:rsidRPr="00DE473C">
        <w:rPr>
          <w:color w:val="000000"/>
          <w:szCs w:val="24"/>
          <w:lang w:eastAsia="fr-FR"/>
        </w:rPr>
        <w:t>– se libérer de sa dette ;</w:t>
      </w:r>
    </w:p>
    <w:p w:rsidR="00DE473C" w:rsidRPr="00DE473C" w:rsidRDefault="00DE473C" w:rsidP="00DE473C">
      <w:pPr>
        <w:shd w:val="clear" w:color="auto" w:fill="FFFFFF"/>
        <w:spacing w:before="100" w:beforeAutospacing="1" w:after="100" w:afterAutospacing="1"/>
        <w:jc w:val="both"/>
        <w:rPr>
          <w:szCs w:val="24"/>
          <w:lang w:eastAsia="fr-FR"/>
        </w:rPr>
      </w:pPr>
      <w:r w:rsidRPr="00DE473C">
        <w:rPr>
          <w:color w:val="000000"/>
          <w:szCs w:val="24"/>
          <w:lang w:eastAsia="fr-FR"/>
        </w:rPr>
        <w:t>– la contester dans le délai d’un mois devant la commission de recours amiable, procédure obligatoire avant toute action contentieuse (article R. 142-1, alinéa 3 du CSS).</w:t>
      </w:r>
    </w:p>
    <w:p w:rsidR="00DE473C" w:rsidRPr="00DE473C" w:rsidRDefault="00DE473C" w:rsidP="00DE473C">
      <w:pPr>
        <w:shd w:val="clear" w:color="auto" w:fill="FFFFFF"/>
        <w:spacing w:before="100" w:beforeAutospacing="1" w:after="100" w:afterAutospacing="1"/>
        <w:jc w:val="both"/>
        <w:rPr>
          <w:szCs w:val="24"/>
          <w:lang w:eastAsia="fr-FR"/>
        </w:rPr>
      </w:pPr>
      <w:r w:rsidRPr="00DE473C">
        <w:rPr>
          <w:b/>
          <w:bCs/>
          <w:color w:val="000000"/>
          <w:szCs w:val="24"/>
          <w:lang w:eastAsia="fr-FR"/>
        </w:rPr>
        <w:t>Sur la phase contentieuse (prescription quinquennale</w:t>
      </w:r>
      <w:proofErr w:type="gramStart"/>
      <w:r w:rsidRPr="00DE473C">
        <w:rPr>
          <w:b/>
          <w:bCs/>
          <w:color w:val="000000"/>
          <w:szCs w:val="24"/>
          <w:lang w:eastAsia="fr-FR"/>
        </w:rPr>
        <w:t>):</w:t>
      </w:r>
      <w:proofErr w:type="gramEnd"/>
    </w:p>
    <w:p w:rsidR="00DE473C" w:rsidRPr="00DE473C" w:rsidRDefault="00DE473C" w:rsidP="00DE473C">
      <w:pPr>
        <w:shd w:val="clear" w:color="auto" w:fill="FFFFFF"/>
        <w:spacing w:before="100" w:beforeAutospacing="1" w:after="100" w:afterAutospacing="1"/>
        <w:jc w:val="both"/>
        <w:rPr>
          <w:szCs w:val="24"/>
          <w:lang w:eastAsia="fr-FR"/>
        </w:rPr>
      </w:pPr>
      <w:r w:rsidRPr="00DE473C">
        <w:rPr>
          <w:color w:val="000000"/>
          <w:szCs w:val="24"/>
          <w:lang w:eastAsia="fr-FR"/>
        </w:rPr>
        <w:t>Lorsque l’assuré n’a pas régularisé sa situation dans le délai imparti, ni saisi la commission de recours amiable, la caisse peut recourir à la procédure de recouvrement forcé des cotisations par le biais de la contrainte (article R. 612-11 du CSS).</w:t>
      </w:r>
    </w:p>
    <w:p w:rsidR="00DE473C" w:rsidRPr="00DE473C" w:rsidRDefault="00DE473C" w:rsidP="00DE473C">
      <w:pPr>
        <w:shd w:val="clear" w:color="auto" w:fill="FFFFFF"/>
        <w:spacing w:before="100" w:beforeAutospacing="1" w:after="100" w:afterAutospacing="1"/>
        <w:jc w:val="both"/>
        <w:rPr>
          <w:szCs w:val="24"/>
          <w:lang w:eastAsia="fr-FR"/>
        </w:rPr>
      </w:pPr>
      <w:r w:rsidRPr="00DE473C">
        <w:rPr>
          <w:color w:val="000000"/>
          <w:szCs w:val="24"/>
          <w:lang w:eastAsia="fr-FR"/>
        </w:rPr>
        <w:t>L’exécution de la contrainte peut être interrompue par opposition motivée formée par le débiteur devant le TASS dans le délai de 15 jours après la délivrance de la contrainte.</w:t>
      </w:r>
    </w:p>
    <w:p w:rsidR="00DE473C" w:rsidRPr="00DE473C" w:rsidRDefault="00DE473C" w:rsidP="00DE473C">
      <w:pPr>
        <w:shd w:val="clear" w:color="auto" w:fill="FFFFFF"/>
        <w:spacing w:before="100" w:beforeAutospacing="1" w:after="100" w:afterAutospacing="1"/>
        <w:jc w:val="both"/>
        <w:rPr>
          <w:szCs w:val="24"/>
          <w:lang w:eastAsia="fr-FR"/>
        </w:rPr>
      </w:pPr>
      <w:r w:rsidRPr="00DE473C">
        <w:rPr>
          <w:color w:val="000000"/>
          <w:szCs w:val="24"/>
          <w:lang w:eastAsia="fr-FR"/>
        </w:rPr>
        <w:t>Après l’envoi de la mise en demeure, le recouvrement des cotisations exigibles peut faire l’objet d’une action civile portée par la caisse RSI devant le TASS compétent. Cette action se prescrit par cinq ans à compter de l’expiration du délai imparti par la mise en demeure (article L. 244-11 du CSS).</w:t>
      </w:r>
    </w:p>
    <w:bookmarkStart w:id="4" w:name="_ftn1"/>
    <w:p w:rsidR="00DE473C" w:rsidRPr="00DE473C" w:rsidRDefault="00DE473C" w:rsidP="00DE473C">
      <w:pPr>
        <w:shd w:val="clear" w:color="auto" w:fill="FFFFFF"/>
        <w:spacing w:before="100" w:beforeAutospacing="1" w:after="100" w:afterAutospacing="1"/>
        <w:jc w:val="both"/>
        <w:rPr>
          <w:szCs w:val="24"/>
          <w:lang w:eastAsia="fr-FR"/>
        </w:rPr>
      </w:pPr>
      <w:r w:rsidRPr="00DE473C">
        <w:rPr>
          <w:color w:val="000000"/>
          <w:szCs w:val="24"/>
          <w:lang w:eastAsia="fr-FR"/>
        </w:rPr>
        <w:fldChar w:fldCharType="begin"/>
      </w:r>
      <w:r w:rsidRPr="00DE473C">
        <w:rPr>
          <w:color w:val="000000"/>
          <w:szCs w:val="24"/>
          <w:lang w:eastAsia="fr-FR"/>
        </w:rPr>
        <w:instrText xml:space="preserve"> HYPERLINK "http://www.gobert-associes.fr/avocat-rsi-procedure-recouvrement-cotisations" \l "_ftnref1" </w:instrText>
      </w:r>
      <w:r w:rsidRPr="00DE473C">
        <w:rPr>
          <w:color w:val="000000"/>
          <w:szCs w:val="24"/>
          <w:lang w:eastAsia="fr-FR"/>
        </w:rPr>
        <w:fldChar w:fldCharType="separate"/>
      </w:r>
      <w:r w:rsidRPr="00DE473C">
        <w:rPr>
          <w:color w:val="000000"/>
          <w:szCs w:val="24"/>
          <w:u w:val="single"/>
          <w:lang w:eastAsia="fr-FR"/>
        </w:rPr>
        <w:t>[1]</w:t>
      </w:r>
      <w:r w:rsidRPr="00DE473C">
        <w:rPr>
          <w:color w:val="000000"/>
          <w:szCs w:val="24"/>
          <w:lang w:eastAsia="fr-FR"/>
        </w:rPr>
        <w:fldChar w:fldCharType="end"/>
      </w:r>
      <w:bookmarkEnd w:id="4"/>
      <w:r w:rsidRPr="00DE473C">
        <w:rPr>
          <w:color w:val="000000"/>
          <w:szCs w:val="24"/>
          <w:lang w:eastAsia="fr-FR"/>
        </w:rPr>
        <w:t xml:space="preserve"> </w:t>
      </w:r>
      <w:hyperlink r:id="rId16" w:history="1">
        <w:r w:rsidRPr="00DE473C">
          <w:rPr>
            <w:color w:val="000000"/>
            <w:szCs w:val="24"/>
            <w:u w:val="single"/>
            <w:lang w:eastAsia="fr-FR"/>
          </w:rPr>
          <w:t>Cass. Soc., 5 mai 1994, n° 91-22.340.</w:t>
        </w:r>
      </w:hyperlink>
    </w:p>
    <w:bookmarkStart w:id="5" w:name="_ftn2"/>
    <w:p w:rsidR="00DE473C" w:rsidRPr="00DE473C" w:rsidRDefault="00DE473C" w:rsidP="00DE473C">
      <w:pPr>
        <w:shd w:val="clear" w:color="auto" w:fill="FFFFFF"/>
        <w:spacing w:before="100" w:beforeAutospacing="1" w:after="100" w:afterAutospacing="1"/>
        <w:jc w:val="both"/>
        <w:rPr>
          <w:szCs w:val="24"/>
          <w:lang w:eastAsia="fr-FR"/>
        </w:rPr>
      </w:pPr>
      <w:r w:rsidRPr="00DE473C">
        <w:rPr>
          <w:color w:val="000000"/>
          <w:szCs w:val="24"/>
          <w:lang w:eastAsia="fr-FR"/>
        </w:rPr>
        <w:fldChar w:fldCharType="begin"/>
      </w:r>
      <w:r w:rsidRPr="00DE473C">
        <w:rPr>
          <w:color w:val="000000"/>
          <w:szCs w:val="24"/>
          <w:lang w:eastAsia="fr-FR"/>
        </w:rPr>
        <w:instrText xml:space="preserve"> HYPERLINK "http://www.gobert-associes.fr/avocat-rsi-procedure-recouvrement-cotisations" \l "_ftnref2" </w:instrText>
      </w:r>
      <w:r w:rsidRPr="00DE473C">
        <w:rPr>
          <w:color w:val="000000"/>
          <w:szCs w:val="24"/>
          <w:lang w:eastAsia="fr-FR"/>
        </w:rPr>
        <w:fldChar w:fldCharType="separate"/>
      </w:r>
      <w:r w:rsidRPr="00DE473C">
        <w:rPr>
          <w:color w:val="000000"/>
          <w:szCs w:val="24"/>
          <w:u w:val="single"/>
          <w:lang w:eastAsia="fr-FR"/>
        </w:rPr>
        <w:t>[2]</w:t>
      </w:r>
      <w:r w:rsidRPr="00DE473C">
        <w:rPr>
          <w:color w:val="000000"/>
          <w:szCs w:val="24"/>
          <w:lang w:eastAsia="fr-FR"/>
        </w:rPr>
        <w:fldChar w:fldCharType="end"/>
      </w:r>
      <w:bookmarkEnd w:id="5"/>
      <w:r w:rsidRPr="00DE473C">
        <w:rPr>
          <w:color w:val="000000"/>
          <w:szCs w:val="24"/>
          <w:lang w:eastAsia="fr-FR"/>
        </w:rPr>
        <w:t xml:space="preserve"> </w:t>
      </w:r>
      <w:hyperlink r:id="rId17" w:history="1">
        <w:r w:rsidRPr="00DE473C">
          <w:rPr>
            <w:color w:val="000000"/>
            <w:szCs w:val="24"/>
            <w:u w:val="single"/>
            <w:lang w:eastAsia="fr-FR"/>
          </w:rPr>
          <w:t xml:space="preserve">Cass. </w:t>
        </w:r>
        <w:proofErr w:type="gramStart"/>
        <w:r w:rsidRPr="00DE473C">
          <w:rPr>
            <w:color w:val="000000"/>
            <w:szCs w:val="24"/>
            <w:u w:val="single"/>
            <w:lang w:eastAsia="fr-FR"/>
          </w:rPr>
          <w:t>soc</w:t>
        </w:r>
        <w:proofErr w:type="gramEnd"/>
        <w:r w:rsidRPr="00DE473C">
          <w:rPr>
            <w:color w:val="000000"/>
            <w:szCs w:val="24"/>
            <w:u w:val="single"/>
            <w:lang w:eastAsia="fr-FR"/>
          </w:rPr>
          <w:t>., 15 février 1989, n° 86-18.354.</w:t>
        </w:r>
      </w:hyperlink>
    </w:p>
    <w:bookmarkStart w:id="6" w:name="_ftn3"/>
    <w:p w:rsidR="00DE473C" w:rsidRPr="00DE473C" w:rsidRDefault="00DE473C" w:rsidP="00DE473C">
      <w:pPr>
        <w:shd w:val="clear" w:color="auto" w:fill="FFFFFF"/>
        <w:spacing w:before="100" w:beforeAutospacing="1" w:after="100" w:afterAutospacing="1"/>
        <w:jc w:val="both"/>
        <w:rPr>
          <w:szCs w:val="24"/>
          <w:lang w:eastAsia="fr-FR"/>
        </w:rPr>
      </w:pPr>
      <w:r w:rsidRPr="00DE473C">
        <w:rPr>
          <w:color w:val="000000"/>
          <w:szCs w:val="24"/>
          <w:lang w:eastAsia="fr-FR"/>
        </w:rPr>
        <w:fldChar w:fldCharType="begin"/>
      </w:r>
      <w:r w:rsidRPr="00DE473C">
        <w:rPr>
          <w:color w:val="000000"/>
          <w:szCs w:val="24"/>
          <w:lang w:eastAsia="fr-FR"/>
        </w:rPr>
        <w:instrText xml:space="preserve"> HYPERLINK "http://www.gobert-associes.fr/avocat-rsi-procedure-recouvrement-cotisations" \l "_ftnref3" </w:instrText>
      </w:r>
      <w:r w:rsidRPr="00DE473C">
        <w:rPr>
          <w:color w:val="000000"/>
          <w:szCs w:val="24"/>
          <w:lang w:eastAsia="fr-FR"/>
        </w:rPr>
        <w:fldChar w:fldCharType="separate"/>
      </w:r>
      <w:r w:rsidRPr="00DE473C">
        <w:rPr>
          <w:color w:val="000000"/>
          <w:szCs w:val="24"/>
          <w:u w:val="single"/>
          <w:lang w:eastAsia="fr-FR"/>
        </w:rPr>
        <w:t>[3]</w:t>
      </w:r>
      <w:r w:rsidRPr="00DE473C">
        <w:rPr>
          <w:color w:val="000000"/>
          <w:szCs w:val="24"/>
          <w:lang w:eastAsia="fr-FR"/>
        </w:rPr>
        <w:fldChar w:fldCharType="end"/>
      </w:r>
      <w:bookmarkEnd w:id="6"/>
      <w:r w:rsidRPr="00DE473C">
        <w:rPr>
          <w:color w:val="000000"/>
          <w:szCs w:val="24"/>
          <w:lang w:eastAsia="fr-FR"/>
        </w:rPr>
        <w:t xml:space="preserve"> </w:t>
      </w:r>
      <w:hyperlink r:id="rId18" w:history="1">
        <w:r w:rsidRPr="00DE473C">
          <w:rPr>
            <w:color w:val="000000"/>
            <w:szCs w:val="24"/>
            <w:u w:val="single"/>
            <w:lang w:eastAsia="fr-FR"/>
          </w:rPr>
          <w:t xml:space="preserve">Cass. </w:t>
        </w:r>
        <w:proofErr w:type="spellStart"/>
        <w:proofErr w:type="gramStart"/>
        <w:r w:rsidRPr="00DE473C">
          <w:rPr>
            <w:color w:val="000000"/>
            <w:szCs w:val="24"/>
            <w:u w:val="single"/>
            <w:lang w:eastAsia="fr-FR"/>
          </w:rPr>
          <w:t>ass</w:t>
        </w:r>
        <w:proofErr w:type="spellEnd"/>
        <w:proofErr w:type="gramEnd"/>
        <w:r w:rsidRPr="00DE473C">
          <w:rPr>
            <w:color w:val="000000"/>
            <w:szCs w:val="24"/>
            <w:u w:val="single"/>
            <w:lang w:eastAsia="fr-FR"/>
          </w:rPr>
          <w:t xml:space="preserve">. </w:t>
        </w:r>
        <w:proofErr w:type="spellStart"/>
        <w:proofErr w:type="gramStart"/>
        <w:r w:rsidRPr="00DE473C">
          <w:rPr>
            <w:color w:val="000000"/>
            <w:szCs w:val="24"/>
            <w:u w:val="single"/>
            <w:lang w:eastAsia="fr-FR"/>
          </w:rPr>
          <w:t>plén</w:t>
        </w:r>
        <w:proofErr w:type="spellEnd"/>
        <w:proofErr w:type="gramEnd"/>
        <w:r w:rsidRPr="00DE473C">
          <w:rPr>
            <w:color w:val="000000"/>
            <w:szCs w:val="24"/>
            <w:u w:val="single"/>
            <w:lang w:eastAsia="fr-FR"/>
          </w:rPr>
          <w:t>., 7 avril 2006, n° 04-30.353.</w:t>
        </w:r>
      </w:hyperlink>
    </w:p>
    <w:bookmarkStart w:id="7" w:name="_ftn4"/>
    <w:p w:rsidR="00DE473C" w:rsidRPr="00DE473C" w:rsidRDefault="00DE473C" w:rsidP="00DE473C">
      <w:pPr>
        <w:shd w:val="clear" w:color="auto" w:fill="FFFFFF"/>
        <w:spacing w:before="100" w:beforeAutospacing="1" w:after="100" w:afterAutospacing="1"/>
        <w:jc w:val="both"/>
        <w:rPr>
          <w:szCs w:val="24"/>
          <w:lang w:eastAsia="fr-FR"/>
        </w:rPr>
      </w:pPr>
      <w:r w:rsidRPr="00DE473C">
        <w:rPr>
          <w:color w:val="000000"/>
          <w:szCs w:val="24"/>
          <w:lang w:eastAsia="fr-FR"/>
        </w:rPr>
        <w:fldChar w:fldCharType="begin"/>
      </w:r>
      <w:r w:rsidRPr="00DE473C">
        <w:rPr>
          <w:color w:val="000000"/>
          <w:szCs w:val="24"/>
          <w:lang w:eastAsia="fr-FR"/>
        </w:rPr>
        <w:instrText xml:space="preserve"> HYPERLINK "http://www.gobert-associes.fr/avocat-rsi-procedure-recouvrement-cotisations" \l "_ftnref4" </w:instrText>
      </w:r>
      <w:r w:rsidRPr="00DE473C">
        <w:rPr>
          <w:color w:val="000000"/>
          <w:szCs w:val="24"/>
          <w:lang w:eastAsia="fr-FR"/>
        </w:rPr>
        <w:fldChar w:fldCharType="separate"/>
      </w:r>
      <w:r w:rsidRPr="00DE473C">
        <w:rPr>
          <w:color w:val="000000"/>
          <w:szCs w:val="24"/>
          <w:u w:val="single"/>
          <w:lang w:eastAsia="fr-FR"/>
        </w:rPr>
        <w:t>[4]</w:t>
      </w:r>
      <w:r w:rsidRPr="00DE473C">
        <w:rPr>
          <w:color w:val="000000"/>
          <w:szCs w:val="24"/>
          <w:lang w:eastAsia="fr-FR"/>
        </w:rPr>
        <w:fldChar w:fldCharType="end"/>
      </w:r>
      <w:bookmarkEnd w:id="7"/>
      <w:r w:rsidRPr="00DE473C">
        <w:rPr>
          <w:color w:val="000000"/>
          <w:szCs w:val="24"/>
          <w:lang w:eastAsia="fr-FR"/>
        </w:rPr>
        <w:t xml:space="preserve"> </w:t>
      </w:r>
      <w:hyperlink r:id="rId19" w:history="1">
        <w:r w:rsidRPr="00DE473C">
          <w:rPr>
            <w:color w:val="000000"/>
            <w:szCs w:val="24"/>
            <w:u w:val="single"/>
            <w:lang w:eastAsia="fr-FR"/>
          </w:rPr>
          <w:t xml:space="preserve">Cass. </w:t>
        </w:r>
        <w:proofErr w:type="gramStart"/>
        <w:r w:rsidRPr="00DE473C">
          <w:rPr>
            <w:color w:val="000000"/>
            <w:szCs w:val="24"/>
            <w:u w:val="single"/>
            <w:lang w:eastAsia="fr-FR"/>
          </w:rPr>
          <w:t>soc</w:t>
        </w:r>
        <w:proofErr w:type="gramEnd"/>
        <w:r w:rsidRPr="00DE473C">
          <w:rPr>
            <w:color w:val="000000"/>
            <w:szCs w:val="24"/>
            <w:u w:val="single"/>
            <w:lang w:eastAsia="fr-FR"/>
          </w:rPr>
          <w:t>., 15 février 1989, n° 86-18.354.</w:t>
        </w:r>
      </w:hyperlink>
    </w:p>
    <w:p w:rsidR="00DE473C" w:rsidRPr="00DE473C" w:rsidRDefault="00DE473C" w:rsidP="00DE473C">
      <w:pPr>
        <w:shd w:val="clear" w:color="auto" w:fill="FFFFFF"/>
        <w:spacing w:before="100" w:beforeAutospacing="1" w:after="100" w:afterAutospacing="1"/>
        <w:jc w:val="both"/>
        <w:rPr>
          <w:szCs w:val="24"/>
          <w:lang w:eastAsia="fr-FR"/>
        </w:rPr>
      </w:pPr>
      <w:r w:rsidRPr="00DE473C">
        <w:rPr>
          <w:color w:val="000000"/>
          <w:szCs w:val="24"/>
          <w:lang w:eastAsia="fr-FR"/>
        </w:rPr>
        <w:t>Nicolas FOUILLEUL</w:t>
      </w:r>
    </w:p>
    <w:p w:rsidR="00DE473C" w:rsidRPr="00DE473C" w:rsidRDefault="00DE473C" w:rsidP="00DE473C">
      <w:pPr>
        <w:shd w:val="clear" w:color="auto" w:fill="FFFFFF"/>
        <w:spacing w:before="100" w:beforeAutospacing="1" w:after="100" w:afterAutospacing="1"/>
        <w:jc w:val="both"/>
        <w:rPr>
          <w:szCs w:val="24"/>
          <w:lang w:eastAsia="fr-FR"/>
        </w:rPr>
      </w:pPr>
      <w:r w:rsidRPr="00DE473C">
        <w:rPr>
          <w:color w:val="000000"/>
          <w:szCs w:val="24"/>
          <w:lang w:eastAsia="fr-FR"/>
        </w:rPr>
        <w:t>Avocat associé</w:t>
      </w:r>
    </w:p>
    <w:p w:rsidR="00DE473C" w:rsidRDefault="00DE473C" w:rsidP="00DE473C">
      <w:pPr>
        <w:spacing w:before="0" w:after="120"/>
        <w:jc w:val="both"/>
        <w:rPr>
          <w:rFonts w:ascii="Arial Narrow" w:hAnsi="Arial Narrow"/>
          <w:sz w:val="22"/>
          <w:szCs w:val="22"/>
          <w:lang w:eastAsia="fr-FR"/>
        </w:rPr>
      </w:pPr>
      <w:hyperlink r:id="rId20" w:history="1">
        <w:r w:rsidRPr="00F94757">
          <w:rPr>
            <w:rStyle w:val="Lienhypertexte"/>
            <w:rFonts w:ascii="Arial Narrow" w:hAnsi="Arial Narrow"/>
            <w:sz w:val="22"/>
            <w:szCs w:val="22"/>
            <w:lang w:eastAsia="fr-FR"/>
          </w:rPr>
          <w:t>http://www.gobert-associes.fr/avocat-rsi-procedure-recouvrement-cotisations</w:t>
        </w:r>
      </w:hyperlink>
    </w:p>
    <w:p w:rsidR="00DE473C" w:rsidRDefault="00DE473C">
      <w:pPr>
        <w:spacing w:before="0"/>
        <w:rPr>
          <w:rFonts w:ascii="Arial Narrow" w:hAnsi="Arial Narrow"/>
          <w:sz w:val="22"/>
          <w:szCs w:val="22"/>
          <w:lang w:eastAsia="fr-FR"/>
        </w:rPr>
      </w:pPr>
      <w:r>
        <w:rPr>
          <w:rFonts w:ascii="Arial Narrow" w:hAnsi="Arial Narrow"/>
          <w:sz w:val="22"/>
          <w:szCs w:val="22"/>
          <w:lang w:eastAsia="fr-FR"/>
        </w:rPr>
        <w:br w:type="page"/>
      </w:r>
    </w:p>
    <w:p w:rsidR="00DE473C" w:rsidRPr="00DE473C" w:rsidRDefault="00DE473C" w:rsidP="00DE473C">
      <w:pPr>
        <w:spacing w:before="0"/>
        <w:rPr>
          <w:szCs w:val="24"/>
          <w:lang w:eastAsia="fr-FR"/>
        </w:rPr>
      </w:pPr>
      <w:r w:rsidRPr="00DE473C">
        <w:rPr>
          <w:szCs w:val="24"/>
          <w:lang w:eastAsia="fr-FR"/>
        </w:rPr>
        <w:lastRenderedPageBreak/>
        <w:t>Partie 1 - Régime général</w:t>
      </w:r>
    </w:p>
    <w:p w:rsidR="00DE473C" w:rsidRPr="00DE473C" w:rsidRDefault="00DE473C" w:rsidP="002632C2">
      <w:pPr>
        <w:spacing w:before="0"/>
        <w:ind w:firstLine="709"/>
        <w:rPr>
          <w:szCs w:val="24"/>
          <w:lang w:eastAsia="fr-FR"/>
        </w:rPr>
      </w:pPr>
      <w:r w:rsidRPr="00DE473C">
        <w:rPr>
          <w:szCs w:val="24"/>
          <w:lang w:eastAsia="fr-FR"/>
        </w:rPr>
        <w:t>Titre 3 - Financement du régime général</w:t>
      </w:r>
    </w:p>
    <w:p w:rsidR="00DE473C" w:rsidRPr="00DE473C" w:rsidRDefault="00DE473C" w:rsidP="002632C2">
      <w:pPr>
        <w:spacing w:before="0"/>
        <w:ind w:left="709" w:firstLine="709"/>
        <w:rPr>
          <w:szCs w:val="24"/>
          <w:lang w:eastAsia="fr-FR"/>
        </w:rPr>
      </w:pPr>
      <w:r w:rsidRPr="00DE473C">
        <w:rPr>
          <w:szCs w:val="24"/>
          <w:lang w:eastAsia="fr-FR"/>
        </w:rPr>
        <w:t>Division 6 - Contrôle et recouvrement</w:t>
      </w:r>
    </w:p>
    <w:p w:rsidR="00DE473C" w:rsidRPr="00DE473C" w:rsidRDefault="00DE473C" w:rsidP="002632C2">
      <w:pPr>
        <w:spacing w:before="0"/>
        <w:ind w:left="1418" w:firstLine="709"/>
        <w:rPr>
          <w:szCs w:val="24"/>
          <w:lang w:eastAsia="fr-FR"/>
        </w:rPr>
      </w:pPr>
      <w:r w:rsidRPr="00DE473C">
        <w:rPr>
          <w:szCs w:val="24"/>
          <w:lang w:eastAsia="fr-FR"/>
        </w:rPr>
        <w:t>Chapitre 2 - Mise en demeure</w:t>
      </w:r>
    </w:p>
    <w:p w:rsidR="00DE473C" w:rsidRPr="00DE473C" w:rsidRDefault="00DE473C" w:rsidP="002632C2">
      <w:pPr>
        <w:spacing w:before="0"/>
        <w:ind w:left="2127" w:firstLine="709"/>
        <w:rPr>
          <w:szCs w:val="24"/>
          <w:lang w:eastAsia="fr-FR"/>
        </w:rPr>
      </w:pPr>
      <w:r w:rsidRPr="00DE473C">
        <w:rPr>
          <w:szCs w:val="24"/>
          <w:lang w:eastAsia="fr-FR"/>
        </w:rPr>
        <w:t>Section 2 - Portée et effets de la mise en demeure</w:t>
      </w:r>
    </w:p>
    <w:p w:rsidR="00DE473C" w:rsidRPr="00DE473C" w:rsidRDefault="00DE473C" w:rsidP="002632C2">
      <w:pPr>
        <w:spacing w:before="0"/>
        <w:jc w:val="both"/>
        <w:rPr>
          <w:rFonts w:ascii="Arial Narrow" w:hAnsi="Arial Narrow"/>
          <w:b/>
          <w:szCs w:val="24"/>
          <w:lang w:eastAsia="fr-FR"/>
        </w:rPr>
      </w:pPr>
      <w:r w:rsidRPr="00DE473C">
        <w:rPr>
          <w:rFonts w:ascii="Arial Narrow" w:hAnsi="Arial Narrow"/>
          <w:b/>
          <w:szCs w:val="24"/>
          <w:lang w:eastAsia="fr-FR"/>
        </w:rPr>
        <w:t>1264 Prescription de l'action</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b/>
          <w:bCs/>
          <w:sz w:val="22"/>
          <w:szCs w:val="22"/>
          <w:lang w:eastAsia="fr-FR"/>
        </w:rPr>
        <w:t xml:space="preserve">a) </w:t>
      </w:r>
      <w:r w:rsidRPr="00DE473C">
        <w:rPr>
          <w:rFonts w:ascii="Arial Narrow" w:hAnsi="Arial Narrow"/>
          <w:i/>
          <w:iCs/>
          <w:sz w:val="22"/>
          <w:szCs w:val="22"/>
          <w:lang w:eastAsia="fr-FR"/>
        </w:rPr>
        <w:t>Prescription de l'action civile</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b/>
          <w:bCs/>
          <w:sz w:val="22"/>
          <w:szCs w:val="22"/>
          <w:lang w:eastAsia="fr-FR"/>
        </w:rPr>
        <w:t xml:space="preserve">1. </w:t>
      </w:r>
      <w:r w:rsidRPr="00DE473C">
        <w:rPr>
          <w:rFonts w:ascii="Arial Narrow" w:hAnsi="Arial Narrow"/>
          <w:i/>
          <w:iCs/>
          <w:sz w:val="22"/>
          <w:szCs w:val="22"/>
          <w:lang w:eastAsia="fr-FR"/>
        </w:rPr>
        <w:t>Principe</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sz w:val="22"/>
          <w:szCs w:val="22"/>
          <w:lang w:eastAsia="fr-FR"/>
        </w:rPr>
        <w:t xml:space="preserve">L'action civile en recouvrement des cotisations ou des majorations de retard dues par un employeur ou un travailleur indépendant, intentée indépendamment ou après extinction de l'action publique, se prescrit par </w:t>
      </w:r>
      <w:r w:rsidRPr="00DE473C">
        <w:rPr>
          <w:rFonts w:ascii="Arial Narrow" w:hAnsi="Arial Narrow"/>
          <w:b/>
          <w:bCs/>
          <w:sz w:val="22"/>
          <w:szCs w:val="22"/>
          <w:lang w:eastAsia="fr-FR"/>
        </w:rPr>
        <w:t>cinq ans</w:t>
      </w:r>
      <w:r w:rsidRPr="00DE473C">
        <w:rPr>
          <w:rFonts w:ascii="Arial Narrow" w:hAnsi="Arial Narrow"/>
          <w:sz w:val="22"/>
          <w:szCs w:val="22"/>
          <w:lang w:eastAsia="fr-FR"/>
        </w:rPr>
        <w:t xml:space="preserve"> à compter du délai d’un mois suivant la mise en demeure (</w:t>
      </w:r>
      <w:hyperlink r:id="rId21" w:history="1">
        <w:r w:rsidRPr="00DE473C">
          <w:rPr>
            <w:rFonts w:ascii="Arial Narrow" w:hAnsi="Arial Narrow"/>
            <w:color w:val="0000FF"/>
            <w:sz w:val="22"/>
            <w:szCs w:val="22"/>
            <w:u w:val="single"/>
            <w:lang w:eastAsia="fr-FR"/>
          </w:rPr>
          <w:t>CSS, art. L. 244-11</w:t>
        </w:r>
      </w:hyperlink>
      <w:r w:rsidRPr="00DE473C">
        <w:rPr>
          <w:rFonts w:ascii="Arial Narrow" w:hAnsi="Arial Narrow"/>
          <w:sz w:val="22"/>
          <w:szCs w:val="22"/>
          <w:lang w:eastAsia="fr-FR"/>
        </w:rPr>
        <w:t>).</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sz w:val="22"/>
          <w:szCs w:val="22"/>
          <w:lang w:eastAsia="fr-FR"/>
        </w:rPr>
        <w:t>La Cour de cassation a estimé que seule la première mise en demeure constitue le point de départ de la prescription de l'action en recouvrement, dès lors que la seconde mise en demeure ne concerne que les majorations de retard et non la dette principale (</w:t>
      </w:r>
      <w:hyperlink r:id="rId22" w:history="1">
        <w:r w:rsidRPr="00DE473C">
          <w:rPr>
            <w:rFonts w:ascii="Arial Narrow" w:hAnsi="Arial Narrow"/>
            <w:color w:val="0000FF"/>
            <w:sz w:val="22"/>
            <w:szCs w:val="22"/>
            <w:u w:val="single"/>
            <w:lang w:eastAsia="fr-FR"/>
          </w:rPr>
          <w:t xml:space="preserve">Cass. </w:t>
        </w:r>
        <w:proofErr w:type="gramStart"/>
        <w:r w:rsidRPr="00DE473C">
          <w:rPr>
            <w:rFonts w:ascii="Arial Narrow" w:hAnsi="Arial Narrow"/>
            <w:color w:val="0000FF"/>
            <w:sz w:val="22"/>
            <w:szCs w:val="22"/>
            <w:u w:val="single"/>
            <w:lang w:eastAsia="fr-FR"/>
          </w:rPr>
          <w:t>soc</w:t>
        </w:r>
        <w:proofErr w:type="gramEnd"/>
        <w:r w:rsidRPr="00DE473C">
          <w:rPr>
            <w:rFonts w:ascii="Arial Narrow" w:hAnsi="Arial Narrow"/>
            <w:color w:val="0000FF"/>
            <w:sz w:val="22"/>
            <w:szCs w:val="22"/>
            <w:u w:val="single"/>
            <w:lang w:eastAsia="fr-FR"/>
          </w:rPr>
          <w:t>., 1</w:t>
        </w:r>
        <w:r w:rsidRPr="00DE473C">
          <w:rPr>
            <w:rFonts w:ascii="Arial Narrow" w:hAnsi="Arial Narrow"/>
            <w:color w:val="0000FF"/>
            <w:sz w:val="22"/>
            <w:szCs w:val="22"/>
            <w:u w:val="single"/>
            <w:vertAlign w:val="superscript"/>
            <w:lang w:eastAsia="fr-FR"/>
          </w:rPr>
          <w:t>er</w:t>
        </w:r>
        <w:r w:rsidRPr="00DE473C">
          <w:rPr>
            <w:rFonts w:ascii="Arial Narrow" w:hAnsi="Arial Narrow"/>
            <w:color w:val="0000FF"/>
            <w:sz w:val="22"/>
            <w:szCs w:val="22"/>
            <w:u w:val="single"/>
            <w:lang w:eastAsia="fr-FR"/>
          </w:rPr>
          <w:t> juin 1995, n</w:t>
        </w:r>
        <w:r w:rsidRPr="00DE473C">
          <w:rPr>
            <w:rFonts w:ascii="Arial Narrow" w:hAnsi="Arial Narrow"/>
            <w:color w:val="0000FF"/>
            <w:sz w:val="22"/>
            <w:szCs w:val="22"/>
            <w:u w:val="single"/>
            <w:vertAlign w:val="superscript"/>
            <w:lang w:eastAsia="fr-FR"/>
          </w:rPr>
          <w:t>o</w:t>
        </w:r>
        <w:r w:rsidRPr="00DE473C">
          <w:rPr>
            <w:rFonts w:ascii="Arial Narrow" w:hAnsi="Arial Narrow"/>
            <w:color w:val="0000FF"/>
            <w:sz w:val="22"/>
            <w:szCs w:val="22"/>
            <w:u w:val="single"/>
            <w:lang w:eastAsia="fr-FR"/>
          </w:rPr>
          <w:t> 92-19.063</w:t>
        </w:r>
      </w:hyperlink>
      <w:r w:rsidRPr="00DE473C">
        <w:rPr>
          <w:rFonts w:ascii="Arial Narrow" w:hAnsi="Arial Narrow"/>
          <w:sz w:val="22"/>
          <w:szCs w:val="22"/>
          <w:lang w:eastAsia="fr-FR"/>
        </w:rPr>
        <w:t>, Bull. civ. V, p. 127).</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sz w:val="22"/>
          <w:szCs w:val="22"/>
          <w:lang w:eastAsia="fr-FR"/>
        </w:rPr>
        <w:t xml:space="preserve">De même, c'est à compter de la date d'acquittement du solde des cotisations que la prescription applicable à l'action en paiement des majorations de retard commence à courir, le montant desdites majorations cessant d'augmenter et le décompte définitif pouvant être établi (Cass. </w:t>
      </w:r>
      <w:proofErr w:type="gramStart"/>
      <w:r w:rsidRPr="00DE473C">
        <w:rPr>
          <w:rFonts w:ascii="Arial Narrow" w:hAnsi="Arial Narrow"/>
          <w:sz w:val="22"/>
          <w:szCs w:val="22"/>
          <w:lang w:eastAsia="fr-FR"/>
        </w:rPr>
        <w:t>soc</w:t>
      </w:r>
      <w:proofErr w:type="gramEnd"/>
      <w:r w:rsidRPr="00DE473C">
        <w:rPr>
          <w:rFonts w:ascii="Arial Narrow" w:hAnsi="Arial Narrow"/>
          <w:sz w:val="22"/>
          <w:szCs w:val="22"/>
          <w:lang w:eastAsia="fr-FR"/>
        </w:rPr>
        <w:t>., 7 nov. 1991, Bull. civ. V, n</w:t>
      </w:r>
      <w:r w:rsidRPr="00DE473C">
        <w:rPr>
          <w:rFonts w:ascii="Arial Narrow" w:hAnsi="Arial Narrow"/>
          <w:sz w:val="22"/>
          <w:szCs w:val="22"/>
          <w:vertAlign w:val="superscript"/>
          <w:lang w:eastAsia="fr-FR"/>
        </w:rPr>
        <w:t>o</w:t>
      </w:r>
      <w:r w:rsidRPr="00DE473C">
        <w:rPr>
          <w:rFonts w:ascii="Arial Narrow" w:hAnsi="Arial Narrow"/>
          <w:sz w:val="22"/>
          <w:szCs w:val="22"/>
          <w:lang w:eastAsia="fr-FR"/>
        </w:rPr>
        <w:t> 483).</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sz w:val="22"/>
          <w:szCs w:val="22"/>
          <w:lang w:eastAsia="fr-FR"/>
        </w:rPr>
        <w:t>Cette prescription s'applique quelle que soit la forme que revêt l'action : procédure sommaire (voir n</w:t>
      </w:r>
      <w:r w:rsidRPr="00DE473C">
        <w:rPr>
          <w:rFonts w:ascii="Arial Narrow" w:hAnsi="Arial Narrow"/>
          <w:sz w:val="22"/>
          <w:szCs w:val="22"/>
          <w:vertAlign w:val="superscript"/>
          <w:lang w:eastAsia="fr-FR"/>
        </w:rPr>
        <w:t>o</w:t>
      </w:r>
      <w:r w:rsidRPr="00DE473C">
        <w:rPr>
          <w:rFonts w:ascii="Arial Narrow" w:hAnsi="Arial Narrow"/>
          <w:sz w:val="22"/>
          <w:szCs w:val="22"/>
          <w:lang w:eastAsia="fr-FR"/>
        </w:rPr>
        <w:t xml:space="preserve"> </w:t>
      </w:r>
      <w:hyperlink r:id="rId23" w:history="1">
        <w:r w:rsidRPr="00DE473C">
          <w:rPr>
            <w:rFonts w:ascii="Arial Narrow" w:hAnsi="Arial Narrow"/>
            <w:color w:val="0000FF"/>
            <w:sz w:val="22"/>
            <w:szCs w:val="22"/>
            <w:u w:val="single"/>
            <w:lang w:eastAsia="fr-FR"/>
          </w:rPr>
          <w:t>1276</w:t>
        </w:r>
      </w:hyperlink>
      <w:r w:rsidRPr="00DE473C">
        <w:rPr>
          <w:rFonts w:ascii="Arial Narrow" w:hAnsi="Arial Narrow"/>
          <w:sz w:val="22"/>
          <w:szCs w:val="22"/>
          <w:lang w:eastAsia="fr-FR"/>
        </w:rPr>
        <w:t>), contrainte (voir n</w:t>
      </w:r>
      <w:r w:rsidRPr="00DE473C">
        <w:rPr>
          <w:rFonts w:ascii="Arial Narrow" w:hAnsi="Arial Narrow"/>
          <w:sz w:val="22"/>
          <w:szCs w:val="22"/>
          <w:vertAlign w:val="superscript"/>
          <w:lang w:eastAsia="fr-FR"/>
        </w:rPr>
        <w:t>os</w:t>
      </w:r>
      <w:r w:rsidRPr="00DE473C">
        <w:rPr>
          <w:rFonts w:ascii="Arial Narrow" w:hAnsi="Arial Narrow"/>
          <w:sz w:val="22"/>
          <w:szCs w:val="22"/>
          <w:lang w:eastAsia="fr-FR"/>
        </w:rPr>
        <w:t xml:space="preserve"> </w:t>
      </w:r>
      <w:hyperlink r:id="rId24" w:history="1">
        <w:r w:rsidRPr="00DE473C">
          <w:rPr>
            <w:rFonts w:ascii="Arial Narrow" w:hAnsi="Arial Narrow"/>
            <w:color w:val="0000FF"/>
            <w:sz w:val="22"/>
            <w:szCs w:val="22"/>
            <w:u w:val="single"/>
            <w:lang w:eastAsia="fr-FR"/>
          </w:rPr>
          <w:t>1268 et s.</w:t>
        </w:r>
      </w:hyperlink>
      <w:r w:rsidRPr="00DE473C">
        <w:rPr>
          <w:rFonts w:ascii="Arial Narrow" w:hAnsi="Arial Narrow"/>
          <w:sz w:val="22"/>
          <w:szCs w:val="22"/>
          <w:lang w:eastAsia="fr-FR"/>
        </w:rPr>
        <w:t>), demande en paiement devant le tribunal des affaires de sécurité sociale (voir n</w:t>
      </w:r>
      <w:r w:rsidRPr="00DE473C">
        <w:rPr>
          <w:rFonts w:ascii="Arial Narrow" w:hAnsi="Arial Narrow"/>
          <w:sz w:val="22"/>
          <w:szCs w:val="22"/>
          <w:vertAlign w:val="superscript"/>
          <w:lang w:eastAsia="fr-FR"/>
        </w:rPr>
        <w:t>o</w:t>
      </w:r>
      <w:r w:rsidRPr="00DE473C">
        <w:rPr>
          <w:rFonts w:ascii="Arial Narrow" w:hAnsi="Arial Narrow"/>
          <w:sz w:val="22"/>
          <w:szCs w:val="22"/>
          <w:lang w:eastAsia="fr-FR"/>
        </w:rPr>
        <w:t xml:space="preserve"> </w:t>
      </w:r>
      <w:hyperlink r:id="rId25" w:history="1">
        <w:r w:rsidRPr="00DE473C">
          <w:rPr>
            <w:rFonts w:ascii="Arial Narrow" w:hAnsi="Arial Narrow"/>
            <w:color w:val="0000FF"/>
            <w:sz w:val="22"/>
            <w:szCs w:val="22"/>
            <w:u w:val="single"/>
            <w:lang w:eastAsia="fr-FR"/>
          </w:rPr>
          <w:t>1275</w:t>
        </w:r>
      </w:hyperlink>
      <w:r w:rsidRPr="00DE473C">
        <w:rPr>
          <w:rFonts w:ascii="Arial Narrow" w:hAnsi="Arial Narrow"/>
          <w:sz w:val="22"/>
          <w:szCs w:val="22"/>
          <w:lang w:eastAsia="fr-FR"/>
        </w:rPr>
        <w:t>).</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b/>
          <w:bCs/>
          <w:sz w:val="22"/>
          <w:szCs w:val="22"/>
          <w:lang w:eastAsia="fr-FR"/>
        </w:rPr>
        <w:t>EXEMPLE</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sz w:val="22"/>
          <w:szCs w:val="22"/>
          <w:lang w:eastAsia="fr-FR"/>
        </w:rPr>
        <w:t>Mise en demeure comportant des cotisations et des majorations de retard relatives au 3</w:t>
      </w:r>
      <w:r w:rsidRPr="00DE473C">
        <w:rPr>
          <w:rFonts w:ascii="Arial Narrow" w:hAnsi="Arial Narrow"/>
          <w:sz w:val="22"/>
          <w:szCs w:val="22"/>
          <w:vertAlign w:val="superscript"/>
          <w:lang w:eastAsia="fr-FR"/>
        </w:rPr>
        <w:t>e</w:t>
      </w:r>
      <w:r w:rsidRPr="00DE473C">
        <w:rPr>
          <w:rFonts w:ascii="Arial Narrow" w:hAnsi="Arial Narrow"/>
          <w:sz w:val="22"/>
          <w:szCs w:val="22"/>
          <w:lang w:eastAsia="fr-FR"/>
        </w:rPr>
        <w:t> trimestre 2014, reçue le 27 octobre 2014 + 1 mois = 27 novembre 2014. Action civile possible à compter du 28 novembre 2014 jusqu'au 28 novembre 2019.</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b/>
          <w:bCs/>
          <w:sz w:val="22"/>
          <w:szCs w:val="22"/>
          <w:lang w:eastAsia="fr-FR"/>
        </w:rPr>
        <w:t>La prescription peut être soulevée d'office</w:t>
      </w:r>
      <w:r w:rsidRPr="00DE473C">
        <w:rPr>
          <w:rFonts w:ascii="Arial Narrow" w:hAnsi="Arial Narrow"/>
          <w:sz w:val="22"/>
          <w:szCs w:val="22"/>
          <w:lang w:eastAsia="fr-FR"/>
        </w:rPr>
        <w:t xml:space="preserve"> par le tribunal des affaires de sécurité sociale (</w:t>
      </w:r>
      <w:hyperlink r:id="rId26" w:history="1">
        <w:r w:rsidRPr="00DE473C">
          <w:rPr>
            <w:rFonts w:ascii="Arial Narrow" w:hAnsi="Arial Narrow"/>
            <w:color w:val="0000FF"/>
            <w:sz w:val="22"/>
            <w:szCs w:val="22"/>
            <w:u w:val="single"/>
            <w:lang w:eastAsia="fr-FR"/>
          </w:rPr>
          <w:t>CSS, art. L. 142-9</w:t>
        </w:r>
      </w:hyperlink>
      <w:r w:rsidRPr="00DE473C">
        <w:rPr>
          <w:rFonts w:ascii="Arial Narrow" w:hAnsi="Arial Narrow"/>
          <w:sz w:val="22"/>
          <w:szCs w:val="22"/>
          <w:lang w:eastAsia="fr-FR"/>
        </w:rPr>
        <w:t>), mais non sans avoir invité préalablement les parties à présenter leurs observations (</w:t>
      </w:r>
      <w:hyperlink r:id="rId27" w:history="1">
        <w:r w:rsidRPr="00DE473C">
          <w:rPr>
            <w:rFonts w:ascii="Arial Narrow" w:hAnsi="Arial Narrow"/>
            <w:color w:val="0000FF"/>
            <w:sz w:val="22"/>
            <w:szCs w:val="22"/>
            <w:u w:val="single"/>
            <w:lang w:eastAsia="fr-FR"/>
          </w:rPr>
          <w:t xml:space="preserve">Cass. </w:t>
        </w:r>
        <w:proofErr w:type="gramStart"/>
        <w:r w:rsidRPr="00DE473C">
          <w:rPr>
            <w:rFonts w:ascii="Arial Narrow" w:hAnsi="Arial Narrow"/>
            <w:color w:val="0000FF"/>
            <w:sz w:val="22"/>
            <w:szCs w:val="22"/>
            <w:u w:val="single"/>
            <w:lang w:eastAsia="fr-FR"/>
          </w:rPr>
          <w:t>soc</w:t>
        </w:r>
        <w:proofErr w:type="gramEnd"/>
        <w:r w:rsidRPr="00DE473C">
          <w:rPr>
            <w:rFonts w:ascii="Arial Narrow" w:hAnsi="Arial Narrow"/>
            <w:color w:val="0000FF"/>
            <w:sz w:val="22"/>
            <w:szCs w:val="22"/>
            <w:u w:val="single"/>
            <w:lang w:eastAsia="fr-FR"/>
          </w:rPr>
          <w:t>., 17 mars 1994, n</w:t>
        </w:r>
        <w:r w:rsidRPr="00DE473C">
          <w:rPr>
            <w:rFonts w:ascii="Arial Narrow" w:hAnsi="Arial Narrow"/>
            <w:color w:val="0000FF"/>
            <w:sz w:val="22"/>
            <w:szCs w:val="22"/>
            <w:u w:val="single"/>
            <w:vertAlign w:val="superscript"/>
            <w:lang w:eastAsia="fr-FR"/>
          </w:rPr>
          <w:t>o</w:t>
        </w:r>
        <w:r w:rsidRPr="00DE473C">
          <w:rPr>
            <w:rFonts w:ascii="Arial Narrow" w:hAnsi="Arial Narrow"/>
            <w:color w:val="0000FF"/>
            <w:sz w:val="22"/>
            <w:szCs w:val="22"/>
            <w:u w:val="single"/>
            <w:lang w:eastAsia="fr-FR"/>
          </w:rPr>
          <w:t> 91-13.919</w:t>
        </w:r>
      </w:hyperlink>
      <w:r w:rsidRPr="00DE473C">
        <w:rPr>
          <w:rFonts w:ascii="Arial Narrow" w:hAnsi="Arial Narrow"/>
          <w:sz w:val="22"/>
          <w:szCs w:val="22"/>
          <w:lang w:eastAsia="fr-FR"/>
        </w:rPr>
        <w:t>, Bull. civ. V, n</w:t>
      </w:r>
      <w:r w:rsidRPr="00DE473C">
        <w:rPr>
          <w:rFonts w:ascii="Arial Narrow" w:hAnsi="Arial Narrow"/>
          <w:sz w:val="22"/>
          <w:szCs w:val="22"/>
          <w:vertAlign w:val="superscript"/>
          <w:lang w:eastAsia="fr-FR"/>
        </w:rPr>
        <w:t>o</w:t>
      </w:r>
      <w:r w:rsidRPr="00DE473C">
        <w:rPr>
          <w:rFonts w:ascii="Arial Narrow" w:hAnsi="Arial Narrow"/>
          <w:sz w:val="22"/>
          <w:szCs w:val="22"/>
          <w:lang w:eastAsia="fr-FR"/>
        </w:rPr>
        <w:t> 102). Le tribunal peut en outre rendre une décision simplifiée portant uniquement sur le moyen de la prescription à l'exclusion des autres éléments de recours.</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sz w:val="22"/>
          <w:szCs w:val="22"/>
          <w:lang w:eastAsia="fr-FR"/>
        </w:rPr>
        <w:t>La fin de non-recevoir tirée de la prescription peut être proposée en tout état de cause devant les juridictions du contentieux de la Sécurité sociale (</w:t>
      </w:r>
      <w:hyperlink r:id="rId28" w:history="1">
        <w:r w:rsidRPr="00DE473C">
          <w:rPr>
            <w:rFonts w:ascii="Arial Narrow" w:hAnsi="Arial Narrow"/>
            <w:color w:val="0000FF"/>
            <w:sz w:val="22"/>
            <w:szCs w:val="22"/>
            <w:u w:val="single"/>
            <w:lang w:eastAsia="fr-FR"/>
          </w:rPr>
          <w:t>Cass. 2</w:t>
        </w:r>
        <w:r w:rsidRPr="00DE473C">
          <w:rPr>
            <w:rFonts w:ascii="Arial Narrow" w:hAnsi="Arial Narrow"/>
            <w:color w:val="0000FF"/>
            <w:sz w:val="22"/>
            <w:szCs w:val="22"/>
            <w:u w:val="single"/>
            <w:vertAlign w:val="superscript"/>
            <w:lang w:eastAsia="fr-FR"/>
          </w:rPr>
          <w:t>e</w:t>
        </w:r>
        <w:r w:rsidRPr="00DE473C">
          <w:rPr>
            <w:rFonts w:ascii="Arial Narrow" w:hAnsi="Arial Narrow"/>
            <w:color w:val="0000FF"/>
            <w:sz w:val="22"/>
            <w:szCs w:val="22"/>
            <w:u w:val="single"/>
            <w:lang w:eastAsia="fr-FR"/>
          </w:rPr>
          <w:t> civ., 19 janv. 2006, n</w:t>
        </w:r>
        <w:r w:rsidRPr="00DE473C">
          <w:rPr>
            <w:rFonts w:ascii="Arial Narrow" w:hAnsi="Arial Narrow"/>
            <w:color w:val="0000FF"/>
            <w:sz w:val="22"/>
            <w:szCs w:val="22"/>
            <w:u w:val="single"/>
            <w:vertAlign w:val="superscript"/>
            <w:lang w:eastAsia="fr-FR"/>
          </w:rPr>
          <w:t>o</w:t>
        </w:r>
        <w:r w:rsidRPr="00DE473C">
          <w:rPr>
            <w:rFonts w:ascii="Arial Narrow" w:hAnsi="Arial Narrow"/>
            <w:color w:val="0000FF"/>
            <w:sz w:val="22"/>
            <w:szCs w:val="22"/>
            <w:u w:val="single"/>
            <w:lang w:eastAsia="fr-FR"/>
          </w:rPr>
          <w:t> 04-30.508</w:t>
        </w:r>
      </w:hyperlink>
      <w:r w:rsidRPr="00DE473C">
        <w:rPr>
          <w:rFonts w:ascii="Arial Narrow" w:hAnsi="Arial Narrow"/>
          <w:sz w:val="22"/>
          <w:szCs w:val="22"/>
          <w:lang w:eastAsia="fr-FR"/>
        </w:rPr>
        <w:t>). Elle peut être soulevée pour la première fois en appel, mais pas en cassation.</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b/>
          <w:bCs/>
          <w:sz w:val="22"/>
          <w:szCs w:val="22"/>
          <w:lang w:eastAsia="fr-FR"/>
        </w:rPr>
        <w:t xml:space="preserve">2. </w:t>
      </w:r>
      <w:r w:rsidRPr="00DE473C">
        <w:rPr>
          <w:rFonts w:ascii="Arial Narrow" w:hAnsi="Arial Narrow"/>
          <w:i/>
          <w:iCs/>
          <w:sz w:val="22"/>
          <w:szCs w:val="22"/>
          <w:lang w:eastAsia="fr-FR"/>
        </w:rPr>
        <w:t>Interruption et suspension de la prescription</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b/>
          <w:bCs/>
          <w:sz w:val="22"/>
          <w:szCs w:val="22"/>
          <w:lang w:eastAsia="fr-FR"/>
        </w:rPr>
        <w:t>La prescription n'est pas interrompue</w:t>
      </w:r>
      <w:r w:rsidRPr="00DE473C">
        <w:rPr>
          <w:rFonts w:ascii="Arial Narrow" w:hAnsi="Arial Narrow"/>
          <w:sz w:val="22"/>
          <w:szCs w:val="22"/>
          <w:lang w:eastAsia="fr-FR"/>
        </w:rPr>
        <w:t xml:space="preserve"> par la saisine de la commission de recours amiable qui n'a aucun caractère juridictionnel (</w:t>
      </w:r>
      <w:hyperlink r:id="rId29" w:history="1">
        <w:r w:rsidRPr="00DE473C">
          <w:rPr>
            <w:rFonts w:ascii="Arial Narrow" w:hAnsi="Arial Narrow"/>
            <w:color w:val="0000FF"/>
            <w:sz w:val="22"/>
            <w:szCs w:val="22"/>
            <w:u w:val="single"/>
            <w:lang w:eastAsia="fr-FR"/>
          </w:rPr>
          <w:t>Cass. civ., 16 oct. 1963, n</w:t>
        </w:r>
        <w:r w:rsidRPr="00DE473C">
          <w:rPr>
            <w:rFonts w:ascii="Arial Narrow" w:hAnsi="Arial Narrow"/>
            <w:color w:val="0000FF"/>
            <w:sz w:val="22"/>
            <w:szCs w:val="22"/>
            <w:u w:val="single"/>
            <w:vertAlign w:val="superscript"/>
            <w:lang w:eastAsia="fr-FR"/>
          </w:rPr>
          <w:t>o</w:t>
        </w:r>
        <w:r w:rsidRPr="00DE473C">
          <w:rPr>
            <w:rFonts w:ascii="Arial Narrow" w:hAnsi="Arial Narrow"/>
            <w:color w:val="0000FF"/>
            <w:sz w:val="22"/>
            <w:szCs w:val="22"/>
            <w:u w:val="single"/>
            <w:lang w:eastAsia="fr-FR"/>
          </w:rPr>
          <w:t> 60-13.867</w:t>
        </w:r>
      </w:hyperlink>
      <w:r w:rsidRPr="00DE473C">
        <w:rPr>
          <w:rFonts w:ascii="Arial Narrow" w:hAnsi="Arial Narrow"/>
          <w:sz w:val="22"/>
          <w:szCs w:val="22"/>
          <w:lang w:eastAsia="fr-FR"/>
        </w:rPr>
        <w:t>, Bull. civ. II, p. 475) ou par de simples échanges de lettres entre l'Urssaf et le débiteur (</w:t>
      </w:r>
      <w:hyperlink r:id="rId30" w:history="1">
        <w:r w:rsidRPr="00DE473C">
          <w:rPr>
            <w:rFonts w:ascii="Arial Narrow" w:hAnsi="Arial Narrow"/>
            <w:color w:val="0000FF"/>
            <w:sz w:val="22"/>
            <w:szCs w:val="22"/>
            <w:u w:val="single"/>
            <w:lang w:eastAsia="fr-FR"/>
          </w:rPr>
          <w:t xml:space="preserve">Cass. </w:t>
        </w:r>
        <w:proofErr w:type="gramStart"/>
        <w:r w:rsidRPr="00DE473C">
          <w:rPr>
            <w:rFonts w:ascii="Arial Narrow" w:hAnsi="Arial Narrow"/>
            <w:color w:val="0000FF"/>
            <w:sz w:val="22"/>
            <w:szCs w:val="22"/>
            <w:u w:val="single"/>
            <w:lang w:eastAsia="fr-FR"/>
          </w:rPr>
          <w:t>soc</w:t>
        </w:r>
        <w:proofErr w:type="gramEnd"/>
        <w:r w:rsidRPr="00DE473C">
          <w:rPr>
            <w:rFonts w:ascii="Arial Narrow" w:hAnsi="Arial Narrow"/>
            <w:color w:val="0000FF"/>
            <w:sz w:val="22"/>
            <w:szCs w:val="22"/>
            <w:u w:val="single"/>
            <w:lang w:eastAsia="fr-FR"/>
          </w:rPr>
          <w:t>., 6 juin 1996, n</w:t>
        </w:r>
        <w:r w:rsidRPr="00DE473C">
          <w:rPr>
            <w:rFonts w:ascii="Arial Narrow" w:hAnsi="Arial Narrow"/>
            <w:color w:val="0000FF"/>
            <w:sz w:val="22"/>
            <w:szCs w:val="22"/>
            <w:u w:val="single"/>
            <w:vertAlign w:val="superscript"/>
            <w:lang w:eastAsia="fr-FR"/>
          </w:rPr>
          <w:t>o</w:t>
        </w:r>
        <w:r w:rsidRPr="00DE473C">
          <w:rPr>
            <w:rFonts w:ascii="Arial Narrow" w:hAnsi="Arial Narrow"/>
            <w:color w:val="0000FF"/>
            <w:sz w:val="22"/>
            <w:szCs w:val="22"/>
            <w:u w:val="single"/>
            <w:lang w:eastAsia="fr-FR"/>
          </w:rPr>
          <w:t> 94-13.917</w:t>
        </w:r>
      </w:hyperlink>
      <w:r w:rsidRPr="00DE473C">
        <w:rPr>
          <w:rFonts w:ascii="Arial Narrow" w:hAnsi="Arial Narrow"/>
          <w:sz w:val="22"/>
          <w:szCs w:val="22"/>
          <w:lang w:eastAsia="fr-FR"/>
        </w:rPr>
        <w:t>), ou encore par la demande d'intervention de l'Acoss lorsque le cotisant est confronté à des interprétations contradictoires d'Urssaf relatives à plusieurs de ses établissements placés dans une même situation au regard d'un même dispositif juridique (</w:t>
      </w:r>
      <w:hyperlink r:id="rId31" w:history="1">
        <w:r w:rsidRPr="00DE473C">
          <w:rPr>
            <w:rFonts w:ascii="Arial Narrow" w:hAnsi="Arial Narrow"/>
            <w:color w:val="0000FF"/>
            <w:sz w:val="22"/>
            <w:szCs w:val="22"/>
            <w:u w:val="single"/>
            <w:lang w:eastAsia="fr-FR"/>
          </w:rPr>
          <w:t>CSS, art. L. 243-6-1</w:t>
        </w:r>
      </w:hyperlink>
      <w:r w:rsidRPr="00DE473C">
        <w:rPr>
          <w:rFonts w:ascii="Arial Narrow" w:hAnsi="Arial Narrow"/>
          <w:sz w:val="22"/>
          <w:szCs w:val="22"/>
          <w:lang w:eastAsia="fr-FR"/>
        </w:rPr>
        <w:t> ; Lettre-circ. ACOSS n</w:t>
      </w:r>
      <w:r w:rsidRPr="00DE473C">
        <w:rPr>
          <w:rFonts w:ascii="Arial Narrow" w:hAnsi="Arial Narrow"/>
          <w:sz w:val="22"/>
          <w:szCs w:val="22"/>
          <w:vertAlign w:val="superscript"/>
          <w:lang w:eastAsia="fr-FR"/>
        </w:rPr>
        <w:t>o</w:t>
      </w:r>
      <w:r w:rsidRPr="00DE473C">
        <w:rPr>
          <w:rFonts w:ascii="Arial Narrow" w:hAnsi="Arial Narrow"/>
          <w:sz w:val="22"/>
          <w:szCs w:val="22"/>
          <w:lang w:eastAsia="fr-FR"/>
        </w:rPr>
        <w:t> 1007-106, 25 juill. 2007).</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sz w:val="22"/>
          <w:szCs w:val="22"/>
          <w:lang w:eastAsia="fr-FR"/>
        </w:rPr>
        <w:t xml:space="preserve">En revanche, la prescription est </w:t>
      </w:r>
      <w:r w:rsidRPr="00DE473C">
        <w:rPr>
          <w:rFonts w:ascii="Arial Narrow" w:hAnsi="Arial Narrow"/>
          <w:b/>
          <w:bCs/>
          <w:sz w:val="22"/>
          <w:szCs w:val="22"/>
          <w:lang w:eastAsia="fr-FR"/>
        </w:rPr>
        <w:t>interrompue</w:t>
      </w:r>
      <w:r w:rsidRPr="00DE473C">
        <w:rPr>
          <w:rFonts w:ascii="Arial Narrow" w:hAnsi="Arial Narrow"/>
          <w:sz w:val="22"/>
          <w:szCs w:val="22"/>
          <w:lang w:eastAsia="fr-FR"/>
        </w:rPr>
        <w:t>, par la saisine de la juridiction contentieuse, et de nouveaux délais recommencent à courir à compter du jour où le jugement est devenu définitif (</w:t>
      </w:r>
      <w:hyperlink r:id="rId32" w:history="1">
        <w:r w:rsidRPr="00DE473C">
          <w:rPr>
            <w:rFonts w:ascii="Arial Narrow" w:hAnsi="Arial Narrow"/>
            <w:color w:val="0000FF"/>
            <w:sz w:val="22"/>
            <w:szCs w:val="22"/>
            <w:u w:val="single"/>
            <w:lang w:eastAsia="fr-FR"/>
          </w:rPr>
          <w:t>CSS, art. R. 244-1</w:t>
        </w:r>
      </w:hyperlink>
      <w:r w:rsidRPr="00DE473C">
        <w:rPr>
          <w:rFonts w:ascii="Arial Narrow" w:hAnsi="Arial Narrow"/>
          <w:sz w:val="22"/>
          <w:szCs w:val="22"/>
          <w:lang w:eastAsia="fr-FR"/>
        </w:rPr>
        <w:t>).</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sz w:val="22"/>
          <w:szCs w:val="22"/>
          <w:lang w:eastAsia="fr-FR"/>
        </w:rPr>
        <w:lastRenderedPageBreak/>
        <w:t xml:space="preserve">La prescription de l'action peut être également </w:t>
      </w:r>
      <w:r w:rsidRPr="00DE473C">
        <w:rPr>
          <w:rFonts w:ascii="Arial Narrow" w:hAnsi="Arial Narrow"/>
          <w:b/>
          <w:bCs/>
          <w:sz w:val="22"/>
          <w:szCs w:val="22"/>
          <w:lang w:eastAsia="fr-FR"/>
        </w:rPr>
        <w:t>interrompue</w:t>
      </w:r>
      <w:r w:rsidRPr="00DE473C">
        <w:rPr>
          <w:rFonts w:ascii="Arial Narrow" w:hAnsi="Arial Narrow"/>
          <w:sz w:val="22"/>
          <w:szCs w:val="22"/>
          <w:lang w:eastAsia="fr-FR"/>
        </w:rPr>
        <w:t xml:space="preserve"> par :</w:t>
      </w:r>
    </w:p>
    <w:p w:rsidR="00DE473C" w:rsidRPr="00DE473C" w:rsidRDefault="00DE473C" w:rsidP="002632C2">
      <w:pPr>
        <w:numPr>
          <w:ilvl w:val="0"/>
          <w:numId w:val="32"/>
        </w:numPr>
        <w:spacing w:before="100" w:beforeAutospacing="1" w:after="100" w:afterAutospacing="1"/>
        <w:jc w:val="both"/>
        <w:rPr>
          <w:rFonts w:ascii="Arial Narrow" w:hAnsi="Arial Narrow"/>
          <w:sz w:val="22"/>
          <w:szCs w:val="22"/>
          <w:lang w:eastAsia="fr-FR"/>
        </w:rPr>
      </w:pPr>
      <w:r w:rsidRPr="00DE473C">
        <w:rPr>
          <w:rFonts w:ascii="Arial Narrow" w:hAnsi="Arial Narrow"/>
          <w:b/>
          <w:bCs/>
          <w:sz w:val="22"/>
          <w:szCs w:val="22"/>
          <w:lang w:eastAsia="fr-FR"/>
        </w:rPr>
        <w:t>— </w:t>
      </w:r>
      <w:r w:rsidRPr="00DE473C">
        <w:rPr>
          <w:rFonts w:ascii="Arial Narrow" w:hAnsi="Arial Narrow"/>
          <w:sz w:val="22"/>
          <w:szCs w:val="22"/>
          <w:lang w:eastAsia="fr-FR"/>
        </w:rPr>
        <w:t xml:space="preserve"> tout acte dont il résulte que le débiteur a reconnu sa dette. Ainsi, le paiement volontaire de cotisations atteintes par la prescription, impliquant reconnaissance tant de la créance que du retard à s'en acquitter, constitue une renonciation à cette prescription dont l'assuré ne pouvait se prévaloir pour refuser de s'acquitter des majorations de retard accessoires desdites cotisations (</w:t>
      </w:r>
      <w:hyperlink r:id="rId33" w:history="1">
        <w:r w:rsidRPr="00DE473C">
          <w:rPr>
            <w:rFonts w:ascii="Arial Narrow" w:hAnsi="Arial Narrow"/>
            <w:color w:val="0000FF"/>
            <w:sz w:val="22"/>
            <w:szCs w:val="22"/>
            <w:u w:val="single"/>
            <w:lang w:eastAsia="fr-FR"/>
          </w:rPr>
          <w:t xml:space="preserve">Cass. </w:t>
        </w:r>
        <w:proofErr w:type="gramStart"/>
        <w:r w:rsidRPr="00DE473C">
          <w:rPr>
            <w:rFonts w:ascii="Arial Narrow" w:hAnsi="Arial Narrow"/>
            <w:color w:val="0000FF"/>
            <w:sz w:val="22"/>
            <w:szCs w:val="22"/>
            <w:u w:val="single"/>
            <w:lang w:eastAsia="fr-FR"/>
          </w:rPr>
          <w:t>soc</w:t>
        </w:r>
        <w:proofErr w:type="gramEnd"/>
        <w:r w:rsidRPr="00DE473C">
          <w:rPr>
            <w:rFonts w:ascii="Arial Narrow" w:hAnsi="Arial Narrow"/>
            <w:color w:val="0000FF"/>
            <w:sz w:val="22"/>
            <w:szCs w:val="22"/>
            <w:u w:val="single"/>
            <w:lang w:eastAsia="fr-FR"/>
          </w:rPr>
          <w:t>., 27 sept. 1989, n</w:t>
        </w:r>
        <w:r w:rsidRPr="00DE473C">
          <w:rPr>
            <w:rFonts w:ascii="Arial Narrow" w:hAnsi="Arial Narrow"/>
            <w:color w:val="0000FF"/>
            <w:sz w:val="22"/>
            <w:szCs w:val="22"/>
            <w:u w:val="single"/>
            <w:vertAlign w:val="superscript"/>
            <w:lang w:eastAsia="fr-FR"/>
          </w:rPr>
          <w:t>o</w:t>
        </w:r>
        <w:r w:rsidRPr="00DE473C">
          <w:rPr>
            <w:rFonts w:ascii="Arial Narrow" w:hAnsi="Arial Narrow"/>
            <w:color w:val="0000FF"/>
            <w:sz w:val="22"/>
            <w:szCs w:val="22"/>
            <w:u w:val="single"/>
            <w:lang w:eastAsia="fr-FR"/>
          </w:rPr>
          <w:t> 87-13.061</w:t>
        </w:r>
      </w:hyperlink>
      <w:r w:rsidRPr="00DE473C">
        <w:rPr>
          <w:rFonts w:ascii="Arial Narrow" w:hAnsi="Arial Narrow"/>
          <w:sz w:val="22"/>
          <w:szCs w:val="22"/>
          <w:lang w:eastAsia="fr-FR"/>
        </w:rPr>
        <w:t>, Bull. civ. V, p. 334) ;</w:t>
      </w:r>
    </w:p>
    <w:p w:rsidR="00DE473C" w:rsidRPr="00DE473C" w:rsidRDefault="00DE473C" w:rsidP="002632C2">
      <w:pPr>
        <w:numPr>
          <w:ilvl w:val="0"/>
          <w:numId w:val="32"/>
        </w:numPr>
        <w:spacing w:before="100" w:beforeAutospacing="1" w:after="100" w:afterAutospacing="1"/>
        <w:jc w:val="both"/>
        <w:rPr>
          <w:rFonts w:ascii="Arial Narrow" w:hAnsi="Arial Narrow"/>
          <w:sz w:val="22"/>
          <w:szCs w:val="22"/>
          <w:lang w:eastAsia="fr-FR"/>
        </w:rPr>
      </w:pPr>
      <w:r w:rsidRPr="00DE473C">
        <w:rPr>
          <w:rFonts w:ascii="Arial Narrow" w:hAnsi="Arial Narrow"/>
          <w:b/>
          <w:bCs/>
          <w:sz w:val="22"/>
          <w:szCs w:val="22"/>
          <w:lang w:eastAsia="fr-FR"/>
        </w:rPr>
        <w:t>— </w:t>
      </w:r>
      <w:r w:rsidRPr="00DE473C">
        <w:rPr>
          <w:rFonts w:ascii="Arial Narrow" w:hAnsi="Arial Narrow"/>
          <w:sz w:val="22"/>
          <w:szCs w:val="22"/>
          <w:lang w:eastAsia="fr-FR"/>
        </w:rPr>
        <w:t xml:space="preserve"> une citation en justice accomplie devant un juge incompétent ;</w:t>
      </w:r>
    </w:p>
    <w:p w:rsidR="00DE473C" w:rsidRPr="00DE473C" w:rsidRDefault="00DE473C" w:rsidP="002632C2">
      <w:pPr>
        <w:numPr>
          <w:ilvl w:val="0"/>
          <w:numId w:val="32"/>
        </w:numPr>
        <w:spacing w:before="100" w:beforeAutospacing="1" w:after="100" w:afterAutospacing="1"/>
        <w:jc w:val="both"/>
        <w:rPr>
          <w:rFonts w:ascii="Arial Narrow" w:hAnsi="Arial Narrow"/>
          <w:sz w:val="22"/>
          <w:szCs w:val="22"/>
          <w:lang w:eastAsia="fr-FR"/>
        </w:rPr>
      </w:pPr>
      <w:r w:rsidRPr="00DE473C">
        <w:rPr>
          <w:rFonts w:ascii="Arial Narrow" w:hAnsi="Arial Narrow"/>
          <w:b/>
          <w:bCs/>
          <w:sz w:val="22"/>
          <w:szCs w:val="22"/>
          <w:lang w:eastAsia="fr-FR"/>
        </w:rPr>
        <w:t>— </w:t>
      </w:r>
      <w:r w:rsidRPr="00DE473C">
        <w:rPr>
          <w:rFonts w:ascii="Arial Narrow" w:hAnsi="Arial Narrow"/>
          <w:sz w:val="22"/>
          <w:szCs w:val="22"/>
          <w:lang w:eastAsia="fr-FR"/>
        </w:rPr>
        <w:t xml:space="preserve"> l'existence d'un conflit d'affiliation (</w:t>
      </w:r>
      <w:hyperlink r:id="rId34" w:history="1">
        <w:r w:rsidRPr="00DE473C">
          <w:rPr>
            <w:rFonts w:ascii="Arial Narrow" w:hAnsi="Arial Narrow"/>
            <w:color w:val="0000FF"/>
            <w:sz w:val="22"/>
            <w:szCs w:val="22"/>
            <w:u w:val="single"/>
            <w:lang w:eastAsia="fr-FR"/>
          </w:rPr>
          <w:t xml:space="preserve">Cass. </w:t>
        </w:r>
        <w:proofErr w:type="gramStart"/>
        <w:r w:rsidRPr="00DE473C">
          <w:rPr>
            <w:rFonts w:ascii="Arial Narrow" w:hAnsi="Arial Narrow"/>
            <w:color w:val="0000FF"/>
            <w:sz w:val="22"/>
            <w:szCs w:val="22"/>
            <w:u w:val="single"/>
            <w:lang w:eastAsia="fr-FR"/>
          </w:rPr>
          <w:t>soc</w:t>
        </w:r>
        <w:proofErr w:type="gramEnd"/>
        <w:r w:rsidRPr="00DE473C">
          <w:rPr>
            <w:rFonts w:ascii="Arial Narrow" w:hAnsi="Arial Narrow"/>
            <w:color w:val="0000FF"/>
            <w:sz w:val="22"/>
            <w:szCs w:val="22"/>
            <w:u w:val="single"/>
            <w:lang w:eastAsia="fr-FR"/>
          </w:rPr>
          <w:t>., 5 nov. 1992, n</w:t>
        </w:r>
        <w:r w:rsidRPr="00DE473C">
          <w:rPr>
            <w:rFonts w:ascii="Arial Narrow" w:hAnsi="Arial Narrow"/>
            <w:color w:val="0000FF"/>
            <w:sz w:val="22"/>
            <w:szCs w:val="22"/>
            <w:u w:val="single"/>
            <w:vertAlign w:val="superscript"/>
            <w:lang w:eastAsia="fr-FR"/>
          </w:rPr>
          <w:t>o</w:t>
        </w:r>
        <w:r w:rsidRPr="00DE473C">
          <w:rPr>
            <w:rFonts w:ascii="Arial Narrow" w:hAnsi="Arial Narrow"/>
            <w:color w:val="0000FF"/>
            <w:sz w:val="22"/>
            <w:szCs w:val="22"/>
            <w:u w:val="single"/>
            <w:lang w:eastAsia="fr-FR"/>
          </w:rPr>
          <w:t> 90-20.634</w:t>
        </w:r>
      </w:hyperlink>
      <w:r w:rsidRPr="00DE473C">
        <w:rPr>
          <w:rFonts w:ascii="Arial Narrow" w:hAnsi="Arial Narrow"/>
          <w:sz w:val="22"/>
          <w:szCs w:val="22"/>
          <w:lang w:eastAsia="fr-FR"/>
        </w:rPr>
        <w:t>).</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sz w:val="22"/>
          <w:szCs w:val="22"/>
          <w:lang w:eastAsia="fr-FR"/>
        </w:rPr>
        <w:t xml:space="preserve">Enfin, la prescription de l'action peut être </w:t>
      </w:r>
      <w:r w:rsidRPr="00DE473C">
        <w:rPr>
          <w:rFonts w:ascii="Arial Narrow" w:hAnsi="Arial Narrow"/>
          <w:b/>
          <w:bCs/>
          <w:sz w:val="22"/>
          <w:szCs w:val="22"/>
          <w:lang w:eastAsia="fr-FR"/>
        </w:rPr>
        <w:t>suspendue :</w:t>
      </w:r>
    </w:p>
    <w:p w:rsidR="00DE473C" w:rsidRPr="00DE473C" w:rsidRDefault="00DE473C" w:rsidP="002632C2">
      <w:pPr>
        <w:numPr>
          <w:ilvl w:val="0"/>
          <w:numId w:val="33"/>
        </w:numPr>
        <w:spacing w:before="100" w:beforeAutospacing="1" w:after="100" w:afterAutospacing="1"/>
        <w:jc w:val="both"/>
        <w:rPr>
          <w:rFonts w:ascii="Arial Narrow" w:hAnsi="Arial Narrow"/>
          <w:sz w:val="22"/>
          <w:szCs w:val="22"/>
          <w:lang w:eastAsia="fr-FR"/>
        </w:rPr>
      </w:pPr>
      <w:r w:rsidRPr="00DE473C">
        <w:rPr>
          <w:rFonts w:ascii="Arial Narrow" w:hAnsi="Arial Narrow"/>
          <w:b/>
          <w:bCs/>
          <w:sz w:val="22"/>
          <w:szCs w:val="22"/>
          <w:lang w:eastAsia="fr-FR"/>
        </w:rPr>
        <w:t>— </w:t>
      </w:r>
      <w:r w:rsidRPr="00DE473C">
        <w:rPr>
          <w:rFonts w:ascii="Arial Narrow" w:hAnsi="Arial Narrow"/>
          <w:sz w:val="22"/>
          <w:szCs w:val="22"/>
          <w:lang w:eastAsia="fr-FR"/>
        </w:rPr>
        <w:t xml:space="preserve"> par un sursis à poursuites accordé par l'organisme de recouvrement, à la suite de l'envoi préalable d'une mise en demeure, aux fins que le débiteur puisse apurer sa dette par des versements échelonnés. Dans cette hypothèse, la prescription est suspendue pendant la période qui s'étend de la date de cet accord à la date de la dernière échéance ;</w:t>
      </w:r>
    </w:p>
    <w:p w:rsidR="00DE473C" w:rsidRPr="00DE473C" w:rsidRDefault="00DE473C" w:rsidP="002632C2">
      <w:pPr>
        <w:numPr>
          <w:ilvl w:val="0"/>
          <w:numId w:val="33"/>
        </w:numPr>
        <w:spacing w:before="100" w:beforeAutospacing="1" w:after="100" w:afterAutospacing="1"/>
        <w:jc w:val="both"/>
        <w:rPr>
          <w:rFonts w:ascii="Arial Narrow" w:hAnsi="Arial Narrow"/>
          <w:sz w:val="22"/>
          <w:szCs w:val="22"/>
          <w:lang w:eastAsia="fr-FR"/>
        </w:rPr>
      </w:pPr>
      <w:r w:rsidRPr="00DE473C">
        <w:rPr>
          <w:rFonts w:ascii="Arial Narrow" w:hAnsi="Arial Narrow"/>
          <w:b/>
          <w:bCs/>
          <w:sz w:val="22"/>
          <w:szCs w:val="22"/>
          <w:lang w:eastAsia="fr-FR"/>
        </w:rPr>
        <w:t>— </w:t>
      </w:r>
      <w:r w:rsidRPr="00DE473C">
        <w:rPr>
          <w:rFonts w:ascii="Arial Narrow" w:hAnsi="Arial Narrow"/>
          <w:sz w:val="22"/>
          <w:szCs w:val="22"/>
          <w:lang w:eastAsia="fr-FR"/>
        </w:rPr>
        <w:t xml:space="preserve"> lorsque le sort de l'action en recouvrement des cotisations dépend de l'issue des poursuites engagées contre le chef d'entreprise, du chef de travail clandestin : la prescription est suspendue jusqu'à la décision définitive sur l'action publique (</w:t>
      </w:r>
      <w:hyperlink r:id="rId35" w:history="1">
        <w:r w:rsidRPr="00DE473C">
          <w:rPr>
            <w:rFonts w:ascii="Arial Narrow" w:hAnsi="Arial Narrow"/>
            <w:color w:val="0000FF"/>
            <w:sz w:val="22"/>
            <w:szCs w:val="22"/>
            <w:u w:val="single"/>
            <w:lang w:eastAsia="fr-FR"/>
          </w:rPr>
          <w:t>Cass. 2</w:t>
        </w:r>
        <w:r w:rsidRPr="00DE473C">
          <w:rPr>
            <w:rFonts w:ascii="Arial Narrow" w:hAnsi="Arial Narrow"/>
            <w:color w:val="0000FF"/>
            <w:sz w:val="22"/>
            <w:szCs w:val="22"/>
            <w:u w:val="single"/>
            <w:vertAlign w:val="superscript"/>
            <w:lang w:eastAsia="fr-FR"/>
          </w:rPr>
          <w:t>e</w:t>
        </w:r>
        <w:r w:rsidRPr="00DE473C">
          <w:rPr>
            <w:rFonts w:ascii="Arial Narrow" w:hAnsi="Arial Narrow"/>
            <w:color w:val="0000FF"/>
            <w:sz w:val="22"/>
            <w:szCs w:val="22"/>
            <w:u w:val="single"/>
            <w:lang w:eastAsia="fr-FR"/>
          </w:rPr>
          <w:t> civ., 16 sept. 2003, n</w:t>
        </w:r>
        <w:r w:rsidRPr="00DE473C">
          <w:rPr>
            <w:rFonts w:ascii="Arial Narrow" w:hAnsi="Arial Narrow"/>
            <w:color w:val="0000FF"/>
            <w:sz w:val="22"/>
            <w:szCs w:val="22"/>
            <w:u w:val="single"/>
            <w:vertAlign w:val="superscript"/>
            <w:lang w:eastAsia="fr-FR"/>
          </w:rPr>
          <w:t>o</w:t>
        </w:r>
        <w:r w:rsidRPr="00DE473C">
          <w:rPr>
            <w:rFonts w:ascii="Arial Narrow" w:hAnsi="Arial Narrow"/>
            <w:color w:val="0000FF"/>
            <w:sz w:val="22"/>
            <w:szCs w:val="22"/>
            <w:u w:val="single"/>
            <w:lang w:eastAsia="fr-FR"/>
          </w:rPr>
          <w:t> 02-30.457</w:t>
        </w:r>
      </w:hyperlink>
      <w:r w:rsidRPr="00DE473C">
        <w:rPr>
          <w:rFonts w:ascii="Arial Narrow" w:hAnsi="Arial Narrow"/>
          <w:sz w:val="22"/>
          <w:szCs w:val="22"/>
          <w:lang w:eastAsia="fr-FR"/>
        </w:rPr>
        <w:t>).</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b/>
          <w:bCs/>
          <w:sz w:val="22"/>
          <w:szCs w:val="22"/>
          <w:lang w:eastAsia="fr-FR"/>
        </w:rPr>
        <w:t xml:space="preserve">b) </w:t>
      </w:r>
      <w:r w:rsidRPr="00DE473C">
        <w:rPr>
          <w:rFonts w:ascii="Arial Narrow" w:hAnsi="Arial Narrow"/>
          <w:i/>
          <w:iCs/>
          <w:sz w:val="22"/>
          <w:szCs w:val="22"/>
          <w:lang w:eastAsia="fr-FR"/>
        </w:rPr>
        <w:t>Cas particulier : prescription applicable à l'État et aux collectivités locales</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sz w:val="22"/>
          <w:szCs w:val="22"/>
          <w:lang w:eastAsia="fr-FR"/>
        </w:rPr>
        <w:t>La loi relative à la prescription des créances sur l'État, les départements, les communes et les établissements publics, prévoit que « sont prescrites au profit de l'État, des départements et des communes, sans préjudice des déchéances particulières édictées par la loi, toutes les créances qui n'ont pas été payées dans un délai de quatre ans à partir du premier jour de l'année suivant celle au cours de laquelle les droits ont été acquis » (</w:t>
      </w:r>
      <w:hyperlink r:id="rId36" w:history="1">
        <w:r w:rsidRPr="00DE473C">
          <w:rPr>
            <w:rFonts w:ascii="Arial Narrow" w:hAnsi="Arial Narrow"/>
            <w:color w:val="0000FF"/>
            <w:sz w:val="22"/>
            <w:szCs w:val="22"/>
            <w:u w:val="single"/>
            <w:lang w:eastAsia="fr-FR"/>
          </w:rPr>
          <w:t>L. n</w:t>
        </w:r>
        <w:r w:rsidRPr="00DE473C">
          <w:rPr>
            <w:rFonts w:ascii="Arial Narrow" w:hAnsi="Arial Narrow"/>
            <w:color w:val="0000FF"/>
            <w:sz w:val="22"/>
            <w:szCs w:val="22"/>
            <w:u w:val="single"/>
            <w:vertAlign w:val="superscript"/>
            <w:lang w:eastAsia="fr-FR"/>
          </w:rPr>
          <w:t>o</w:t>
        </w:r>
        <w:r w:rsidRPr="00DE473C">
          <w:rPr>
            <w:rFonts w:ascii="Arial Narrow" w:hAnsi="Arial Narrow"/>
            <w:color w:val="0000FF"/>
            <w:sz w:val="22"/>
            <w:szCs w:val="22"/>
            <w:u w:val="single"/>
            <w:lang w:eastAsia="fr-FR"/>
          </w:rPr>
          <w:t> 68-1250, 31 déc. 1968</w:t>
        </w:r>
      </w:hyperlink>
      <w:r w:rsidRPr="00DE473C">
        <w:rPr>
          <w:rFonts w:ascii="Arial Narrow" w:hAnsi="Arial Narrow"/>
          <w:sz w:val="22"/>
          <w:szCs w:val="22"/>
          <w:lang w:eastAsia="fr-FR"/>
        </w:rPr>
        <w:t>, JO 3 janv. 1969).</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sz w:val="22"/>
          <w:szCs w:val="22"/>
          <w:lang w:eastAsia="fr-FR"/>
        </w:rPr>
        <w:t>Cette règle est opposable aux organismes de sécurité sociale, et ce nonobstant les dispositions de l'</w:t>
      </w:r>
      <w:hyperlink r:id="rId37" w:history="1">
        <w:r w:rsidRPr="00DE473C">
          <w:rPr>
            <w:rFonts w:ascii="Arial Narrow" w:hAnsi="Arial Narrow"/>
            <w:color w:val="0000FF"/>
            <w:sz w:val="22"/>
            <w:szCs w:val="22"/>
            <w:u w:val="single"/>
            <w:lang w:eastAsia="fr-FR"/>
          </w:rPr>
          <w:t>article L. 244-11 du Code de la sécurité sociale</w:t>
        </w:r>
      </w:hyperlink>
      <w:r w:rsidRPr="00DE473C">
        <w:rPr>
          <w:rFonts w:ascii="Arial Narrow" w:hAnsi="Arial Narrow"/>
          <w:sz w:val="22"/>
          <w:szCs w:val="22"/>
          <w:lang w:eastAsia="fr-FR"/>
        </w:rPr>
        <w:t>, notamment pour le recouvrement des créances de cotisations sociales sur l'État et les collectivités locales.</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sz w:val="22"/>
          <w:szCs w:val="22"/>
          <w:lang w:eastAsia="fr-FR"/>
        </w:rPr>
        <w:t>Le cours de cette prescription est interrompu par une demande en paiement du créancier et par le paiement, même partiel de la créance par le débiteur.</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sz w:val="22"/>
          <w:szCs w:val="22"/>
          <w:lang w:eastAsia="fr-FR"/>
        </w:rPr>
        <w:t>Ainsi, le délai de quatre ans ne commence à courir que le premier jour de l'année suivant le second acte interruptif de prescription résultant d'un paiement partiel (</w:t>
      </w:r>
      <w:hyperlink r:id="rId38" w:history="1">
        <w:r w:rsidRPr="00DE473C">
          <w:rPr>
            <w:rFonts w:ascii="Arial Narrow" w:hAnsi="Arial Narrow"/>
            <w:color w:val="0000FF"/>
            <w:sz w:val="22"/>
            <w:szCs w:val="22"/>
            <w:u w:val="single"/>
            <w:lang w:eastAsia="fr-FR"/>
          </w:rPr>
          <w:t xml:space="preserve">Cass. </w:t>
        </w:r>
        <w:proofErr w:type="gramStart"/>
        <w:r w:rsidRPr="00DE473C">
          <w:rPr>
            <w:rFonts w:ascii="Arial Narrow" w:hAnsi="Arial Narrow"/>
            <w:color w:val="0000FF"/>
            <w:sz w:val="22"/>
            <w:szCs w:val="22"/>
            <w:u w:val="single"/>
            <w:lang w:eastAsia="fr-FR"/>
          </w:rPr>
          <w:t>soc</w:t>
        </w:r>
        <w:proofErr w:type="gramEnd"/>
        <w:r w:rsidRPr="00DE473C">
          <w:rPr>
            <w:rFonts w:ascii="Arial Narrow" w:hAnsi="Arial Narrow"/>
            <w:color w:val="0000FF"/>
            <w:sz w:val="22"/>
            <w:szCs w:val="22"/>
            <w:u w:val="single"/>
            <w:lang w:eastAsia="fr-FR"/>
          </w:rPr>
          <w:t>., 31 janv. 2002, n</w:t>
        </w:r>
        <w:r w:rsidRPr="00DE473C">
          <w:rPr>
            <w:rFonts w:ascii="Arial Narrow" w:hAnsi="Arial Narrow"/>
            <w:color w:val="0000FF"/>
            <w:sz w:val="22"/>
            <w:szCs w:val="22"/>
            <w:u w:val="single"/>
            <w:vertAlign w:val="superscript"/>
            <w:lang w:eastAsia="fr-FR"/>
          </w:rPr>
          <w:t>o</w:t>
        </w:r>
        <w:r w:rsidRPr="00DE473C">
          <w:rPr>
            <w:rFonts w:ascii="Arial Narrow" w:hAnsi="Arial Narrow"/>
            <w:color w:val="0000FF"/>
            <w:sz w:val="22"/>
            <w:szCs w:val="22"/>
            <w:u w:val="single"/>
            <w:lang w:eastAsia="fr-FR"/>
          </w:rPr>
          <w:t> 00-18.498</w:t>
        </w:r>
      </w:hyperlink>
      <w:r w:rsidRPr="00DE473C">
        <w:rPr>
          <w:rFonts w:ascii="Arial Narrow" w:hAnsi="Arial Narrow"/>
          <w:sz w:val="22"/>
          <w:szCs w:val="22"/>
          <w:lang w:eastAsia="fr-FR"/>
        </w:rPr>
        <w:t>, Bull. civ. V, n</w:t>
      </w:r>
      <w:r w:rsidRPr="00DE473C">
        <w:rPr>
          <w:rFonts w:ascii="Arial Narrow" w:hAnsi="Arial Narrow"/>
          <w:sz w:val="22"/>
          <w:szCs w:val="22"/>
          <w:vertAlign w:val="superscript"/>
          <w:lang w:eastAsia="fr-FR"/>
        </w:rPr>
        <w:t>o</w:t>
      </w:r>
      <w:r w:rsidRPr="00DE473C">
        <w:rPr>
          <w:rFonts w:ascii="Arial Narrow" w:hAnsi="Arial Narrow"/>
          <w:sz w:val="22"/>
          <w:szCs w:val="22"/>
          <w:lang w:eastAsia="fr-FR"/>
        </w:rPr>
        <w:t> 43).</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b/>
          <w:bCs/>
          <w:sz w:val="22"/>
          <w:szCs w:val="22"/>
          <w:lang w:eastAsia="fr-FR"/>
        </w:rPr>
        <w:t xml:space="preserve">c) </w:t>
      </w:r>
      <w:r w:rsidRPr="00DE473C">
        <w:rPr>
          <w:rFonts w:ascii="Arial Narrow" w:hAnsi="Arial Narrow"/>
          <w:i/>
          <w:iCs/>
          <w:sz w:val="22"/>
          <w:szCs w:val="22"/>
          <w:lang w:eastAsia="fr-FR"/>
        </w:rPr>
        <w:t>Prescription de l'action publique</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sz w:val="22"/>
          <w:szCs w:val="22"/>
          <w:lang w:eastAsia="fr-FR"/>
        </w:rPr>
        <w:t>L'action publique peut être engagée conformément à l'</w:t>
      </w:r>
      <w:hyperlink r:id="rId39" w:history="1">
        <w:r w:rsidRPr="00DE473C">
          <w:rPr>
            <w:rFonts w:ascii="Arial Narrow" w:hAnsi="Arial Narrow"/>
            <w:color w:val="0000FF"/>
            <w:sz w:val="22"/>
            <w:szCs w:val="22"/>
            <w:u w:val="single"/>
            <w:lang w:eastAsia="fr-FR"/>
          </w:rPr>
          <w:t>article L. 244-1 du Code de la sécurité sociale</w:t>
        </w:r>
      </w:hyperlink>
      <w:r w:rsidRPr="00DE473C">
        <w:rPr>
          <w:rFonts w:ascii="Arial Narrow" w:hAnsi="Arial Narrow"/>
          <w:sz w:val="22"/>
          <w:szCs w:val="22"/>
          <w:lang w:eastAsia="fr-FR"/>
        </w:rPr>
        <w:t xml:space="preserve"> contre tout employeur qui ne s'est pas conformé aux prescriptions de la législation sociale après envoi de la mise en demeure.</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sz w:val="22"/>
          <w:szCs w:val="22"/>
          <w:lang w:eastAsia="fr-FR"/>
        </w:rPr>
        <w:t xml:space="preserve">— Sur les </w:t>
      </w:r>
      <w:r w:rsidRPr="00DE473C">
        <w:rPr>
          <w:rFonts w:ascii="Arial Narrow" w:hAnsi="Arial Narrow"/>
          <w:b/>
          <w:bCs/>
          <w:sz w:val="22"/>
          <w:szCs w:val="22"/>
          <w:lang w:eastAsia="fr-FR"/>
        </w:rPr>
        <w:t>sanctions pénales</w:t>
      </w:r>
      <w:r w:rsidRPr="00DE473C">
        <w:rPr>
          <w:rFonts w:ascii="Arial Narrow" w:hAnsi="Arial Narrow"/>
          <w:sz w:val="22"/>
          <w:szCs w:val="22"/>
          <w:lang w:eastAsia="fr-FR"/>
        </w:rPr>
        <w:t>, voir n</w:t>
      </w:r>
      <w:r w:rsidRPr="00DE473C">
        <w:rPr>
          <w:rFonts w:ascii="Arial Narrow" w:hAnsi="Arial Narrow"/>
          <w:sz w:val="22"/>
          <w:szCs w:val="22"/>
          <w:vertAlign w:val="superscript"/>
          <w:lang w:eastAsia="fr-FR"/>
        </w:rPr>
        <w:t>os</w:t>
      </w:r>
      <w:r w:rsidRPr="00DE473C">
        <w:rPr>
          <w:rFonts w:ascii="Arial Narrow" w:hAnsi="Arial Narrow"/>
          <w:sz w:val="22"/>
          <w:szCs w:val="22"/>
          <w:lang w:eastAsia="fr-FR"/>
        </w:rPr>
        <w:t xml:space="preserve"> </w:t>
      </w:r>
      <w:hyperlink r:id="rId40" w:history="1">
        <w:r w:rsidRPr="00DE473C">
          <w:rPr>
            <w:rFonts w:ascii="Arial Narrow" w:hAnsi="Arial Narrow"/>
            <w:color w:val="0000FF"/>
            <w:sz w:val="22"/>
            <w:szCs w:val="22"/>
            <w:u w:val="single"/>
            <w:lang w:eastAsia="fr-FR"/>
          </w:rPr>
          <w:t>1180 et s.</w:t>
        </w:r>
      </w:hyperlink>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sz w:val="22"/>
          <w:szCs w:val="22"/>
          <w:lang w:eastAsia="fr-FR"/>
        </w:rPr>
        <w:t xml:space="preserve">L'action devant le tribunal de police est prescrite si elle n'a pas été engagée dans le </w:t>
      </w:r>
      <w:r w:rsidRPr="00DE473C">
        <w:rPr>
          <w:rFonts w:ascii="Arial Narrow" w:hAnsi="Arial Narrow"/>
          <w:b/>
          <w:bCs/>
          <w:sz w:val="22"/>
          <w:szCs w:val="22"/>
          <w:lang w:eastAsia="fr-FR"/>
        </w:rPr>
        <w:t>délai d’un an</w:t>
      </w:r>
      <w:r w:rsidRPr="00DE473C">
        <w:rPr>
          <w:rFonts w:ascii="Arial Narrow" w:hAnsi="Arial Narrow"/>
          <w:sz w:val="22"/>
          <w:szCs w:val="22"/>
          <w:lang w:eastAsia="fr-FR"/>
        </w:rPr>
        <w:t xml:space="preserve"> à compter de l'expiration du délai d’un mois qui suit la réception de la mise en demeure (</w:t>
      </w:r>
      <w:hyperlink r:id="rId41" w:history="1">
        <w:r w:rsidRPr="00DE473C">
          <w:rPr>
            <w:rFonts w:ascii="Arial Narrow" w:hAnsi="Arial Narrow"/>
            <w:color w:val="0000FF"/>
            <w:sz w:val="22"/>
            <w:szCs w:val="22"/>
            <w:u w:val="single"/>
            <w:lang w:eastAsia="fr-FR"/>
          </w:rPr>
          <w:t>CSS, art. L. 244-7</w:t>
        </w:r>
      </w:hyperlink>
      <w:r w:rsidRPr="00DE473C">
        <w:rPr>
          <w:rFonts w:ascii="Arial Narrow" w:hAnsi="Arial Narrow"/>
          <w:sz w:val="22"/>
          <w:szCs w:val="22"/>
          <w:lang w:eastAsia="fr-FR"/>
        </w:rPr>
        <w:t xml:space="preserve"> ; </w:t>
      </w:r>
      <w:hyperlink r:id="rId42" w:history="1">
        <w:r w:rsidRPr="00DE473C">
          <w:rPr>
            <w:rFonts w:ascii="Arial Narrow" w:hAnsi="Arial Narrow"/>
            <w:color w:val="0000FF"/>
            <w:sz w:val="22"/>
            <w:szCs w:val="22"/>
            <w:u w:val="single"/>
            <w:lang w:eastAsia="fr-FR"/>
          </w:rPr>
          <w:t>C. </w:t>
        </w:r>
        <w:proofErr w:type="spellStart"/>
        <w:r w:rsidRPr="00DE473C">
          <w:rPr>
            <w:rFonts w:ascii="Arial Narrow" w:hAnsi="Arial Narrow"/>
            <w:color w:val="0000FF"/>
            <w:sz w:val="22"/>
            <w:szCs w:val="22"/>
            <w:u w:val="single"/>
            <w:lang w:eastAsia="fr-FR"/>
          </w:rPr>
          <w:t>pr</w:t>
        </w:r>
        <w:proofErr w:type="spellEnd"/>
        <w:r w:rsidRPr="00DE473C">
          <w:rPr>
            <w:rFonts w:ascii="Arial Narrow" w:hAnsi="Arial Narrow"/>
            <w:color w:val="0000FF"/>
            <w:sz w:val="22"/>
            <w:szCs w:val="22"/>
            <w:u w:val="single"/>
            <w:lang w:eastAsia="fr-FR"/>
          </w:rPr>
          <w:t xml:space="preserve">. </w:t>
        </w:r>
        <w:proofErr w:type="spellStart"/>
        <w:r w:rsidRPr="00DE473C">
          <w:rPr>
            <w:rFonts w:ascii="Arial Narrow" w:hAnsi="Arial Narrow"/>
            <w:color w:val="0000FF"/>
            <w:sz w:val="22"/>
            <w:szCs w:val="22"/>
            <w:u w:val="single"/>
            <w:lang w:eastAsia="fr-FR"/>
          </w:rPr>
          <w:t>pén</w:t>
        </w:r>
        <w:proofErr w:type="spellEnd"/>
        <w:r w:rsidRPr="00DE473C">
          <w:rPr>
            <w:rFonts w:ascii="Arial Narrow" w:hAnsi="Arial Narrow"/>
            <w:color w:val="0000FF"/>
            <w:sz w:val="22"/>
            <w:szCs w:val="22"/>
            <w:u w:val="single"/>
            <w:lang w:eastAsia="fr-FR"/>
          </w:rPr>
          <w:t>., art. 9</w:t>
        </w:r>
      </w:hyperlink>
      <w:r w:rsidRPr="00DE473C">
        <w:rPr>
          <w:rFonts w:ascii="Arial Narrow" w:hAnsi="Arial Narrow"/>
          <w:sz w:val="22"/>
          <w:szCs w:val="22"/>
          <w:lang w:eastAsia="fr-FR"/>
        </w:rPr>
        <w:t>).</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sz w:val="22"/>
          <w:szCs w:val="22"/>
          <w:lang w:eastAsia="fr-FR"/>
        </w:rPr>
        <w:t xml:space="preserve">— Sur </w:t>
      </w:r>
      <w:r w:rsidRPr="00DE473C">
        <w:rPr>
          <w:rFonts w:ascii="Arial Narrow" w:hAnsi="Arial Narrow"/>
          <w:b/>
          <w:bCs/>
          <w:sz w:val="22"/>
          <w:szCs w:val="22"/>
          <w:lang w:eastAsia="fr-FR"/>
        </w:rPr>
        <w:t>les poursuites pénales</w:t>
      </w:r>
      <w:r w:rsidRPr="00DE473C">
        <w:rPr>
          <w:rFonts w:ascii="Arial Narrow" w:hAnsi="Arial Narrow"/>
          <w:sz w:val="22"/>
          <w:szCs w:val="22"/>
          <w:lang w:eastAsia="fr-FR"/>
        </w:rPr>
        <w:t>, voir n</w:t>
      </w:r>
      <w:r w:rsidRPr="00DE473C">
        <w:rPr>
          <w:rFonts w:ascii="Arial Narrow" w:hAnsi="Arial Narrow"/>
          <w:sz w:val="22"/>
          <w:szCs w:val="22"/>
          <w:vertAlign w:val="superscript"/>
          <w:lang w:eastAsia="fr-FR"/>
        </w:rPr>
        <w:t>o</w:t>
      </w:r>
      <w:r w:rsidRPr="00DE473C">
        <w:rPr>
          <w:rFonts w:ascii="Arial Narrow" w:hAnsi="Arial Narrow"/>
          <w:sz w:val="22"/>
          <w:szCs w:val="22"/>
          <w:lang w:eastAsia="fr-FR"/>
        </w:rPr>
        <w:t xml:space="preserve"> </w:t>
      </w:r>
      <w:hyperlink r:id="rId43" w:history="1">
        <w:r w:rsidRPr="00DE473C">
          <w:rPr>
            <w:rFonts w:ascii="Arial Narrow" w:hAnsi="Arial Narrow"/>
            <w:color w:val="0000FF"/>
            <w:sz w:val="22"/>
            <w:szCs w:val="22"/>
            <w:u w:val="single"/>
            <w:lang w:eastAsia="fr-FR"/>
          </w:rPr>
          <w:t>1277</w:t>
        </w:r>
      </w:hyperlink>
      <w:r w:rsidRPr="00DE473C">
        <w:rPr>
          <w:rFonts w:ascii="Arial Narrow" w:hAnsi="Arial Narrow"/>
          <w:sz w:val="22"/>
          <w:szCs w:val="22"/>
          <w:lang w:eastAsia="fr-FR"/>
        </w:rPr>
        <w:t>.</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sz w:val="22"/>
          <w:szCs w:val="22"/>
          <w:lang w:eastAsia="fr-FR"/>
        </w:rPr>
        <w:lastRenderedPageBreak/>
        <w:t>Il en est de même lorsque l'action civile en recouvrement est jointe à l'action publique. Dans ce cas, l'Urssaf poursuit le débiteur devant la juridiction répressive compétente afin d'obtenir de celle-ci la condamnation pénale du contrevenant et le paiement des cotisations et des majorations de retard.</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sz w:val="22"/>
          <w:szCs w:val="22"/>
          <w:lang w:eastAsia="fr-FR"/>
        </w:rPr>
        <w:t xml:space="preserve">— Sur </w:t>
      </w:r>
      <w:r w:rsidRPr="00DE473C">
        <w:rPr>
          <w:rFonts w:ascii="Arial Narrow" w:hAnsi="Arial Narrow"/>
          <w:b/>
          <w:bCs/>
          <w:sz w:val="22"/>
          <w:szCs w:val="22"/>
          <w:lang w:eastAsia="fr-FR"/>
        </w:rPr>
        <w:t>les poursuites pénales et civiles</w:t>
      </w:r>
      <w:r w:rsidRPr="00DE473C">
        <w:rPr>
          <w:rFonts w:ascii="Arial Narrow" w:hAnsi="Arial Narrow"/>
          <w:sz w:val="22"/>
          <w:szCs w:val="22"/>
          <w:lang w:eastAsia="fr-FR"/>
        </w:rPr>
        <w:t>, voir n</w:t>
      </w:r>
      <w:r w:rsidRPr="00DE473C">
        <w:rPr>
          <w:rFonts w:ascii="Arial Narrow" w:hAnsi="Arial Narrow"/>
          <w:sz w:val="22"/>
          <w:szCs w:val="22"/>
          <w:vertAlign w:val="superscript"/>
          <w:lang w:eastAsia="fr-FR"/>
        </w:rPr>
        <w:t>o</w:t>
      </w:r>
      <w:r w:rsidRPr="00DE473C">
        <w:rPr>
          <w:rFonts w:ascii="Arial Narrow" w:hAnsi="Arial Narrow"/>
          <w:sz w:val="22"/>
          <w:szCs w:val="22"/>
          <w:lang w:eastAsia="fr-FR"/>
        </w:rPr>
        <w:t xml:space="preserve"> </w:t>
      </w:r>
      <w:hyperlink r:id="rId44" w:history="1">
        <w:r w:rsidRPr="00DE473C">
          <w:rPr>
            <w:rFonts w:ascii="Arial Narrow" w:hAnsi="Arial Narrow"/>
            <w:color w:val="0000FF"/>
            <w:sz w:val="22"/>
            <w:szCs w:val="22"/>
            <w:u w:val="single"/>
            <w:lang w:eastAsia="fr-FR"/>
          </w:rPr>
          <w:t>1278</w:t>
        </w:r>
      </w:hyperlink>
      <w:r w:rsidRPr="00DE473C">
        <w:rPr>
          <w:rFonts w:ascii="Arial Narrow" w:hAnsi="Arial Narrow"/>
          <w:sz w:val="22"/>
          <w:szCs w:val="22"/>
          <w:lang w:eastAsia="fr-FR"/>
        </w:rPr>
        <w:t>.</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b/>
          <w:bCs/>
          <w:sz w:val="22"/>
          <w:szCs w:val="22"/>
          <w:lang w:eastAsia="fr-FR"/>
        </w:rPr>
        <w:t>EXEMPLE</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sz w:val="22"/>
          <w:szCs w:val="22"/>
          <w:lang w:eastAsia="fr-FR"/>
        </w:rPr>
        <w:t>Mise en demeure reçue le 28 avril 2014, établie pour des cotisations et des majorations de retard dues au titre du mois de mars 2014 :</w:t>
      </w:r>
    </w:p>
    <w:p w:rsidR="00DE473C" w:rsidRPr="00DE473C" w:rsidRDefault="00DE473C" w:rsidP="002632C2">
      <w:pPr>
        <w:numPr>
          <w:ilvl w:val="0"/>
          <w:numId w:val="34"/>
        </w:numPr>
        <w:spacing w:before="100" w:beforeAutospacing="1" w:after="100" w:afterAutospacing="1"/>
        <w:jc w:val="both"/>
        <w:rPr>
          <w:rFonts w:ascii="Arial Narrow" w:hAnsi="Arial Narrow"/>
          <w:sz w:val="22"/>
          <w:szCs w:val="22"/>
          <w:lang w:eastAsia="fr-FR"/>
        </w:rPr>
      </w:pPr>
      <w:r w:rsidRPr="00DE473C">
        <w:rPr>
          <w:rFonts w:ascii="Arial Narrow" w:hAnsi="Arial Narrow"/>
          <w:b/>
          <w:bCs/>
          <w:sz w:val="22"/>
          <w:szCs w:val="22"/>
          <w:lang w:eastAsia="fr-FR"/>
        </w:rPr>
        <w:t>— </w:t>
      </w:r>
      <w:r w:rsidRPr="00DE473C">
        <w:rPr>
          <w:rFonts w:ascii="Arial Narrow" w:hAnsi="Arial Narrow"/>
          <w:sz w:val="22"/>
          <w:szCs w:val="22"/>
          <w:lang w:eastAsia="fr-FR"/>
        </w:rPr>
        <w:t xml:space="preserve"> 28 avril 2014 + 1 mois = 28 mai 2014 ;</w:t>
      </w:r>
    </w:p>
    <w:p w:rsidR="00DE473C" w:rsidRPr="00DE473C" w:rsidRDefault="00DE473C" w:rsidP="002632C2">
      <w:pPr>
        <w:numPr>
          <w:ilvl w:val="0"/>
          <w:numId w:val="34"/>
        </w:numPr>
        <w:spacing w:before="100" w:beforeAutospacing="1" w:after="100" w:afterAutospacing="1"/>
        <w:jc w:val="both"/>
        <w:rPr>
          <w:rFonts w:ascii="Arial Narrow" w:hAnsi="Arial Narrow"/>
          <w:sz w:val="22"/>
          <w:szCs w:val="22"/>
          <w:lang w:eastAsia="fr-FR"/>
        </w:rPr>
      </w:pPr>
      <w:r w:rsidRPr="00DE473C">
        <w:rPr>
          <w:rFonts w:ascii="Arial Narrow" w:hAnsi="Arial Narrow"/>
          <w:b/>
          <w:bCs/>
          <w:sz w:val="22"/>
          <w:szCs w:val="22"/>
          <w:lang w:eastAsia="fr-FR"/>
        </w:rPr>
        <w:t>— </w:t>
      </w:r>
      <w:r w:rsidRPr="00DE473C">
        <w:rPr>
          <w:rFonts w:ascii="Arial Narrow" w:hAnsi="Arial Narrow"/>
          <w:sz w:val="22"/>
          <w:szCs w:val="22"/>
          <w:lang w:eastAsia="fr-FR"/>
        </w:rPr>
        <w:t xml:space="preserve"> Citation devant le </w:t>
      </w:r>
      <w:r w:rsidRPr="00DE473C">
        <w:rPr>
          <w:rFonts w:ascii="Arial Narrow" w:hAnsi="Arial Narrow"/>
          <w:b/>
          <w:bCs/>
          <w:sz w:val="22"/>
          <w:szCs w:val="22"/>
          <w:lang w:eastAsia="fr-FR"/>
        </w:rPr>
        <w:t>tribunal de police</w:t>
      </w:r>
      <w:r w:rsidRPr="00DE473C">
        <w:rPr>
          <w:rFonts w:ascii="Arial Narrow" w:hAnsi="Arial Narrow"/>
          <w:sz w:val="22"/>
          <w:szCs w:val="22"/>
          <w:lang w:eastAsia="fr-FR"/>
        </w:rPr>
        <w:t xml:space="preserve"> possible à compter du 29 mai 2014 jusqu'au 28 mai 2015.</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sz w:val="22"/>
          <w:szCs w:val="22"/>
          <w:lang w:eastAsia="fr-FR"/>
        </w:rPr>
        <w:t xml:space="preserve">L'action devant le tribunal correctionnel est prescrite si elle n'a pas été engagée dans le </w:t>
      </w:r>
      <w:r w:rsidRPr="00DE473C">
        <w:rPr>
          <w:rFonts w:ascii="Arial Narrow" w:hAnsi="Arial Narrow"/>
          <w:b/>
          <w:bCs/>
          <w:sz w:val="22"/>
          <w:szCs w:val="22"/>
          <w:lang w:eastAsia="fr-FR"/>
        </w:rPr>
        <w:t>délai de trois ans</w:t>
      </w:r>
      <w:r w:rsidRPr="00DE473C">
        <w:rPr>
          <w:rFonts w:ascii="Arial Narrow" w:hAnsi="Arial Narrow"/>
          <w:sz w:val="22"/>
          <w:szCs w:val="22"/>
          <w:lang w:eastAsia="fr-FR"/>
        </w:rPr>
        <w:t xml:space="preserve"> à compter de l'expiration d'un délai d’un mois qui suit la réception de la mise en demeure (</w:t>
      </w:r>
      <w:hyperlink r:id="rId45" w:history="1">
        <w:r w:rsidRPr="00DE473C">
          <w:rPr>
            <w:rFonts w:ascii="Arial Narrow" w:hAnsi="Arial Narrow"/>
            <w:color w:val="0000FF"/>
            <w:sz w:val="22"/>
            <w:szCs w:val="22"/>
            <w:u w:val="single"/>
            <w:lang w:eastAsia="fr-FR"/>
          </w:rPr>
          <w:t>CSS, art. L. 244-7</w:t>
        </w:r>
      </w:hyperlink>
      <w:r w:rsidRPr="00DE473C">
        <w:rPr>
          <w:rFonts w:ascii="Arial Narrow" w:hAnsi="Arial Narrow"/>
          <w:sz w:val="22"/>
          <w:szCs w:val="22"/>
          <w:lang w:eastAsia="fr-FR"/>
        </w:rPr>
        <w:t xml:space="preserve"> ; </w:t>
      </w:r>
      <w:hyperlink r:id="rId46" w:history="1">
        <w:r w:rsidRPr="00DE473C">
          <w:rPr>
            <w:rFonts w:ascii="Arial Narrow" w:hAnsi="Arial Narrow"/>
            <w:color w:val="0000FF"/>
            <w:sz w:val="22"/>
            <w:szCs w:val="22"/>
            <w:u w:val="single"/>
            <w:lang w:eastAsia="fr-FR"/>
          </w:rPr>
          <w:t>C. </w:t>
        </w:r>
        <w:proofErr w:type="spellStart"/>
        <w:r w:rsidRPr="00DE473C">
          <w:rPr>
            <w:rFonts w:ascii="Arial Narrow" w:hAnsi="Arial Narrow"/>
            <w:color w:val="0000FF"/>
            <w:sz w:val="22"/>
            <w:szCs w:val="22"/>
            <w:u w:val="single"/>
            <w:lang w:eastAsia="fr-FR"/>
          </w:rPr>
          <w:t>pr</w:t>
        </w:r>
        <w:proofErr w:type="spellEnd"/>
        <w:r w:rsidRPr="00DE473C">
          <w:rPr>
            <w:rFonts w:ascii="Arial Narrow" w:hAnsi="Arial Narrow"/>
            <w:color w:val="0000FF"/>
            <w:sz w:val="22"/>
            <w:szCs w:val="22"/>
            <w:u w:val="single"/>
            <w:lang w:eastAsia="fr-FR"/>
          </w:rPr>
          <w:t xml:space="preserve">. </w:t>
        </w:r>
        <w:proofErr w:type="spellStart"/>
        <w:r w:rsidRPr="00DE473C">
          <w:rPr>
            <w:rFonts w:ascii="Arial Narrow" w:hAnsi="Arial Narrow"/>
            <w:color w:val="0000FF"/>
            <w:sz w:val="22"/>
            <w:szCs w:val="22"/>
            <w:u w:val="single"/>
            <w:lang w:eastAsia="fr-FR"/>
          </w:rPr>
          <w:t>pén</w:t>
        </w:r>
        <w:proofErr w:type="spellEnd"/>
        <w:r w:rsidRPr="00DE473C">
          <w:rPr>
            <w:rFonts w:ascii="Arial Narrow" w:hAnsi="Arial Narrow"/>
            <w:color w:val="0000FF"/>
            <w:sz w:val="22"/>
            <w:szCs w:val="22"/>
            <w:u w:val="single"/>
            <w:lang w:eastAsia="fr-FR"/>
          </w:rPr>
          <w:t>., art. 8</w:t>
        </w:r>
      </w:hyperlink>
      <w:r w:rsidRPr="00DE473C">
        <w:rPr>
          <w:rFonts w:ascii="Arial Narrow" w:hAnsi="Arial Narrow"/>
          <w:sz w:val="22"/>
          <w:szCs w:val="22"/>
          <w:lang w:eastAsia="fr-FR"/>
        </w:rPr>
        <w:t>).</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sz w:val="22"/>
          <w:szCs w:val="22"/>
          <w:lang w:eastAsia="fr-FR"/>
        </w:rPr>
        <w:t>Il en est de même lorsque l'action civile en recouvrement est jointe à l'action publique.</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b/>
          <w:bCs/>
          <w:sz w:val="22"/>
          <w:szCs w:val="22"/>
          <w:lang w:eastAsia="fr-FR"/>
        </w:rPr>
        <w:t>EXEMPLE</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sz w:val="22"/>
          <w:szCs w:val="22"/>
          <w:lang w:eastAsia="fr-FR"/>
        </w:rPr>
        <w:t>Mise en demeure reçue le 28 avril 2014, établie pour des cotisations et des majorations dues au titre du mois de mars 2014 :</w:t>
      </w:r>
    </w:p>
    <w:p w:rsidR="00DE473C" w:rsidRPr="00DE473C" w:rsidRDefault="00DE473C" w:rsidP="002632C2">
      <w:pPr>
        <w:numPr>
          <w:ilvl w:val="0"/>
          <w:numId w:val="35"/>
        </w:numPr>
        <w:spacing w:before="100" w:beforeAutospacing="1" w:after="100" w:afterAutospacing="1"/>
        <w:jc w:val="both"/>
        <w:rPr>
          <w:rFonts w:ascii="Arial Narrow" w:hAnsi="Arial Narrow"/>
          <w:sz w:val="22"/>
          <w:szCs w:val="22"/>
          <w:lang w:eastAsia="fr-FR"/>
        </w:rPr>
      </w:pPr>
      <w:r w:rsidRPr="00DE473C">
        <w:rPr>
          <w:rFonts w:ascii="Arial Narrow" w:hAnsi="Arial Narrow"/>
          <w:b/>
          <w:bCs/>
          <w:sz w:val="22"/>
          <w:szCs w:val="22"/>
          <w:lang w:eastAsia="fr-FR"/>
        </w:rPr>
        <w:t>— </w:t>
      </w:r>
      <w:r w:rsidRPr="00DE473C">
        <w:rPr>
          <w:rFonts w:ascii="Arial Narrow" w:hAnsi="Arial Narrow"/>
          <w:sz w:val="22"/>
          <w:szCs w:val="22"/>
          <w:lang w:eastAsia="fr-FR"/>
        </w:rPr>
        <w:t xml:space="preserve"> 28 avril 2014 + 1 mois = 28 mai 2014 ;</w:t>
      </w:r>
    </w:p>
    <w:p w:rsidR="00DE473C" w:rsidRPr="00DE473C" w:rsidRDefault="00DE473C" w:rsidP="002632C2">
      <w:pPr>
        <w:numPr>
          <w:ilvl w:val="0"/>
          <w:numId w:val="35"/>
        </w:numPr>
        <w:spacing w:before="100" w:beforeAutospacing="1" w:after="100" w:afterAutospacing="1"/>
        <w:jc w:val="both"/>
        <w:rPr>
          <w:rFonts w:ascii="Arial Narrow" w:hAnsi="Arial Narrow"/>
          <w:sz w:val="22"/>
          <w:szCs w:val="22"/>
          <w:lang w:eastAsia="fr-FR"/>
        </w:rPr>
      </w:pPr>
      <w:r w:rsidRPr="00DE473C">
        <w:rPr>
          <w:rFonts w:ascii="Arial Narrow" w:hAnsi="Arial Narrow"/>
          <w:b/>
          <w:bCs/>
          <w:sz w:val="22"/>
          <w:szCs w:val="22"/>
          <w:lang w:eastAsia="fr-FR"/>
        </w:rPr>
        <w:t>— </w:t>
      </w:r>
      <w:r w:rsidRPr="00DE473C">
        <w:rPr>
          <w:rFonts w:ascii="Arial Narrow" w:hAnsi="Arial Narrow"/>
          <w:sz w:val="22"/>
          <w:szCs w:val="22"/>
          <w:lang w:eastAsia="fr-FR"/>
        </w:rPr>
        <w:t xml:space="preserve"> Citation devant le </w:t>
      </w:r>
      <w:r w:rsidRPr="00DE473C">
        <w:rPr>
          <w:rFonts w:ascii="Arial Narrow" w:hAnsi="Arial Narrow"/>
          <w:b/>
          <w:bCs/>
          <w:sz w:val="22"/>
          <w:szCs w:val="22"/>
          <w:lang w:eastAsia="fr-FR"/>
        </w:rPr>
        <w:t>tribunal correctionnel</w:t>
      </w:r>
      <w:r w:rsidRPr="00DE473C">
        <w:rPr>
          <w:rFonts w:ascii="Arial Narrow" w:hAnsi="Arial Narrow"/>
          <w:sz w:val="22"/>
          <w:szCs w:val="22"/>
          <w:lang w:eastAsia="fr-FR"/>
        </w:rPr>
        <w:t xml:space="preserve"> à compter du 29 mai 2014 jusqu'au 28 mai 2017.</w:t>
      </w:r>
    </w:p>
    <w:p w:rsidR="00DE473C" w:rsidRPr="00DE473C" w:rsidRDefault="00DE473C" w:rsidP="002632C2">
      <w:pPr>
        <w:spacing w:before="100" w:beforeAutospacing="1" w:after="100" w:afterAutospacing="1"/>
        <w:jc w:val="both"/>
        <w:rPr>
          <w:rFonts w:ascii="Arial Narrow" w:hAnsi="Arial Narrow"/>
          <w:sz w:val="22"/>
          <w:szCs w:val="22"/>
          <w:lang w:eastAsia="fr-FR"/>
        </w:rPr>
      </w:pPr>
      <w:r w:rsidRPr="00DE473C">
        <w:rPr>
          <w:rFonts w:ascii="Arial Narrow" w:hAnsi="Arial Narrow"/>
          <w:sz w:val="22"/>
          <w:szCs w:val="22"/>
          <w:lang w:eastAsia="fr-FR"/>
        </w:rPr>
        <w:t>La prescription éteint l'action publique (</w:t>
      </w:r>
      <w:hyperlink r:id="rId47" w:history="1">
        <w:r w:rsidRPr="00DE473C">
          <w:rPr>
            <w:rFonts w:ascii="Arial Narrow" w:hAnsi="Arial Narrow"/>
            <w:color w:val="0000FF"/>
            <w:sz w:val="22"/>
            <w:szCs w:val="22"/>
            <w:u w:val="single"/>
            <w:lang w:eastAsia="fr-FR"/>
          </w:rPr>
          <w:t>C. </w:t>
        </w:r>
        <w:proofErr w:type="spellStart"/>
        <w:r w:rsidRPr="00DE473C">
          <w:rPr>
            <w:rFonts w:ascii="Arial Narrow" w:hAnsi="Arial Narrow"/>
            <w:color w:val="0000FF"/>
            <w:sz w:val="22"/>
            <w:szCs w:val="22"/>
            <w:u w:val="single"/>
            <w:lang w:eastAsia="fr-FR"/>
          </w:rPr>
          <w:t>pr</w:t>
        </w:r>
        <w:proofErr w:type="spellEnd"/>
        <w:r w:rsidRPr="00DE473C">
          <w:rPr>
            <w:rFonts w:ascii="Arial Narrow" w:hAnsi="Arial Narrow"/>
            <w:color w:val="0000FF"/>
            <w:sz w:val="22"/>
            <w:szCs w:val="22"/>
            <w:u w:val="single"/>
            <w:lang w:eastAsia="fr-FR"/>
          </w:rPr>
          <w:t xml:space="preserve">. </w:t>
        </w:r>
        <w:proofErr w:type="spellStart"/>
        <w:r w:rsidRPr="00DE473C">
          <w:rPr>
            <w:rFonts w:ascii="Arial Narrow" w:hAnsi="Arial Narrow"/>
            <w:color w:val="0000FF"/>
            <w:sz w:val="22"/>
            <w:szCs w:val="22"/>
            <w:u w:val="single"/>
            <w:lang w:eastAsia="fr-FR"/>
          </w:rPr>
          <w:t>pén</w:t>
        </w:r>
        <w:proofErr w:type="spellEnd"/>
        <w:r w:rsidRPr="00DE473C">
          <w:rPr>
            <w:rFonts w:ascii="Arial Narrow" w:hAnsi="Arial Narrow"/>
            <w:color w:val="0000FF"/>
            <w:sz w:val="22"/>
            <w:szCs w:val="22"/>
            <w:u w:val="single"/>
            <w:lang w:eastAsia="fr-FR"/>
          </w:rPr>
          <w:t>., art. 6</w:t>
        </w:r>
      </w:hyperlink>
      <w:r w:rsidRPr="00DE473C">
        <w:rPr>
          <w:rFonts w:ascii="Arial Narrow" w:hAnsi="Arial Narrow"/>
          <w:sz w:val="22"/>
          <w:szCs w:val="22"/>
          <w:lang w:eastAsia="fr-FR"/>
        </w:rPr>
        <w:t>).</w:t>
      </w:r>
    </w:p>
    <w:p w:rsidR="00DE473C" w:rsidRDefault="00DE473C" w:rsidP="002632C2">
      <w:pPr>
        <w:spacing w:before="100" w:beforeAutospacing="1" w:after="100" w:afterAutospacing="1"/>
        <w:jc w:val="both"/>
        <w:rPr>
          <w:rFonts w:ascii="Arial Narrow" w:hAnsi="Arial Narrow"/>
          <w:b/>
          <w:bCs/>
          <w:sz w:val="22"/>
          <w:szCs w:val="22"/>
          <w:lang w:eastAsia="fr-FR"/>
        </w:rPr>
      </w:pPr>
      <w:r w:rsidRPr="00DE473C">
        <w:rPr>
          <w:rFonts w:ascii="Arial Narrow" w:hAnsi="Arial Narrow"/>
          <w:sz w:val="22"/>
          <w:szCs w:val="22"/>
          <w:lang w:eastAsia="fr-FR"/>
        </w:rPr>
        <w:t>Aux termes de l'</w:t>
      </w:r>
      <w:hyperlink r:id="rId48" w:history="1">
        <w:r w:rsidRPr="00DE473C">
          <w:rPr>
            <w:rFonts w:ascii="Arial Narrow" w:hAnsi="Arial Narrow"/>
            <w:color w:val="0000FF"/>
            <w:sz w:val="22"/>
            <w:szCs w:val="22"/>
            <w:u w:val="single"/>
            <w:lang w:eastAsia="fr-FR"/>
          </w:rPr>
          <w:t>article 10 du Code de procédure pénale</w:t>
        </w:r>
      </w:hyperlink>
      <w:r w:rsidRPr="00DE473C">
        <w:rPr>
          <w:rFonts w:ascii="Arial Narrow" w:hAnsi="Arial Narrow"/>
          <w:sz w:val="22"/>
          <w:szCs w:val="22"/>
          <w:lang w:eastAsia="fr-FR"/>
        </w:rPr>
        <w:t xml:space="preserve">, l'action civile ne peut être engagée après l'expiration du délai de prescription de l'action publique. C'est le principe de la </w:t>
      </w:r>
      <w:r w:rsidRPr="00DE473C">
        <w:rPr>
          <w:rFonts w:ascii="Arial Narrow" w:hAnsi="Arial Narrow"/>
          <w:b/>
          <w:bCs/>
          <w:sz w:val="22"/>
          <w:szCs w:val="22"/>
          <w:lang w:eastAsia="fr-FR"/>
        </w:rPr>
        <w:t>solidarité de l'action pénale et de l'action civile.</w:t>
      </w:r>
    </w:p>
    <w:p w:rsidR="002632C2" w:rsidRDefault="002632C2" w:rsidP="002632C2">
      <w:pPr>
        <w:spacing w:before="100" w:beforeAutospacing="1" w:after="100" w:afterAutospacing="1"/>
        <w:jc w:val="both"/>
        <w:rPr>
          <w:rFonts w:ascii="Arial Narrow" w:hAnsi="Arial Narrow"/>
          <w:sz w:val="22"/>
          <w:szCs w:val="22"/>
          <w:lang w:eastAsia="fr-FR"/>
        </w:rPr>
      </w:pPr>
      <w:hyperlink r:id="rId49" w:history="1">
        <w:r w:rsidRPr="00F94757">
          <w:rPr>
            <w:rStyle w:val="Lienhypertexte"/>
            <w:rFonts w:ascii="Arial Narrow" w:hAnsi="Arial Narrow"/>
            <w:sz w:val="22"/>
            <w:szCs w:val="22"/>
            <w:lang w:eastAsia="fr-FR"/>
          </w:rPr>
          <w:t>http://www.wk-ce.fr/preview/BeDhHlEjDiEiHmEhDhBe/editionXHTML/lps/1264_-_prescription_de_l_action/1264_-_prescription_de_l_action</w:t>
        </w:r>
      </w:hyperlink>
    </w:p>
    <w:p w:rsidR="002632C2" w:rsidRDefault="002632C2">
      <w:pPr>
        <w:spacing w:before="0"/>
        <w:rPr>
          <w:rFonts w:ascii="Arial Narrow" w:hAnsi="Arial Narrow"/>
          <w:sz w:val="22"/>
          <w:szCs w:val="22"/>
          <w:lang w:eastAsia="fr-FR"/>
        </w:rPr>
      </w:pPr>
      <w:r>
        <w:rPr>
          <w:rFonts w:ascii="Arial Narrow" w:hAnsi="Arial Narrow"/>
          <w:sz w:val="22"/>
          <w:szCs w:val="22"/>
          <w:lang w:eastAsia="fr-FR"/>
        </w:rPr>
        <w:br w:type="page"/>
      </w:r>
    </w:p>
    <w:p w:rsidR="002632C2" w:rsidRPr="002632C2" w:rsidRDefault="002632C2" w:rsidP="002632C2">
      <w:pPr>
        <w:spacing w:before="100" w:beforeAutospacing="1" w:after="100" w:afterAutospacing="1"/>
        <w:outlineLvl w:val="0"/>
        <w:rPr>
          <w:b/>
          <w:bCs/>
          <w:kern w:val="36"/>
          <w:sz w:val="36"/>
          <w:szCs w:val="36"/>
          <w:lang w:eastAsia="fr-FR"/>
        </w:rPr>
      </w:pPr>
      <w:r w:rsidRPr="002632C2">
        <w:rPr>
          <w:b/>
          <w:bCs/>
          <w:kern w:val="36"/>
          <w:sz w:val="36"/>
          <w:szCs w:val="36"/>
          <w:lang w:eastAsia="fr-FR"/>
        </w:rPr>
        <w:lastRenderedPageBreak/>
        <w:t>Cotisations non payées, quelle incidence pour le calcul de la retraite ?</w:t>
      </w:r>
    </w:p>
    <w:p w:rsidR="002632C2" w:rsidRPr="002632C2" w:rsidRDefault="002632C2" w:rsidP="002632C2">
      <w:pPr>
        <w:spacing w:before="100" w:beforeAutospacing="1" w:after="100" w:afterAutospacing="1"/>
        <w:rPr>
          <w:szCs w:val="24"/>
          <w:lang w:eastAsia="fr-FR"/>
        </w:rPr>
      </w:pPr>
      <w:r w:rsidRPr="002632C2">
        <w:rPr>
          <w:szCs w:val="24"/>
          <w:lang w:eastAsia="fr-FR"/>
        </w:rPr>
        <w:t xml:space="preserve">En complément de l’article du 23 septembre : « </w:t>
      </w:r>
      <w:hyperlink r:id="rId50" w:tgtFrame="_blank" w:tooltip="Les cotisations de retraite non cotisées, comment ça marche pour le régime général, l’Arrco, l’Agirc, l’Ircantec ?" w:history="1">
        <w:r w:rsidRPr="002632C2">
          <w:rPr>
            <w:color w:val="0000FF"/>
            <w:szCs w:val="24"/>
            <w:u w:val="single"/>
            <w:lang w:eastAsia="fr-FR"/>
          </w:rPr>
          <w:t>Les cotisations de retraite non cotisées, comment ça marche pour le régime général, l’Arrco, l’Agirc, l’</w:t>
        </w:r>
        <w:proofErr w:type="spellStart"/>
        <w:r w:rsidRPr="002632C2">
          <w:rPr>
            <w:color w:val="0000FF"/>
            <w:szCs w:val="24"/>
            <w:u w:val="single"/>
            <w:lang w:eastAsia="fr-FR"/>
          </w:rPr>
          <w:t>Ircantec</w:t>
        </w:r>
        <w:proofErr w:type="spellEnd"/>
        <w:r w:rsidRPr="002632C2">
          <w:rPr>
            <w:color w:val="0000FF"/>
            <w:szCs w:val="24"/>
            <w:u w:val="single"/>
            <w:lang w:eastAsia="fr-FR"/>
          </w:rPr>
          <w:t xml:space="preserve"> ?</w:t>
        </w:r>
      </w:hyperlink>
      <w:r w:rsidRPr="002632C2">
        <w:rPr>
          <w:szCs w:val="24"/>
          <w:lang w:eastAsia="fr-FR"/>
        </w:rPr>
        <w:t xml:space="preserve"> ». Voici les éléments de réponse pour les artisans, commerçants et professions libérales.</w:t>
      </w:r>
    </w:p>
    <w:p w:rsidR="002632C2" w:rsidRPr="002632C2" w:rsidRDefault="002632C2" w:rsidP="002632C2">
      <w:pPr>
        <w:spacing w:before="100" w:beforeAutospacing="1" w:after="100" w:afterAutospacing="1"/>
        <w:rPr>
          <w:szCs w:val="24"/>
          <w:lang w:eastAsia="fr-FR"/>
        </w:rPr>
      </w:pPr>
      <w:r w:rsidRPr="002632C2">
        <w:rPr>
          <w:szCs w:val="24"/>
          <w:lang w:eastAsia="fr-FR"/>
        </w:rPr>
        <w:t>Pour les artisans et les commerçants, les périodes à cotisations non payées ne sont pas retenues pour le calcul de la retraite, ni pour l’ouverture du droit et détermination du taux de liquidation.</w:t>
      </w:r>
    </w:p>
    <w:p w:rsidR="002632C2" w:rsidRPr="002632C2" w:rsidRDefault="002632C2" w:rsidP="002632C2">
      <w:pPr>
        <w:spacing w:before="100" w:beforeAutospacing="1" w:after="100" w:afterAutospacing="1"/>
        <w:rPr>
          <w:szCs w:val="24"/>
          <w:lang w:eastAsia="fr-FR"/>
        </w:rPr>
      </w:pPr>
      <w:r w:rsidRPr="002632C2">
        <w:rPr>
          <w:szCs w:val="24"/>
          <w:lang w:eastAsia="fr-FR"/>
        </w:rPr>
        <w:t>Les assurés qui ne sont pas à jour de telle et telle période ont deux possibilités :</w:t>
      </w:r>
      <w:r w:rsidRPr="002632C2">
        <w:rPr>
          <w:szCs w:val="24"/>
          <w:lang w:eastAsia="fr-FR"/>
        </w:rPr>
        <w:br/>
        <w:t>– Soit ils renoncent à régulariser les cotisations dues, et la retraite est alors calculée sans prendre en compte ces périodes.</w:t>
      </w:r>
      <w:r w:rsidRPr="002632C2">
        <w:rPr>
          <w:szCs w:val="24"/>
          <w:lang w:eastAsia="fr-FR"/>
        </w:rPr>
        <w:br/>
        <w:t>– Soient ils paient les cotisations dues et la retraite est calculée avec ces périodes.</w:t>
      </w:r>
    </w:p>
    <w:p w:rsidR="002632C2" w:rsidRPr="002632C2" w:rsidRDefault="002632C2" w:rsidP="002632C2">
      <w:pPr>
        <w:spacing w:before="100" w:beforeAutospacing="1" w:after="100" w:afterAutospacing="1"/>
        <w:rPr>
          <w:szCs w:val="24"/>
          <w:lang w:eastAsia="fr-FR"/>
        </w:rPr>
      </w:pPr>
      <w:r w:rsidRPr="002632C2">
        <w:rPr>
          <w:szCs w:val="24"/>
          <w:lang w:eastAsia="fr-FR"/>
        </w:rPr>
        <w:t>Attention, dans ce dernier cas, la retraite ne prendra effet qu’au premier jour du mois qui suit le paiement en question. Il est important de calculer l’incidence du paiement ou du non-paiement des dettes de cotisations sur les retraites RSI, mais aussi des autres régimes, en termes de montant et de dates de départ.</w:t>
      </w:r>
    </w:p>
    <w:p w:rsidR="002632C2" w:rsidRPr="002632C2" w:rsidRDefault="002632C2" w:rsidP="002632C2">
      <w:pPr>
        <w:spacing w:before="100" w:beforeAutospacing="1" w:after="100" w:afterAutospacing="1"/>
        <w:rPr>
          <w:szCs w:val="24"/>
          <w:lang w:eastAsia="fr-FR"/>
        </w:rPr>
      </w:pPr>
      <w:r w:rsidRPr="002632C2">
        <w:rPr>
          <w:szCs w:val="24"/>
          <w:lang w:eastAsia="fr-FR"/>
        </w:rPr>
        <w:t>En revanche, la non régularisation des cotisations dues ne fait pas obstacle à la mise en paiement de la retraite, ce qui n’est pas le cas pour une pension d’invalidité pour laquelle il faut absolument être à jour de cotisations.</w:t>
      </w:r>
    </w:p>
    <w:p w:rsidR="002632C2" w:rsidRPr="002632C2" w:rsidRDefault="002632C2" w:rsidP="002632C2">
      <w:pPr>
        <w:spacing w:before="100" w:beforeAutospacing="1" w:after="100" w:afterAutospacing="1"/>
        <w:rPr>
          <w:szCs w:val="24"/>
          <w:lang w:eastAsia="fr-FR"/>
        </w:rPr>
      </w:pPr>
      <w:r w:rsidRPr="002632C2">
        <w:rPr>
          <w:szCs w:val="24"/>
          <w:lang w:eastAsia="fr-FR"/>
        </w:rPr>
        <w:t>Pour les caisses de Professions Libérales,</w:t>
      </w:r>
      <w:r w:rsidRPr="002632C2">
        <w:rPr>
          <w:b/>
          <w:bCs/>
          <w:szCs w:val="24"/>
          <w:lang w:eastAsia="fr-FR"/>
        </w:rPr>
        <w:t> </w:t>
      </w:r>
      <w:r w:rsidRPr="002632C2">
        <w:rPr>
          <w:szCs w:val="24"/>
          <w:lang w:eastAsia="fr-FR"/>
        </w:rPr>
        <w:t>il est nécessaire d’être à jour de cotisations pour percevoir les retraites du régime de base comme du régime complémentaire. Il s’agit bien de toutes les cotisations dues, quelle que soit leur ancienneté, et y compris les éventuelles majorations de retard ou autres frais d’huissier…</w:t>
      </w:r>
      <w:r w:rsidRPr="002632C2">
        <w:rPr>
          <w:b/>
          <w:bCs/>
          <w:szCs w:val="24"/>
          <w:lang w:eastAsia="fr-FR"/>
        </w:rPr>
        <w:t> </w:t>
      </w:r>
      <w:r w:rsidRPr="002632C2">
        <w:rPr>
          <w:szCs w:val="24"/>
          <w:lang w:eastAsia="fr-FR"/>
        </w:rPr>
        <w:t>Il faut donc payer si on veut percevoir la retraite, mais seules les périodes de moins de 5 ans seront prises en compte dans le calcul de la retraite de base Profession Libérale.</w:t>
      </w:r>
    </w:p>
    <w:p w:rsidR="002632C2" w:rsidRPr="002632C2" w:rsidRDefault="002632C2" w:rsidP="002632C2">
      <w:pPr>
        <w:spacing w:before="100" w:beforeAutospacing="1" w:after="100" w:afterAutospacing="1"/>
        <w:rPr>
          <w:szCs w:val="24"/>
          <w:lang w:eastAsia="fr-FR"/>
        </w:rPr>
      </w:pPr>
      <w:r w:rsidRPr="002632C2">
        <w:rPr>
          <w:szCs w:val="24"/>
          <w:lang w:eastAsia="fr-FR"/>
        </w:rPr>
        <w:t>Aucun point ne sera attribué pour les périodes plus anciennes pour lesquelles les cotisations sont dites prescrites, même s’il faut les payer ! En revanche, les trimestres seront bien validés et retenus pour l’ouverture du droit, et des points seront bien attribués pour le régime de retraite complémentaire.</w:t>
      </w:r>
    </w:p>
    <w:p w:rsidR="002632C2" w:rsidRDefault="002632C2" w:rsidP="002632C2">
      <w:pPr>
        <w:spacing w:before="100" w:beforeAutospacing="1" w:after="100" w:afterAutospacing="1"/>
        <w:rPr>
          <w:i/>
          <w:iCs/>
          <w:szCs w:val="24"/>
          <w:lang w:eastAsia="fr-FR"/>
        </w:rPr>
      </w:pPr>
      <w:r w:rsidRPr="002632C2">
        <w:rPr>
          <w:i/>
          <w:iCs/>
          <w:szCs w:val="24"/>
          <w:lang w:eastAsia="fr-FR"/>
        </w:rPr>
        <w:t>Exemple : régularisation des cotisations non payées de 2003 à 2013 auprès du Régime de Base. Les trimestres seront validés pour toutes les années, mais seules les années 2008 à 2013 seront génératrices de points pour le calcul de la retraite.</w:t>
      </w:r>
    </w:p>
    <w:p w:rsidR="002632C2" w:rsidRDefault="002632C2" w:rsidP="002632C2">
      <w:pPr>
        <w:spacing w:before="100" w:beforeAutospacing="1" w:after="100" w:afterAutospacing="1"/>
        <w:rPr>
          <w:szCs w:val="24"/>
          <w:lang w:eastAsia="fr-FR"/>
        </w:rPr>
      </w:pPr>
      <w:hyperlink r:id="rId51" w:history="1">
        <w:r w:rsidRPr="00F94757">
          <w:rPr>
            <w:rStyle w:val="Lienhypertexte"/>
            <w:szCs w:val="24"/>
            <w:lang w:eastAsia="fr-FR"/>
          </w:rPr>
          <w:t>https://www.neoviaretraite.fr/conseils-retraite/questions-de-retraite/cotisations-non-payees-quelle-incidence-pour-le-calcul-de-la-retraite/</w:t>
        </w:r>
      </w:hyperlink>
    </w:p>
    <w:p w:rsidR="002632C2" w:rsidRPr="002632C2" w:rsidRDefault="002632C2" w:rsidP="002632C2">
      <w:pPr>
        <w:spacing w:before="100" w:beforeAutospacing="1" w:after="100" w:afterAutospacing="1"/>
        <w:rPr>
          <w:szCs w:val="24"/>
          <w:lang w:eastAsia="fr-FR"/>
        </w:rPr>
      </w:pPr>
    </w:p>
    <w:p w:rsidR="002632C2" w:rsidRPr="00DE473C" w:rsidRDefault="002632C2" w:rsidP="002632C2">
      <w:pPr>
        <w:spacing w:before="100" w:beforeAutospacing="1" w:after="100" w:afterAutospacing="1"/>
        <w:jc w:val="both"/>
        <w:rPr>
          <w:rFonts w:ascii="Arial Narrow" w:hAnsi="Arial Narrow"/>
          <w:sz w:val="22"/>
          <w:szCs w:val="22"/>
          <w:lang w:eastAsia="fr-FR"/>
        </w:rPr>
      </w:pPr>
    </w:p>
    <w:p w:rsidR="00DE473C" w:rsidRPr="00DE473C" w:rsidRDefault="00DE473C" w:rsidP="00DE473C">
      <w:pPr>
        <w:spacing w:before="0" w:after="120"/>
        <w:jc w:val="both"/>
        <w:rPr>
          <w:rFonts w:ascii="Arial Narrow" w:hAnsi="Arial Narrow"/>
          <w:sz w:val="22"/>
          <w:szCs w:val="22"/>
          <w:lang w:eastAsia="fr-FR"/>
        </w:rPr>
      </w:pPr>
    </w:p>
    <w:p w:rsidR="003D6AE2" w:rsidRDefault="00967EEB" w:rsidP="00DE473C">
      <w:pPr>
        <w:spacing w:before="0" w:after="120"/>
        <w:jc w:val="both"/>
      </w:pPr>
      <w:r>
        <w:lastRenderedPageBreak/>
        <w:t xml:space="preserve">Les articles du Code de la sécurité sociale et la décision de la Cour de cassation cités ci-dessous prévoient une prescription quinquennale à compter de la mise en demeure mais précisent que cette mise en demeure ne peut concerner que les cotisations exigibles au cours </w:t>
      </w:r>
      <w:proofErr w:type="spellStart"/>
      <w:proofErr w:type="gramStart"/>
      <w:r>
        <w:t>es</w:t>
      </w:r>
      <w:proofErr w:type="spellEnd"/>
      <w:proofErr w:type="gramEnd"/>
      <w:r>
        <w:t xml:space="preserve"> trois années qui précède son envoi.</w:t>
      </w:r>
    </w:p>
    <w:p w:rsidR="003D6AE2" w:rsidRDefault="00967EEB" w:rsidP="00DE473C">
      <w:pPr>
        <w:spacing w:before="0" w:after="120"/>
        <w:jc w:val="both"/>
      </w:pPr>
      <w:r>
        <w:t xml:space="preserve">Article L244-11 </w:t>
      </w:r>
    </w:p>
    <w:p w:rsidR="003D6AE2" w:rsidRDefault="00967EEB" w:rsidP="00DE473C">
      <w:pPr>
        <w:spacing w:before="0" w:after="120"/>
        <w:jc w:val="both"/>
      </w:pPr>
      <w:r>
        <w:t xml:space="preserve">L'action civile en recouvrement des cotisations ou des majorations de retard dues par un employeur ou un travailleur indépendant, intentée indépendamment ou après extinction de l'action publique, se prescrit par cinq ans à compter de l'expiration du délai imparti par les avertissements ou mises en demeure prévus aux articles L. 244-2 et L. 244-3. </w:t>
      </w:r>
    </w:p>
    <w:p w:rsidR="003D6AE2" w:rsidRDefault="00967EEB" w:rsidP="00DE473C">
      <w:pPr>
        <w:spacing w:before="0" w:after="120"/>
        <w:jc w:val="both"/>
      </w:pPr>
      <w:r>
        <w:t xml:space="preserve">Article L244-3 </w:t>
      </w:r>
    </w:p>
    <w:p w:rsidR="003D6AE2" w:rsidRDefault="00967EEB" w:rsidP="00DE473C">
      <w:pPr>
        <w:spacing w:before="0" w:after="120"/>
        <w:jc w:val="both"/>
      </w:pPr>
      <w:r>
        <w:t xml:space="preserve">L'avertissement ou la mise en demeure ne peut concerner que les cotisations exigibles au cours des trois années civiles qui précèdent l'année de leur envoi ainsi que les cotisations exigibles au cours de l'année de leur envoi. En cas de constatation d'une infraction de travail illégal par procès-verbal établi par un agent verbalisateur, l'avertissement ou la mise en demeure peut concerner les cotisations exigibles au cours des cinq années civiles qui précèdent l'année de leur envoi ainsi que les cotisations exigibles au cours de l'année de leur envoi. </w:t>
      </w:r>
      <w:r>
        <w:br/>
        <w:t xml:space="preserve">L'avertissement ou la mise en demeure qui concerne le recouvrement des majorations de retard correspondant aux cotisations payées ou aux cotisations exigibles dans le délai fixé au premier alinéa doit être adressé avant l'expiration d'un délai de deux ans à compter du paiement des cotisations qui ont donné lieu à l'application desdites majorations. </w:t>
      </w:r>
    </w:p>
    <w:p w:rsidR="003D6AE2" w:rsidRDefault="00967EEB" w:rsidP="00DE473C">
      <w:pPr>
        <w:spacing w:before="0" w:after="120"/>
        <w:jc w:val="both"/>
      </w:pPr>
      <w:r>
        <w:t xml:space="preserve">Les pénalités de retard appliquées en cas de production tardive ou de défaut de production des déclarations obligatoires relatives aux cotisations et contributions sociales et des déclarations annuelles des données sociales doivent être mises en recouvrement par voie de mise en demeure dans un délai de deux ans à compter de la date de production desdits documents ou, à défaut, à compter selon le cas soit de la notification de l'avertissement, soit de la mise en demeure prévus à l'article L. 244-2. </w:t>
      </w:r>
    </w:p>
    <w:p w:rsidR="003D6AE2" w:rsidRDefault="00967EEB" w:rsidP="00DE473C">
      <w:pPr>
        <w:spacing w:before="0" w:after="120"/>
        <w:jc w:val="both"/>
      </w:pPr>
      <w:r>
        <w:t xml:space="preserve">Cour de cassation 03.06.1999 n° 96-21844 </w:t>
      </w:r>
    </w:p>
    <w:p w:rsidR="003D6AE2" w:rsidRDefault="00967EEB" w:rsidP="00DE473C">
      <w:pPr>
        <w:spacing w:before="0" w:after="120"/>
        <w:jc w:val="both"/>
      </w:pPr>
      <w:r>
        <w:t xml:space="preserve">"Vu les articles L. 244-2, L. 244-3 et L. 244-11 du Code de la sécurité sociale ; </w:t>
      </w:r>
    </w:p>
    <w:p w:rsidR="001C6F1C" w:rsidRPr="00FF78CF" w:rsidRDefault="00967EEB" w:rsidP="00DE473C">
      <w:pPr>
        <w:spacing w:before="0" w:after="120"/>
        <w:jc w:val="both"/>
      </w:pPr>
      <w:bookmarkStart w:id="8" w:name="_GoBack"/>
      <w:bookmarkEnd w:id="8"/>
      <w:r>
        <w:t>Attendu qu'il résulte de ces textes que l'action civile en recouvrement des cotisations ou majorations de retard se prescrit par cinq ans à compter de l'expiration du délai d'un mois fixé par la mise en demeure délivrée par le directeur régional des affaires sanitaires et sociales, et qui ne peut concerner que les cotisations exigibles dans les trois ans qui précèdent son envoi ;"</w:t>
      </w:r>
    </w:p>
    <w:sectPr w:rsidR="001C6F1C" w:rsidRPr="00FF78CF" w:rsidSect="00292C1B">
      <w:headerReference w:type="even" r:id="rId52"/>
      <w:headerReference w:type="default" r:id="rId53"/>
      <w:footerReference w:type="even" r:id="rId54"/>
      <w:footerReference w:type="default" r:id="rId55"/>
      <w:headerReference w:type="first" r:id="rId56"/>
      <w:footerReference w:type="first" r:id="rId57"/>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7387" w:rsidRDefault="00AE7387" w:rsidP="00437985">
      <w:r>
        <w:separator/>
      </w:r>
    </w:p>
  </w:endnote>
  <w:endnote w:type="continuationSeparator" w:id="0">
    <w:p w:rsidR="00AE7387" w:rsidRDefault="00AE7387"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8CF" w:rsidRDefault="00FF78C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8E3" w:rsidRPr="00FF78CF" w:rsidRDefault="00FE78E3" w:rsidP="00FF78C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8CF" w:rsidRDefault="00FF78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7387" w:rsidRDefault="00AE7387" w:rsidP="00437985">
      <w:r>
        <w:separator/>
      </w:r>
    </w:p>
  </w:footnote>
  <w:footnote w:type="continuationSeparator" w:id="0">
    <w:p w:rsidR="00AE7387" w:rsidRDefault="00AE7387"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8CF" w:rsidRDefault="00FF78C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8CF" w:rsidRDefault="00FF78C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8CF" w:rsidRDefault="00FF78C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87C1BA3"/>
    <w:multiLevelType w:val="multilevel"/>
    <w:tmpl w:val="F29A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015E08"/>
    <w:multiLevelType w:val="hybridMultilevel"/>
    <w:tmpl w:val="0DE0AA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EEF1C0C"/>
    <w:multiLevelType w:val="hybridMultilevel"/>
    <w:tmpl w:val="E63E6F68"/>
    <w:lvl w:ilvl="0" w:tplc="040C0001">
      <w:start w:val="1"/>
      <w:numFmt w:val="bullet"/>
      <w:pStyle w:val="listepuces20"/>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15F28F4"/>
    <w:multiLevelType w:val="hybridMultilevel"/>
    <w:tmpl w:val="340E4778"/>
    <w:lvl w:ilvl="0" w:tplc="7A3E39C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76198A"/>
    <w:multiLevelType w:val="multilevel"/>
    <w:tmpl w:val="EB70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B20879"/>
    <w:multiLevelType w:val="multilevel"/>
    <w:tmpl w:val="8B20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9F5596"/>
    <w:multiLevelType w:val="multilevel"/>
    <w:tmpl w:val="35CE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EB14FD"/>
    <w:multiLevelType w:val="multilevel"/>
    <w:tmpl w:val="DD80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195189"/>
    <w:multiLevelType w:val="hybridMultilevel"/>
    <w:tmpl w:val="0B82DECC"/>
    <w:lvl w:ilvl="0" w:tplc="E696B64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8E062E7"/>
    <w:multiLevelType w:val="multilevel"/>
    <w:tmpl w:val="2690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0841EC"/>
    <w:multiLevelType w:val="hybridMultilevel"/>
    <w:tmpl w:val="E10E574C"/>
    <w:lvl w:ilvl="0" w:tplc="E092EE70">
      <w:start w:val="2"/>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3"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5" w15:restartNumberingAfterBreak="0">
    <w:nsid w:val="43E6036A"/>
    <w:multiLevelType w:val="multilevel"/>
    <w:tmpl w:val="2B84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B60923"/>
    <w:multiLevelType w:val="hybridMultilevel"/>
    <w:tmpl w:val="40349C60"/>
    <w:lvl w:ilvl="0" w:tplc="7F1E3508">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6671718"/>
    <w:multiLevelType w:val="multilevel"/>
    <w:tmpl w:val="6B42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FE5FEB"/>
    <w:multiLevelType w:val="multilevel"/>
    <w:tmpl w:val="1E78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DC7030"/>
    <w:multiLevelType w:val="multilevel"/>
    <w:tmpl w:val="643C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31"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2"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3" w15:restartNumberingAfterBreak="0">
    <w:nsid w:val="71CC683F"/>
    <w:multiLevelType w:val="multilevel"/>
    <w:tmpl w:val="B178E978"/>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34"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32"/>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4"/>
  </w:num>
  <w:num w:numId="13">
    <w:abstractNumId w:val="23"/>
  </w:num>
  <w:num w:numId="14">
    <w:abstractNumId w:val="30"/>
  </w:num>
  <w:num w:numId="15">
    <w:abstractNumId w:val="3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50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5"/>
  </w:num>
  <w:num w:numId="17">
    <w:abstractNumId w:val="13"/>
  </w:num>
  <w:num w:numId="18">
    <w:abstractNumId w:val="15"/>
  </w:num>
  <w:num w:numId="19">
    <w:abstractNumId w:val="33"/>
  </w:num>
  <w:num w:numId="20">
    <w:abstractNumId w:val="34"/>
  </w:num>
  <w:num w:numId="21">
    <w:abstractNumId w:val="26"/>
  </w:num>
  <w:num w:numId="22">
    <w:abstractNumId w:val="12"/>
  </w:num>
  <w:num w:numId="23">
    <w:abstractNumId w:val="20"/>
  </w:num>
  <w:num w:numId="24">
    <w:abstractNumId w:val="22"/>
  </w:num>
  <w:num w:numId="25">
    <w:abstractNumId w:val="14"/>
  </w:num>
  <w:num w:numId="26">
    <w:abstractNumId w:val="19"/>
  </w:num>
  <w:num w:numId="27">
    <w:abstractNumId w:val="25"/>
  </w:num>
  <w:num w:numId="28">
    <w:abstractNumId w:val="11"/>
  </w:num>
  <w:num w:numId="29">
    <w:abstractNumId w:val="18"/>
  </w:num>
  <w:num w:numId="30">
    <w:abstractNumId w:val="17"/>
  </w:num>
  <w:num w:numId="31">
    <w:abstractNumId w:val="21"/>
  </w:num>
  <w:num w:numId="32">
    <w:abstractNumId w:val="29"/>
  </w:num>
  <w:num w:numId="33">
    <w:abstractNumId w:val="16"/>
  </w:num>
  <w:num w:numId="34">
    <w:abstractNumId w:val="27"/>
  </w:num>
  <w:num w:numId="35">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3C"/>
    <w:rsid w:val="00000468"/>
    <w:rsid w:val="000006A8"/>
    <w:rsid w:val="00000849"/>
    <w:rsid w:val="00000EFE"/>
    <w:rsid w:val="000026AA"/>
    <w:rsid w:val="000028C1"/>
    <w:rsid w:val="00002A3D"/>
    <w:rsid w:val="00002D8C"/>
    <w:rsid w:val="00003739"/>
    <w:rsid w:val="000039A9"/>
    <w:rsid w:val="00004A1A"/>
    <w:rsid w:val="00004C90"/>
    <w:rsid w:val="00004D8B"/>
    <w:rsid w:val="00004E91"/>
    <w:rsid w:val="00005C8C"/>
    <w:rsid w:val="00006B8B"/>
    <w:rsid w:val="00006BD8"/>
    <w:rsid w:val="00006F2A"/>
    <w:rsid w:val="0000719A"/>
    <w:rsid w:val="000071AF"/>
    <w:rsid w:val="00007725"/>
    <w:rsid w:val="000078B2"/>
    <w:rsid w:val="00007A86"/>
    <w:rsid w:val="0001012C"/>
    <w:rsid w:val="000104AE"/>
    <w:rsid w:val="00010EE7"/>
    <w:rsid w:val="00011151"/>
    <w:rsid w:val="00011517"/>
    <w:rsid w:val="0001248D"/>
    <w:rsid w:val="00013038"/>
    <w:rsid w:val="00013358"/>
    <w:rsid w:val="00013A15"/>
    <w:rsid w:val="0001408C"/>
    <w:rsid w:val="00014AEE"/>
    <w:rsid w:val="00014DE4"/>
    <w:rsid w:val="0001578D"/>
    <w:rsid w:val="000158BE"/>
    <w:rsid w:val="000160C8"/>
    <w:rsid w:val="0001721C"/>
    <w:rsid w:val="00017A7B"/>
    <w:rsid w:val="00020C5C"/>
    <w:rsid w:val="00021948"/>
    <w:rsid w:val="000231AE"/>
    <w:rsid w:val="0002384B"/>
    <w:rsid w:val="00023B75"/>
    <w:rsid w:val="00023FE9"/>
    <w:rsid w:val="0002491F"/>
    <w:rsid w:val="00024A16"/>
    <w:rsid w:val="00025947"/>
    <w:rsid w:val="00025B52"/>
    <w:rsid w:val="000263C0"/>
    <w:rsid w:val="00027236"/>
    <w:rsid w:val="00030546"/>
    <w:rsid w:val="0003132D"/>
    <w:rsid w:val="00031FF7"/>
    <w:rsid w:val="00032220"/>
    <w:rsid w:val="00032846"/>
    <w:rsid w:val="000328C0"/>
    <w:rsid w:val="00033487"/>
    <w:rsid w:val="000335C3"/>
    <w:rsid w:val="000338DC"/>
    <w:rsid w:val="0003410A"/>
    <w:rsid w:val="0003500B"/>
    <w:rsid w:val="000350BF"/>
    <w:rsid w:val="00035204"/>
    <w:rsid w:val="00035825"/>
    <w:rsid w:val="00035A18"/>
    <w:rsid w:val="000360C3"/>
    <w:rsid w:val="000360D1"/>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5009A"/>
    <w:rsid w:val="000513DD"/>
    <w:rsid w:val="000518F6"/>
    <w:rsid w:val="00051BEB"/>
    <w:rsid w:val="00051C5D"/>
    <w:rsid w:val="00051F7A"/>
    <w:rsid w:val="00051F7D"/>
    <w:rsid w:val="00052BC3"/>
    <w:rsid w:val="000544E5"/>
    <w:rsid w:val="00054761"/>
    <w:rsid w:val="000547BB"/>
    <w:rsid w:val="00054CC4"/>
    <w:rsid w:val="00055806"/>
    <w:rsid w:val="00055AE3"/>
    <w:rsid w:val="00055C7A"/>
    <w:rsid w:val="00055D00"/>
    <w:rsid w:val="0005630A"/>
    <w:rsid w:val="000567FA"/>
    <w:rsid w:val="00056B2A"/>
    <w:rsid w:val="00056DFF"/>
    <w:rsid w:val="00057268"/>
    <w:rsid w:val="000573D0"/>
    <w:rsid w:val="00057565"/>
    <w:rsid w:val="00057BA8"/>
    <w:rsid w:val="00057E1A"/>
    <w:rsid w:val="0006086C"/>
    <w:rsid w:val="00060B5E"/>
    <w:rsid w:val="00060DA4"/>
    <w:rsid w:val="00061108"/>
    <w:rsid w:val="00061387"/>
    <w:rsid w:val="000624AD"/>
    <w:rsid w:val="00062713"/>
    <w:rsid w:val="00062836"/>
    <w:rsid w:val="00063685"/>
    <w:rsid w:val="00063AF2"/>
    <w:rsid w:val="00063CFA"/>
    <w:rsid w:val="00064C94"/>
    <w:rsid w:val="00064F29"/>
    <w:rsid w:val="000651E3"/>
    <w:rsid w:val="00065E6C"/>
    <w:rsid w:val="000664A9"/>
    <w:rsid w:val="000666CE"/>
    <w:rsid w:val="00066B54"/>
    <w:rsid w:val="00066DF8"/>
    <w:rsid w:val="000670DB"/>
    <w:rsid w:val="0006774A"/>
    <w:rsid w:val="00067AE8"/>
    <w:rsid w:val="00067B58"/>
    <w:rsid w:val="0007071E"/>
    <w:rsid w:val="00070F8E"/>
    <w:rsid w:val="0007229C"/>
    <w:rsid w:val="00072C3D"/>
    <w:rsid w:val="00072E09"/>
    <w:rsid w:val="00073E2C"/>
    <w:rsid w:val="00074270"/>
    <w:rsid w:val="00074749"/>
    <w:rsid w:val="00076AE1"/>
    <w:rsid w:val="00076D22"/>
    <w:rsid w:val="00076E40"/>
    <w:rsid w:val="00076E95"/>
    <w:rsid w:val="000770FA"/>
    <w:rsid w:val="0007726E"/>
    <w:rsid w:val="00080035"/>
    <w:rsid w:val="0008016C"/>
    <w:rsid w:val="000802AF"/>
    <w:rsid w:val="000804BC"/>
    <w:rsid w:val="000816DB"/>
    <w:rsid w:val="000817C0"/>
    <w:rsid w:val="00081A52"/>
    <w:rsid w:val="00081AA4"/>
    <w:rsid w:val="00081CD0"/>
    <w:rsid w:val="000823E4"/>
    <w:rsid w:val="00082513"/>
    <w:rsid w:val="000826C5"/>
    <w:rsid w:val="00082A10"/>
    <w:rsid w:val="00082C1F"/>
    <w:rsid w:val="000833E5"/>
    <w:rsid w:val="00083669"/>
    <w:rsid w:val="00083CDC"/>
    <w:rsid w:val="00083DE6"/>
    <w:rsid w:val="00084026"/>
    <w:rsid w:val="00085E29"/>
    <w:rsid w:val="00086EC6"/>
    <w:rsid w:val="00087B67"/>
    <w:rsid w:val="00087CFF"/>
    <w:rsid w:val="00087E44"/>
    <w:rsid w:val="0009020F"/>
    <w:rsid w:val="0009055A"/>
    <w:rsid w:val="00092661"/>
    <w:rsid w:val="00092B66"/>
    <w:rsid w:val="00092DC2"/>
    <w:rsid w:val="00093755"/>
    <w:rsid w:val="00093D23"/>
    <w:rsid w:val="00094212"/>
    <w:rsid w:val="000942E4"/>
    <w:rsid w:val="000947E4"/>
    <w:rsid w:val="00095005"/>
    <w:rsid w:val="00095137"/>
    <w:rsid w:val="0009574E"/>
    <w:rsid w:val="00095E53"/>
    <w:rsid w:val="00096754"/>
    <w:rsid w:val="00096EA4"/>
    <w:rsid w:val="00097A43"/>
    <w:rsid w:val="000A0BFA"/>
    <w:rsid w:val="000A10CD"/>
    <w:rsid w:val="000A165E"/>
    <w:rsid w:val="000A1829"/>
    <w:rsid w:val="000A1FC5"/>
    <w:rsid w:val="000A27D9"/>
    <w:rsid w:val="000A29A4"/>
    <w:rsid w:val="000A2BD1"/>
    <w:rsid w:val="000A318C"/>
    <w:rsid w:val="000A328E"/>
    <w:rsid w:val="000A4947"/>
    <w:rsid w:val="000A5105"/>
    <w:rsid w:val="000A5445"/>
    <w:rsid w:val="000A5AC6"/>
    <w:rsid w:val="000A6B99"/>
    <w:rsid w:val="000A750E"/>
    <w:rsid w:val="000A7739"/>
    <w:rsid w:val="000A7A64"/>
    <w:rsid w:val="000B1100"/>
    <w:rsid w:val="000B11B3"/>
    <w:rsid w:val="000B1681"/>
    <w:rsid w:val="000B17E5"/>
    <w:rsid w:val="000B26D0"/>
    <w:rsid w:val="000B2D1E"/>
    <w:rsid w:val="000B34E7"/>
    <w:rsid w:val="000B35A9"/>
    <w:rsid w:val="000B38BF"/>
    <w:rsid w:val="000B4012"/>
    <w:rsid w:val="000B4615"/>
    <w:rsid w:val="000B4C1B"/>
    <w:rsid w:val="000B4CEC"/>
    <w:rsid w:val="000B5126"/>
    <w:rsid w:val="000B54F4"/>
    <w:rsid w:val="000B6712"/>
    <w:rsid w:val="000B6AB6"/>
    <w:rsid w:val="000B6EC5"/>
    <w:rsid w:val="000B777C"/>
    <w:rsid w:val="000B77AE"/>
    <w:rsid w:val="000B7A3B"/>
    <w:rsid w:val="000C05CB"/>
    <w:rsid w:val="000C123A"/>
    <w:rsid w:val="000C15A1"/>
    <w:rsid w:val="000C1693"/>
    <w:rsid w:val="000C25C4"/>
    <w:rsid w:val="000C3655"/>
    <w:rsid w:val="000C3F54"/>
    <w:rsid w:val="000C4824"/>
    <w:rsid w:val="000C4F41"/>
    <w:rsid w:val="000C54F7"/>
    <w:rsid w:val="000C58C3"/>
    <w:rsid w:val="000C5F01"/>
    <w:rsid w:val="000C5FEE"/>
    <w:rsid w:val="000C649A"/>
    <w:rsid w:val="000C6521"/>
    <w:rsid w:val="000C6C64"/>
    <w:rsid w:val="000C7CE4"/>
    <w:rsid w:val="000D01EB"/>
    <w:rsid w:val="000D0C45"/>
    <w:rsid w:val="000D102A"/>
    <w:rsid w:val="000D2725"/>
    <w:rsid w:val="000D2BD2"/>
    <w:rsid w:val="000D2DFA"/>
    <w:rsid w:val="000D3235"/>
    <w:rsid w:val="000D34CA"/>
    <w:rsid w:val="000D3DBF"/>
    <w:rsid w:val="000D406E"/>
    <w:rsid w:val="000D444E"/>
    <w:rsid w:val="000D459E"/>
    <w:rsid w:val="000D58A5"/>
    <w:rsid w:val="000D6344"/>
    <w:rsid w:val="000D6524"/>
    <w:rsid w:val="000D7105"/>
    <w:rsid w:val="000D78D9"/>
    <w:rsid w:val="000E05BA"/>
    <w:rsid w:val="000E0905"/>
    <w:rsid w:val="000E1396"/>
    <w:rsid w:val="000E19F4"/>
    <w:rsid w:val="000E1E07"/>
    <w:rsid w:val="000E25A5"/>
    <w:rsid w:val="000E3314"/>
    <w:rsid w:val="000E3345"/>
    <w:rsid w:val="000E428A"/>
    <w:rsid w:val="000E4A08"/>
    <w:rsid w:val="000E4A35"/>
    <w:rsid w:val="000E5183"/>
    <w:rsid w:val="000E554A"/>
    <w:rsid w:val="000E58C3"/>
    <w:rsid w:val="000E5C1D"/>
    <w:rsid w:val="000E5D63"/>
    <w:rsid w:val="000E6266"/>
    <w:rsid w:val="000E6322"/>
    <w:rsid w:val="000E6883"/>
    <w:rsid w:val="000E75E4"/>
    <w:rsid w:val="000E7A1C"/>
    <w:rsid w:val="000E7B25"/>
    <w:rsid w:val="000E7D72"/>
    <w:rsid w:val="000F066A"/>
    <w:rsid w:val="000F0932"/>
    <w:rsid w:val="000F0AD0"/>
    <w:rsid w:val="000F0CC8"/>
    <w:rsid w:val="000F0DEF"/>
    <w:rsid w:val="000F15C4"/>
    <w:rsid w:val="000F16DF"/>
    <w:rsid w:val="000F1748"/>
    <w:rsid w:val="000F1F55"/>
    <w:rsid w:val="000F3426"/>
    <w:rsid w:val="000F375E"/>
    <w:rsid w:val="000F3FC0"/>
    <w:rsid w:val="000F40AA"/>
    <w:rsid w:val="000F4DB1"/>
    <w:rsid w:val="000F5936"/>
    <w:rsid w:val="000F5D44"/>
    <w:rsid w:val="000F6538"/>
    <w:rsid w:val="000F6883"/>
    <w:rsid w:val="000F68A4"/>
    <w:rsid w:val="000F7F06"/>
    <w:rsid w:val="001003ED"/>
    <w:rsid w:val="0010097B"/>
    <w:rsid w:val="00100C14"/>
    <w:rsid w:val="00100C30"/>
    <w:rsid w:val="001012FF"/>
    <w:rsid w:val="001013F1"/>
    <w:rsid w:val="00101F99"/>
    <w:rsid w:val="001026AD"/>
    <w:rsid w:val="00102C34"/>
    <w:rsid w:val="00103619"/>
    <w:rsid w:val="00103C5B"/>
    <w:rsid w:val="00103C77"/>
    <w:rsid w:val="001041EC"/>
    <w:rsid w:val="0010479C"/>
    <w:rsid w:val="00104A52"/>
    <w:rsid w:val="00104B1F"/>
    <w:rsid w:val="00104B71"/>
    <w:rsid w:val="00105431"/>
    <w:rsid w:val="001054E4"/>
    <w:rsid w:val="00105CAD"/>
    <w:rsid w:val="001072A8"/>
    <w:rsid w:val="00107BC6"/>
    <w:rsid w:val="00110110"/>
    <w:rsid w:val="00110BCA"/>
    <w:rsid w:val="0011176C"/>
    <w:rsid w:val="00111F9F"/>
    <w:rsid w:val="0011270E"/>
    <w:rsid w:val="0011271B"/>
    <w:rsid w:val="00113900"/>
    <w:rsid w:val="00113A2E"/>
    <w:rsid w:val="00113C68"/>
    <w:rsid w:val="00114529"/>
    <w:rsid w:val="00115A58"/>
    <w:rsid w:val="001171B2"/>
    <w:rsid w:val="0012143E"/>
    <w:rsid w:val="00121893"/>
    <w:rsid w:val="0012389B"/>
    <w:rsid w:val="00124104"/>
    <w:rsid w:val="00124771"/>
    <w:rsid w:val="00124A92"/>
    <w:rsid w:val="00124E2E"/>
    <w:rsid w:val="0012528C"/>
    <w:rsid w:val="00125348"/>
    <w:rsid w:val="00125B77"/>
    <w:rsid w:val="00126719"/>
    <w:rsid w:val="00130848"/>
    <w:rsid w:val="00130E12"/>
    <w:rsid w:val="00131DE0"/>
    <w:rsid w:val="00132184"/>
    <w:rsid w:val="00132FC0"/>
    <w:rsid w:val="00133317"/>
    <w:rsid w:val="00133540"/>
    <w:rsid w:val="001347F7"/>
    <w:rsid w:val="001357B9"/>
    <w:rsid w:val="00135A07"/>
    <w:rsid w:val="00135C88"/>
    <w:rsid w:val="00136068"/>
    <w:rsid w:val="00136193"/>
    <w:rsid w:val="00136F15"/>
    <w:rsid w:val="00137043"/>
    <w:rsid w:val="0013792A"/>
    <w:rsid w:val="001401DF"/>
    <w:rsid w:val="00140728"/>
    <w:rsid w:val="00140A29"/>
    <w:rsid w:val="00140B47"/>
    <w:rsid w:val="00141097"/>
    <w:rsid w:val="00141A02"/>
    <w:rsid w:val="0014232C"/>
    <w:rsid w:val="0014247F"/>
    <w:rsid w:val="00142C86"/>
    <w:rsid w:val="001434D8"/>
    <w:rsid w:val="00143865"/>
    <w:rsid w:val="001439C6"/>
    <w:rsid w:val="00143B25"/>
    <w:rsid w:val="00143C68"/>
    <w:rsid w:val="00143DA3"/>
    <w:rsid w:val="0014462B"/>
    <w:rsid w:val="0014465C"/>
    <w:rsid w:val="00145731"/>
    <w:rsid w:val="00145764"/>
    <w:rsid w:val="0014633C"/>
    <w:rsid w:val="0014644A"/>
    <w:rsid w:val="00147190"/>
    <w:rsid w:val="00147789"/>
    <w:rsid w:val="00147E07"/>
    <w:rsid w:val="00147F9F"/>
    <w:rsid w:val="00150381"/>
    <w:rsid w:val="00150AA2"/>
    <w:rsid w:val="00151745"/>
    <w:rsid w:val="0015238B"/>
    <w:rsid w:val="001543CD"/>
    <w:rsid w:val="001550C1"/>
    <w:rsid w:val="001555E6"/>
    <w:rsid w:val="001561FD"/>
    <w:rsid w:val="0015625F"/>
    <w:rsid w:val="00156827"/>
    <w:rsid w:val="001568C7"/>
    <w:rsid w:val="00156A94"/>
    <w:rsid w:val="0015729E"/>
    <w:rsid w:val="00157437"/>
    <w:rsid w:val="00160A95"/>
    <w:rsid w:val="00160D49"/>
    <w:rsid w:val="00160D6F"/>
    <w:rsid w:val="00160DF6"/>
    <w:rsid w:val="00161AF8"/>
    <w:rsid w:val="001622BC"/>
    <w:rsid w:val="00162C06"/>
    <w:rsid w:val="00162CBB"/>
    <w:rsid w:val="00162E1A"/>
    <w:rsid w:val="00162F8D"/>
    <w:rsid w:val="0016374B"/>
    <w:rsid w:val="00164313"/>
    <w:rsid w:val="00164C19"/>
    <w:rsid w:val="00165467"/>
    <w:rsid w:val="001656A0"/>
    <w:rsid w:val="001656ED"/>
    <w:rsid w:val="00167C93"/>
    <w:rsid w:val="001700EA"/>
    <w:rsid w:val="001706ED"/>
    <w:rsid w:val="00171A0B"/>
    <w:rsid w:val="001723F4"/>
    <w:rsid w:val="00173757"/>
    <w:rsid w:val="00173CCE"/>
    <w:rsid w:val="00174830"/>
    <w:rsid w:val="00175F47"/>
    <w:rsid w:val="00176612"/>
    <w:rsid w:val="00177151"/>
    <w:rsid w:val="001774E4"/>
    <w:rsid w:val="00177D74"/>
    <w:rsid w:val="0018023E"/>
    <w:rsid w:val="00181640"/>
    <w:rsid w:val="00182456"/>
    <w:rsid w:val="0018246F"/>
    <w:rsid w:val="001824C5"/>
    <w:rsid w:val="001828DE"/>
    <w:rsid w:val="00182B3B"/>
    <w:rsid w:val="00183167"/>
    <w:rsid w:val="0018416D"/>
    <w:rsid w:val="00184E0C"/>
    <w:rsid w:val="001851F6"/>
    <w:rsid w:val="00185987"/>
    <w:rsid w:val="00185B51"/>
    <w:rsid w:val="0018684B"/>
    <w:rsid w:val="00186B4A"/>
    <w:rsid w:val="00186B81"/>
    <w:rsid w:val="00186CCE"/>
    <w:rsid w:val="0019039C"/>
    <w:rsid w:val="001906B2"/>
    <w:rsid w:val="00190F93"/>
    <w:rsid w:val="00191893"/>
    <w:rsid w:val="00191BD6"/>
    <w:rsid w:val="00191F0D"/>
    <w:rsid w:val="00191FD9"/>
    <w:rsid w:val="00192473"/>
    <w:rsid w:val="0019360D"/>
    <w:rsid w:val="001937FC"/>
    <w:rsid w:val="00193BDD"/>
    <w:rsid w:val="00194308"/>
    <w:rsid w:val="001945EB"/>
    <w:rsid w:val="00196CCD"/>
    <w:rsid w:val="00196D1E"/>
    <w:rsid w:val="0019733B"/>
    <w:rsid w:val="00197574"/>
    <w:rsid w:val="00197891"/>
    <w:rsid w:val="00197B7F"/>
    <w:rsid w:val="001A15A3"/>
    <w:rsid w:val="001A186B"/>
    <w:rsid w:val="001A2149"/>
    <w:rsid w:val="001A219D"/>
    <w:rsid w:val="001A2E01"/>
    <w:rsid w:val="001A2ECB"/>
    <w:rsid w:val="001A31AC"/>
    <w:rsid w:val="001A32C1"/>
    <w:rsid w:val="001A3426"/>
    <w:rsid w:val="001A39EF"/>
    <w:rsid w:val="001A3B1A"/>
    <w:rsid w:val="001A4A3F"/>
    <w:rsid w:val="001A5E52"/>
    <w:rsid w:val="001A62B7"/>
    <w:rsid w:val="001A635C"/>
    <w:rsid w:val="001A7441"/>
    <w:rsid w:val="001A75B3"/>
    <w:rsid w:val="001B02AD"/>
    <w:rsid w:val="001B0567"/>
    <w:rsid w:val="001B09A3"/>
    <w:rsid w:val="001B1073"/>
    <w:rsid w:val="001B10A6"/>
    <w:rsid w:val="001B15C1"/>
    <w:rsid w:val="001B2706"/>
    <w:rsid w:val="001B27A9"/>
    <w:rsid w:val="001B30E1"/>
    <w:rsid w:val="001B3975"/>
    <w:rsid w:val="001B4185"/>
    <w:rsid w:val="001B4B6F"/>
    <w:rsid w:val="001B4D3F"/>
    <w:rsid w:val="001B573E"/>
    <w:rsid w:val="001B59D9"/>
    <w:rsid w:val="001B7C84"/>
    <w:rsid w:val="001B7F1C"/>
    <w:rsid w:val="001C0D3D"/>
    <w:rsid w:val="001C14F5"/>
    <w:rsid w:val="001C15F8"/>
    <w:rsid w:val="001C196B"/>
    <w:rsid w:val="001C1ADA"/>
    <w:rsid w:val="001C23FE"/>
    <w:rsid w:val="001C2991"/>
    <w:rsid w:val="001C2C48"/>
    <w:rsid w:val="001C2DB9"/>
    <w:rsid w:val="001C36D8"/>
    <w:rsid w:val="001C3E9E"/>
    <w:rsid w:val="001C3F8C"/>
    <w:rsid w:val="001C47E7"/>
    <w:rsid w:val="001C47F8"/>
    <w:rsid w:val="001C4C68"/>
    <w:rsid w:val="001C4D02"/>
    <w:rsid w:val="001C4E63"/>
    <w:rsid w:val="001C5831"/>
    <w:rsid w:val="001C6DA4"/>
    <w:rsid w:val="001C6F1C"/>
    <w:rsid w:val="001C71BF"/>
    <w:rsid w:val="001C75B9"/>
    <w:rsid w:val="001C77FD"/>
    <w:rsid w:val="001D05B1"/>
    <w:rsid w:val="001D0D56"/>
    <w:rsid w:val="001D144F"/>
    <w:rsid w:val="001D2696"/>
    <w:rsid w:val="001D3376"/>
    <w:rsid w:val="001D4160"/>
    <w:rsid w:val="001D4C26"/>
    <w:rsid w:val="001D518A"/>
    <w:rsid w:val="001D5810"/>
    <w:rsid w:val="001D667F"/>
    <w:rsid w:val="001D72C9"/>
    <w:rsid w:val="001D75E4"/>
    <w:rsid w:val="001D7F98"/>
    <w:rsid w:val="001E022D"/>
    <w:rsid w:val="001E0745"/>
    <w:rsid w:val="001E10F6"/>
    <w:rsid w:val="001E18CB"/>
    <w:rsid w:val="001E2197"/>
    <w:rsid w:val="001E2C36"/>
    <w:rsid w:val="001E2CA6"/>
    <w:rsid w:val="001E3068"/>
    <w:rsid w:val="001E31EB"/>
    <w:rsid w:val="001E32F4"/>
    <w:rsid w:val="001E32F9"/>
    <w:rsid w:val="001E3559"/>
    <w:rsid w:val="001E35D3"/>
    <w:rsid w:val="001E3EBE"/>
    <w:rsid w:val="001E4400"/>
    <w:rsid w:val="001E4725"/>
    <w:rsid w:val="001E47A8"/>
    <w:rsid w:val="001E4D1D"/>
    <w:rsid w:val="001E4EB8"/>
    <w:rsid w:val="001E4FB4"/>
    <w:rsid w:val="001E5D75"/>
    <w:rsid w:val="001E64CB"/>
    <w:rsid w:val="001E6586"/>
    <w:rsid w:val="001E672A"/>
    <w:rsid w:val="001E688A"/>
    <w:rsid w:val="001E6C70"/>
    <w:rsid w:val="001E6E29"/>
    <w:rsid w:val="001E7F68"/>
    <w:rsid w:val="001E7FAA"/>
    <w:rsid w:val="001F20B6"/>
    <w:rsid w:val="001F2169"/>
    <w:rsid w:val="001F2218"/>
    <w:rsid w:val="001F2A51"/>
    <w:rsid w:val="001F2E3F"/>
    <w:rsid w:val="001F3099"/>
    <w:rsid w:val="001F357D"/>
    <w:rsid w:val="001F3BEB"/>
    <w:rsid w:val="001F4802"/>
    <w:rsid w:val="001F4A4F"/>
    <w:rsid w:val="001F4C22"/>
    <w:rsid w:val="001F4C33"/>
    <w:rsid w:val="001F4F8B"/>
    <w:rsid w:val="001F4FF3"/>
    <w:rsid w:val="001F58EE"/>
    <w:rsid w:val="001F6004"/>
    <w:rsid w:val="001F63E4"/>
    <w:rsid w:val="001F6D89"/>
    <w:rsid w:val="001F731D"/>
    <w:rsid w:val="001F77B0"/>
    <w:rsid w:val="001F7967"/>
    <w:rsid w:val="002003E0"/>
    <w:rsid w:val="00200719"/>
    <w:rsid w:val="00200DE4"/>
    <w:rsid w:val="00200FDA"/>
    <w:rsid w:val="00201BB2"/>
    <w:rsid w:val="00201BDB"/>
    <w:rsid w:val="00201F06"/>
    <w:rsid w:val="00202628"/>
    <w:rsid w:val="00203244"/>
    <w:rsid w:val="00203637"/>
    <w:rsid w:val="00203EB7"/>
    <w:rsid w:val="002049C5"/>
    <w:rsid w:val="0020530B"/>
    <w:rsid w:val="00206E53"/>
    <w:rsid w:val="00210B9B"/>
    <w:rsid w:val="002110A2"/>
    <w:rsid w:val="0021110A"/>
    <w:rsid w:val="00211296"/>
    <w:rsid w:val="00211633"/>
    <w:rsid w:val="00211780"/>
    <w:rsid w:val="00211B98"/>
    <w:rsid w:val="0021285D"/>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30A7"/>
    <w:rsid w:val="002233A0"/>
    <w:rsid w:val="002243C5"/>
    <w:rsid w:val="002246BC"/>
    <w:rsid w:val="00224D28"/>
    <w:rsid w:val="0022503D"/>
    <w:rsid w:val="0022538E"/>
    <w:rsid w:val="00225416"/>
    <w:rsid w:val="002254C9"/>
    <w:rsid w:val="0022627F"/>
    <w:rsid w:val="00226FD3"/>
    <w:rsid w:val="0022718D"/>
    <w:rsid w:val="00227CC0"/>
    <w:rsid w:val="00227CC9"/>
    <w:rsid w:val="00227F97"/>
    <w:rsid w:val="002300B4"/>
    <w:rsid w:val="00230427"/>
    <w:rsid w:val="00230654"/>
    <w:rsid w:val="00230683"/>
    <w:rsid w:val="0023091C"/>
    <w:rsid w:val="00230C9E"/>
    <w:rsid w:val="00230E1A"/>
    <w:rsid w:val="00232DDA"/>
    <w:rsid w:val="00232F15"/>
    <w:rsid w:val="00233599"/>
    <w:rsid w:val="00233FD5"/>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92B"/>
    <w:rsid w:val="00242226"/>
    <w:rsid w:val="00242BD5"/>
    <w:rsid w:val="00242C45"/>
    <w:rsid w:val="00243114"/>
    <w:rsid w:val="002439D8"/>
    <w:rsid w:val="00243E3B"/>
    <w:rsid w:val="0024415C"/>
    <w:rsid w:val="0024435F"/>
    <w:rsid w:val="00244387"/>
    <w:rsid w:val="00244600"/>
    <w:rsid w:val="002450F2"/>
    <w:rsid w:val="0024511A"/>
    <w:rsid w:val="002461AA"/>
    <w:rsid w:val="002465D6"/>
    <w:rsid w:val="00246F17"/>
    <w:rsid w:val="00247A7D"/>
    <w:rsid w:val="00247F75"/>
    <w:rsid w:val="0025000D"/>
    <w:rsid w:val="00250103"/>
    <w:rsid w:val="0025094A"/>
    <w:rsid w:val="0025131F"/>
    <w:rsid w:val="00251846"/>
    <w:rsid w:val="00251AB2"/>
    <w:rsid w:val="00251CFC"/>
    <w:rsid w:val="00251E16"/>
    <w:rsid w:val="00252024"/>
    <w:rsid w:val="0025233A"/>
    <w:rsid w:val="00253333"/>
    <w:rsid w:val="00253EC3"/>
    <w:rsid w:val="00253F15"/>
    <w:rsid w:val="002547B1"/>
    <w:rsid w:val="002549B7"/>
    <w:rsid w:val="00254F0E"/>
    <w:rsid w:val="0025661E"/>
    <w:rsid w:val="00257E3E"/>
    <w:rsid w:val="00257EBE"/>
    <w:rsid w:val="00260770"/>
    <w:rsid w:val="002609BC"/>
    <w:rsid w:val="002609CE"/>
    <w:rsid w:val="002620B5"/>
    <w:rsid w:val="00262D3A"/>
    <w:rsid w:val="002632C2"/>
    <w:rsid w:val="002636BF"/>
    <w:rsid w:val="00263880"/>
    <w:rsid w:val="00263B01"/>
    <w:rsid w:val="0026566F"/>
    <w:rsid w:val="002661B3"/>
    <w:rsid w:val="00266354"/>
    <w:rsid w:val="002664A5"/>
    <w:rsid w:val="00266D44"/>
    <w:rsid w:val="00266D4B"/>
    <w:rsid w:val="00266F8E"/>
    <w:rsid w:val="0026721A"/>
    <w:rsid w:val="002678C9"/>
    <w:rsid w:val="002678DF"/>
    <w:rsid w:val="00270070"/>
    <w:rsid w:val="002717DC"/>
    <w:rsid w:val="002718E8"/>
    <w:rsid w:val="00272981"/>
    <w:rsid w:val="002729DA"/>
    <w:rsid w:val="0027300C"/>
    <w:rsid w:val="002731DB"/>
    <w:rsid w:val="0027371B"/>
    <w:rsid w:val="002753F7"/>
    <w:rsid w:val="0027593E"/>
    <w:rsid w:val="00275BE9"/>
    <w:rsid w:val="00276173"/>
    <w:rsid w:val="00276E5C"/>
    <w:rsid w:val="00280504"/>
    <w:rsid w:val="0028072F"/>
    <w:rsid w:val="00280F93"/>
    <w:rsid w:val="00281049"/>
    <w:rsid w:val="00281930"/>
    <w:rsid w:val="00281BDF"/>
    <w:rsid w:val="00281ECB"/>
    <w:rsid w:val="00282762"/>
    <w:rsid w:val="002827A0"/>
    <w:rsid w:val="002828B4"/>
    <w:rsid w:val="00282925"/>
    <w:rsid w:val="0028299D"/>
    <w:rsid w:val="00282BB7"/>
    <w:rsid w:val="00283682"/>
    <w:rsid w:val="0028394B"/>
    <w:rsid w:val="00283C1E"/>
    <w:rsid w:val="00284E3F"/>
    <w:rsid w:val="002862DA"/>
    <w:rsid w:val="0028661F"/>
    <w:rsid w:val="00286675"/>
    <w:rsid w:val="00286C37"/>
    <w:rsid w:val="00287AF6"/>
    <w:rsid w:val="00290944"/>
    <w:rsid w:val="00290C52"/>
    <w:rsid w:val="00290EF4"/>
    <w:rsid w:val="002927FB"/>
    <w:rsid w:val="00292C1B"/>
    <w:rsid w:val="00292CAE"/>
    <w:rsid w:val="00292E91"/>
    <w:rsid w:val="00293379"/>
    <w:rsid w:val="002934EA"/>
    <w:rsid w:val="00293793"/>
    <w:rsid w:val="00294052"/>
    <w:rsid w:val="00294D85"/>
    <w:rsid w:val="00295779"/>
    <w:rsid w:val="00296F55"/>
    <w:rsid w:val="00297117"/>
    <w:rsid w:val="002A043E"/>
    <w:rsid w:val="002A05CE"/>
    <w:rsid w:val="002A088A"/>
    <w:rsid w:val="002A12D1"/>
    <w:rsid w:val="002A16C0"/>
    <w:rsid w:val="002A1C71"/>
    <w:rsid w:val="002A2573"/>
    <w:rsid w:val="002A33B9"/>
    <w:rsid w:val="002A3C3C"/>
    <w:rsid w:val="002A411C"/>
    <w:rsid w:val="002A475D"/>
    <w:rsid w:val="002A4D1D"/>
    <w:rsid w:val="002A4ECD"/>
    <w:rsid w:val="002A67DD"/>
    <w:rsid w:val="002A6C41"/>
    <w:rsid w:val="002A7236"/>
    <w:rsid w:val="002A72CE"/>
    <w:rsid w:val="002B007D"/>
    <w:rsid w:val="002B13D2"/>
    <w:rsid w:val="002B35C4"/>
    <w:rsid w:val="002B3812"/>
    <w:rsid w:val="002B3CAC"/>
    <w:rsid w:val="002B43C1"/>
    <w:rsid w:val="002B4A0C"/>
    <w:rsid w:val="002B5E7B"/>
    <w:rsid w:val="002B621F"/>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6C4"/>
    <w:rsid w:val="002C5CB2"/>
    <w:rsid w:val="002C643A"/>
    <w:rsid w:val="002C6836"/>
    <w:rsid w:val="002C709B"/>
    <w:rsid w:val="002C7113"/>
    <w:rsid w:val="002C7B11"/>
    <w:rsid w:val="002C7E88"/>
    <w:rsid w:val="002D0BFA"/>
    <w:rsid w:val="002D0F6C"/>
    <w:rsid w:val="002D158E"/>
    <w:rsid w:val="002D15A1"/>
    <w:rsid w:val="002D1815"/>
    <w:rsid w:val="002D1928"/>
    <w:rsid w:val="002D2989"/>
    <w:rsid w:val="002D3D01"/>
    <w:rsid w:val="002D3D14"/>
    <w:rsid w:val="002D49E0"/>
    <w:rsid w:val="002D4AA4"/>
    <w:rsid w:val="002D66EC"/>
    <w:rsid w:val="002D66F1"/>
    <w:rsid w:val="002D7139"/>
    <w:rsid w:val="002D7DD0"/>
    <w:rsid w:val="002E014A"/>
    <w:rsid w:val="002E04EA"/>
    <w:rsid w:val="002E15A1"/>
    <w:rsid w:val="002E1BAF"/>
    <w:rsid w:val="002E20A9"/>
    <w:rsid w:val="002E253A"/>
    <w:rsid w:val="002E3693"/>
    <w:rsid w:val="002E4142"/>
    <w:rsid w:val="002E5A8C"/>
    <w:rsid w:val="002E6087"/>
    <w:rsid w:val="002E6225"/>
    <w:rsid w:val="002E6ED1"/>
    <w:rsid w:val="002E6F38"/>
    <w:rsid w:val="002E7697"/>
    <w:rsid w:val="002E7978"/>
    <w:rsid w:val="002E7A25"/>
    <w:rsid w:val="002E7BE9"/>
    <w:rsid w:val="002F0221"/>
    <w:rsid w:val="002F0BCD"/>
    <w:rsid w:val="002F102F"/>
    <w:rsid w:val="002F13AF"/>
    <w:rsid w:val="002F1BBB"/>
    <w:rsid w:val="002F4F1C"/>
    <w:rsid w:val="002F5688"/>
    <w:rsid w:val="002F5694"/>
    <w:rsid w:val="002F6B93"/>
    <w:rsid w:val="002F76C9"/>
    <w:rsid w:val="002F7890"/>
    <w:rsid w:val="0030022E"/>
    <w:rsid w:val="00300271"/>
    <w:rsid w:val="003005B3"/>
    <w:rsid w:val="00301128"/>
    <w:rsid w:val="003018D0"/>
    <w:rsid w:val="00301DE8"/>
    <w:rsid w:val="00302C3B"/>
    <w:rsid w:val="00303D79"/>
    <w:rsid w:val="00303EDD"/>
    <w:rsid w:val="00304596"/>
    <w:rsid w:val="00304651"/>
    <w:rsid w:val="00304CAC"/>
    <w:rsid w:val="00304DCD"/>
    <w:rsid w:val="003061B3"/>
    <w:rsid w:val="00306600"/>
    <w:rsid w:val="00306CBF"/>
    <w:rsid w:val="00306F2D"/>
    <w:rsid w:val="003076F1"/>
    <w:rsid w:val="00307A9E"/>
    <w:rsid w:val="003105F0"/>
    <w:rsid w:val="003111A8"/>
    <w:rsid w:val="00311629"/>
    <w:rsid w:val="003120CB"/>
    <w:rsid w:val="00312205"/>
    <w:rsid w:val="0031236E"/>
    <w:rsid w:val="00312D04"/>
    <w:rsid w:val="00314244"/>
    <w:rsid w:val="003143AF"/>
    <w:rsid w:val="003148DE"/>
    <w:rsid w:val="00314F09"/>
    <w:rsid w:val="003155F2"/>
    <w:rsid w:val="00316697"/>
    <w:rsid w:val="00316AEA"/>
    <w:rsid w:val="00317A14"/>
    <w:rsid w:val="003200E1"/>
    <w:rsid w:val="00320621"/>
    <w:rsid w:val="00320FE1"/>
    <w:rsid w:val="00321451"/>
    <w:rsid w:val="00321516"/>
    <w:rsid w:val="0032158B"/>
    <w:rsid w:val="00321768"/>
    <w:rsid w:val="00321E5A"/>
    <w:rsid w:val="00321E80"/>
    <w:rsid w:val="00322860"/>
    <w:rsid w:val="00322B4C"/>
    <w:rsid w:val="00322D31"/>
    <w:rsid w:val="00322F15"/>
    <w:rsid w:val="0032384C"/>
    <w:rsid w:val="00323CA4"/>
    <w:rsid w:val="00324028"/>
    <w:rsid w:val="00324121"/>
    <w:rsid w:val="0032413A"/>
    <w:rsid w:val="003249F9"/>
    <w:rsid w:val="00324DC1"/>
    <w:rsid w:val="00325252"/>
    <w:rsid w:val="00325E28"/>
    <w:rsid w:val="00326333"/>
    <w:rsid w:val="00326732"/>
    <w:rsid w:val="00326E8F"/>
    <w:rsid w:val="00327145"/>
    <w:rsid w:val="003275A6"/>
    <w:rsid w:val="003275B9"/>
    <w:rsid w:val="003307EF"/>
    <w:rsid w:val="003308D5"/>
    <w:rsid w:val="00330CF7"/>
    <w:rsid w:val="00331089"/>
    <w:rsid w:val="00331234"/>
    <w:rsid w:val="0033246B"/>
    <w:rsid w:val="00332DC3"/>
    <w:rsid w:val="003334AF"/>
    <w:rsid w:val="003335D5"/>
    <w:rsid w:val="003337E8"/>
    <w:rsid w:val="00334A52"/>
    <w:rsid w:val="00335FB7"/>
    <w:rsid w:val="003367FC"/>
    <w:rsid w:val="00336D20"/>
    <w:rsid w:val="00336F31"/>
    <w:rsid w:val="00337171"/>
    <w:rsid w:val="0034029A"/>
    <w:rsid w:val="003402B6"/>
    <w:rsid w:val="00340733"/>
    <w:rsid w:val="00340F93"/>
    <w:rsid w:val="00341085"/>
    <w:rsid w:val="00341B33"/>
    <w:rsid w:val="00341B8D"/>
    <w:rsid w:val="00342844"/>
    <w:rsid w:val="003439C9"/>
    <w:rsid w:val="00344C95"/>
    <w:rsid w:val="00345561"/>
    <w:rsid w:val="003455D7"/>
    <w:rsid w:val="003458E7"/>
    <w:rsid w:val="0034660B"/>
    <w:rsid w:val="0034687C"/>
    <w:rsid w:val="00347B16"/>
    <w:rsid w:val="00350CE6"/>
    <w:rsid w:val="00351D3D"/>
    <w:rsid w:val="0035257A"/>
    <w:rsid w:val="0035261C"/>
    <w:rsid w:val="0035273A"/>
    <w:rsid w:val="00352F02"/>
    <w:rsid w:val="0035434C"/>
    <w:rsid w:val="00354ED3"/>
    <w:rsid w:val="0035518A"/>
    <w:rsid w:val="003556F7"/>
    <w:rsid w:val="00356663"/>
    <w:rsid w:val="00357290"/>
    <w:rsid w:val="00357456"/>
    <w:rsid w:val="003578C5"/>
    <w:rsid w:val="00357CA4"/>
    <w:rsid w:val="00357D30"/>
    <w:rsid w:val="003604DA"/>
    <w:rsid w:val="00360D63"/>
    <w:rsid w:val="0036155B"/>
    <w:rsid w:val="00361C2A"/>
    <w:rsid w:val="003625DC"/>
    <w:rsid w:val="0036278E"/>
    <w:rsid w:val="0036335D"/>
    <w:rsid w:val="00363AF6"/>
    <w:rsid w:val="00363D11"/>
    <w:rsid w:val="00365D2A"/>
    <w:rsid w:val="00365D6B"/>
    <w:rsid w:val="0036615B"/>
    <w:rsid w:val="00366509"/>
    <w:rsid w:val="00366842"/>
    <w:rsid w:val="00367494"/>
    <w:rsid w:val="0036773F"/>
    <w:rsid w:val="00367888"/>
    <w:rsid w:val="0036797F"/>
    <w:rsid w:val="00367ABA"/>
    <w:rsid w:val="003702CB"/>
    <w:rsid w:val="003705D6"/>
    <w:rsid w:val="003709BD"/>
    <w:rsid w:val="00370C03"/>
    <w:rsid w:val="00370F52"/>
    <w:rsid w:val="003713FA"/>
    <w:rsid w:val="003714A7"/>
    <w:rsid w:val="00371782"/>
    <w:rsid w:val="00372869"/>
    <w:rsid w:val="00372C5A"/>
    <w:rsid w:val="00372E2A"/>
    <w:rsid w:val="00373470"/>
    <w:rsid w:val="00373536"/>
    <w:rsid w:val="00373711"/>
    <w:rsid w:val="0037375E"/>
    <w:rsid w:val="00374354"/>
    <w:rsid w:val="003746AA"/>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C6E"/>
    <w:rsid w:val="00381AA0"/>
    <w:rsid w:val="003821A4"/>
    <w:rsid w:val="00382456"/>
    <w:rsid w:val="0038248D"/>
    <w:rsid w:val="0038287C"/>
    <w:rsid w:val="0038298B"/>
    <w:rsid w:val="00383209"/>
    <w:rsid w:val="00383592"/>
    <w:rsid w:val="0038379E"/>
    <w:rsid w:val="00383825"/>
    <w:rsid w:val="00383A02"/>
    <w:rsid w:val="003849DD"/>
    <w:rsid w:val="0038524E"/>
    <w:rsid w:val="003853FD"/>
    <w:rsid w:val="003863B6"/>
    <w:rsid w:val="0038645D"/>
    <w:rsid w:val="003868A9"/>
    <w:rsid w:val="0038708F"/>
    <w:rsid w:val="00387F75"/>
    <w:rsid w:val="00390A43"/>
    <w:rsid w:val="003916E7"/>
    <w:rsid w:val="00391E62"/>
    <w:rsid w:val="00393398"/>
    <w:rsid w:val="003936BC"/>
    <w:rsid w:val="003937A8"/>
    <w:rsid w:val="00393AA2"/>
    <w:rsid w:val="00393C36"/>
    <w:rsid w:val="00394346"/>
    <w:rsid w:val="003947E1"/>
    <w:rsid w:val="00395A09"/>
    <w:rsid w:val="00395ED8"/>
    <w:rsid w:val="00395FCE"/>
    <w:rsid w:val="00396F51"/>
    <w:rsid w:val="00396FEF"/>
    <w:rsid w:val="00397143"/>
    <w:rsid w:val="00397206"/>
    <w:rsid w:val="003974B5"/>
    <w:rsid w:val="003975C6"/>
    <w:rsid w:val="003A0142"/>
    <w:rsid w:val="003A08A3"/>
    <w:rsid w:val="003A0A83"/>
    <w:rsid w:val="003A21A7"/>
    <w:rsid w:val="003A221F"/>
    <w:rsid w:val="003A231D"/>
    <w:rsid w:val="003A34DD"/>
    <w:rsid w:val="003A3676"/>
    <w:rsid w:val="003A3A88"/>
    <w:rsid w:val="003A41EB"/>
    <w:rsid w:val="003A4CD6"/>
    <w:rsid w:val="003A4D41"/>
    <w:rsid w:val="003A58EF"/>
    <w:rsid w:val="003A6448"/>
    <w:rsid w:val="003A7595"/>
    <w:rsid w:val="003A7F42"/>
    <w:rsid w:val="003B0137"/>
    <w:rsid w:val="003B01F7"/>
    <w:rsid w:val="003B0CCA"/>
    <w:rsid w:val="003B25D7"/>
    <w:rsid w:val="003B29FC"/>
    <w:rsid w:val="003B34DD"/>
    <w:rsid w:val="003B37AE"/>
    <w:rsid w:val="003B37F3"/>
    <w:rsid w:val="003B3BC8"/>
    <w:rsid w:val="003B3F6E"/>
    <w:rsid w:val="003B408F"/>
    <w:rsid w:val="003B52AD"/>
    <w:rsid w:val="003B635D"/>
    <w:rsid w:val="003B6882"/>
    <w:rsid w:val="003B6C0F"/>
    <w:rsid w:val="003B6F77"/>
    <w:rsid w:val="003B71D5"/>
    <w:rsid w:val="003B761C"/>
    <w:rsid w:val="003B7884"/>
    <w:rsid w:val="003B7921"/>
    <w:rsid w:val="003C0332"/>
    <w:rsid w:val="003C0432"/>
    <w:rsid w:val="003C08EE"/>
    <w:rsid w:val="003C1121"/>
    <w:rsid w:val="003C1531"/>
    <w:rsid w:val="003C22D3"/>
    <w:rsid w:val="003C335B"/>
    <w:rsid w:val="003C3571"/>
    <w:rsid w:val="003C3AD0"/>
    <w:rsid w:val="003C4836"/>
    <w:rsid w:val="003C4A3B"/>
    <w:rsid w:val="003C5547"/>
    <w:rsid w:val="003C588F"/>
    <w:rsid w:val="003C5AC2"/>
    <w:rsid w:val="003C6EAF"/>
    <w:rsid w:val="003C726C"/>
    <w:rsid w:val="003C735E"/>
    <w:rsid w:val="003C76FA"/>
    <w:rsid w:val="003D0108"/>
    <w:rsid w:val="003D0936"/>
    <w:rsid w:val="003D11CC"/>
    <w:rsid w:val="003D18D1"/>
    <w:rsid w:val="003D1A1F"/>
    <w:rsid w:val="003D2A6F"/>
    <w:rsid w:val="003D2CA9"/>
    <w:rsid w:val="003D3324"/>
    <w:rsid w:val="003D4AA7"/>
    <w:rsid w:val="003D5C77"/>
    <w:rsid w:val="003D5C83"/>
    <w:rsid w:val="003D62B0"/>
    <w:rsid w:val="003D6729"/>
    <w:rsid w:val="003D6AE2"/>
    <w:rsid w:val="003D702D"/>
    <w:rsid w:val="003D7342"/>
    <w:rsid w:val="003D7C15"/>
    <w:rsid w:val="003D7EC1"/>
    <w:rsid w:val="003D7FE5"/>
    <w:rsid w:val="003E137A"/>
    <w:rsid w:val="003E1B0C"/>
    <w:rsid w:val="003E1FD8"/>
    <w:rsid w:val="003E23AD"/>
    <w:rsid w:val="003E24CC"/>
    <w:rsid w:val="003E342F"/>
    <w:rsid w:val="003E363E"/>
    <w:rsid w:val="003E3FD6"/>
    <w:rsid w:val="003E4249"/>
    <w:rsid w:val="003E42F8"/>
    <w:rsid w:val="003E43A8"/>
    <w:rsid w:val="003E55A1"/>
    <w:rsid w:val="003E582C"/>
    <w:rsid w:val="003E59D0"/>
    <w:rsid w:val="003E5C71"/>
    <w:rsid w:val="003E5CE8"/>
    <w:rsid w:val="003E61BC"/>
    <w:rsid w:val="003E6642"/>
    <w:rsid w:val="003E6808"/>
    <w:rsid w:val="003E6BF7"/>
    <w:rsid w:val="003E7AAB"/>
    <w:rsid w:val="003F058E"/>
    <w:rsid w:val="003F05E7"/>
    <w:rsid w:val="003F0C29"/>
    <w:rsid w:val="003F0F6F"/>
    <w:rsid w:val="003F1981"/>
    <w:rsid w:val="003F1BE0"/>
    <w:rsid w:val="003F1F93"/>
    <w:rsid w:val="003F221F"/>
    <w:rsid w:val="003F222A"/>
    <w:rsid w:val="003F2363"/>
    <w:rsid w:val="003F2C1F"/>
    <w:rsid w:val="003F2D80"/>
    <w:rsid w:val="003F3A18"/>
    <w:rsid w:val="003F4114"/>
    <w:rsid w:val="003F4611"/>
    <w:rsid w:val="003F49D5"/>
    <w:rsid w:val="003F4A60"/>
    <w:rsid w:val="003F4C29"/>
    <w:rsid w:val="003F4F8F"/>
    <w:rsid w:val="003F50A8"/>
    <w:rsid w:val="003F50CA"/>
    <w:rsid w:val="003F52FF"/>
    <w:rsid w:val="003F540E"/>
    <w:rsid w:val="003F5927"/>
    <w:rsid w:val="003F59A9"/>
    <w:rsid w:val="003F6D17"/>
    <w:rsid w:val="003F6F29"/>
    <w:rsid w:val="003F71C6"/>
    <w:rsid w:val="003F7C1A"/>
    <w:rsid w:val="0040027C"/>
    <w:rsid w:val="0040251E"/>
    <w:rsid w:val="0040264A"/>
    <w:rsid w:val="004027A8"/>
    <w:rsid w:val="00402B6E"/>
    <w:rsid w:val="00402F67"/>
    <w:rsid w:val="00403415"/>
    <w:rsid w:val="00403919"/>
    <w:rsid w:val="00403E67"/>
    <w:rsid w:val="00404EC2"/>
    <w:rsid w:val="00404FDE"/>
    <w:rsid w:val="00405394"/>
    <w:rsid w:val="0040592D"/>
    <w:rsid w:val="00407437"/>
    <w:rsid w:val="00410AF0"/>
    <w:rsid w:val="0041212B"/>
    <w:rsid w:val="00412A9B"/>
    <w:rsid w:val="00412AE8"/>
    <w:rsid w:val="00412D35"/>
    <w:rsid w:val="0041307F"/>
    <w:rsid w:val="004134E6"/>
    <w:rsid w:val="004135C8"/>
    <w:rsid w:val="0041379C"/>
    <w:rsid w:val="00413A5D"/>
    <w:rsid w:val="00413B11"/>
    <w:rsid w:val="004144D7"/>
    <w:rsid w:val="004145F7"/>
    <w:rsid w:val="00414940"/>
    <w:rsid w:val="0041548F"/>
    <w:rsid w:val="00415B50"/>
    <w:rsid w:val="00415D2F"/>
    <w:rsid w:val="00415EFF"/>
    <w:rsid w:val="004160BD"/>
    <w:rsid w:val="004161C3"/>
    <w:rsid w:val="00416975"/>
    <w:rsid w:val="00416BBA"/>
    <w:rsid w:val="00416F25"/>
    <w:rsid w:val="00417113"/>
    <w:rsid w:val="00417E0E"/>
    <w:rsid w:val="00420635"/>
    <w:rsid w:val="00420CE1"/>
    <w:rsid w:val="00420FA1"/>
    <w:rsid w:val="00420FB3"/>
    <w:rsid w:val="00421E92"/>
    <w:rsid w:val="004222D2"/>
    <w:rsid w:val="00422DCD"/>
    <w:rsid w:val="00422F39"/>
    <w:rsid w:val="00423FE8"/>
    <w:rsid w:val="0042469A"/>
    <w:rsid w:val="00424BE3"/>
    <w:rsid w:val="0042517F"/>
    <w:rsid w:val="0042562A"/>
    <w:rsid w:val="00425B01"/>
    <w:rsid w:val="00425D4F"/>
    <w:rsid w:val="00426510"/>
    <w:rsid w:val="00426B8E"/>
    <w:rsid w:val="00426ECC"/>
    <w:rsid w:val="0042751D"/>
    <w:rsid w:val="00427740"/>
    <w:rsid w:val="00430100"/>
    <w:rsid w:val="00430449"/>
    <w:rsid w:val="00431654"/>
    <w:rsid w:val="004319F2"/>
    <w:rsid w:val="00431AD6"/>
    <w:rsid w:val="0043225F"/>
    <w:rsid w:val="0043292B"/>
    <w:rsid w:val="00432CAA"/>
    <w:rsid w:val="0043390C"/>
    <w:rsid w:val="00433AA5"/>
    <w:rsid w:val="00433B07"/>
    <w:rsid w:val="004342EA"/>
    <w:rsid w:val="00434A98"/>
    <w:rsid w:val="00434CF7"/>
    <w:rsid w:val="00434F62"/>
    <w:rsid w:val="004351D2"/>
    <w:rsid w:val="004351FE"/>
    <w:rsid w:val="004359F9"/>
    <w:rsid w:val="00435D1F"/>
    <w:rsid w:val="00435D4D"/>
    <w:rsid w:val="00435FB3"/>
    <w:rsid w:val="0043620F"/>
    <w:rsid w:val="0043654A"/>
    <w:rsid w:val="004366B8"/>
    <w:rsid w:val="00437985"/>
    <w:rsid w:val="004379A1"/>
    <w:rsid w:val="00437AEA"/>
    <w:rsid w:val="00437BBB"/>
    <w:rsid w:val="00437E9D"/>
    <w:rsid w:val="0044008F"/>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729"/>
    <w:rsid w:val="0044676E"/>
    <w:rsid w:val="004476DA"/>
    <w:rsid w:val="00447842"/>
    <w:rsid w:val="004502D5"/>
    <w:rsid w:val="00451207"/>
    <w:rsid w:val="004515E7"/>
    <w:rsid w:val="0045179B"/>
    <w:rsid w:val="004517B5"/>
    <w:rsid w:val="00451966"/>
    <w:rsid w:val="004519F7"/>
    <w:rsid w:val="004521D0"/>
    <w:rsid w:val="00452AE4"/>
    <w:rsid w:val="00453FD4"/>
    <w:rsid w:val="00455230"/>
    <w:rsid w:val="00455D6B"/>
    <w:rsid w:val="00455DE6"/>
    <w:rsid w:val="00456557"/>
    <w:rsid w:val="004570D2"/>
    <w:rsid w:val="0045729A"/>
    <w:rsid w:val="004572C2"/>
    <w:rsid w:val="00457682"/>
    <w:rsid w:val="00460AE9"/>
    <w:rsid w:val="00461062"/>
    <w:rsid w:val="00461351"/>
    <w:rsid w:val="00461747"/>
    <w:rsid w:val="00462021"/>
    <w:rsid w:val="00462263"/>
    <w:rsid w:val="0046258E"/>
    <w:rsid w:val="0046348A"/>
    <w:rsid w:val="004642D7"/>
    <w:rsid w:val="004646E6"/>
    <w:rsid w:val="0046476C"/>
    <w:rsid w:val="00464EEE"/>
    <w:rsid w:val="00464FC8"/>
    <w:rsid w:val="0046502A"/>
    <w:rsid w:val="00467A7D"/>
    <w:rsid w:val="004704D7"/>
    <w:rsid w:val="004718AE"/>
    <w:rsid w:val="00471A85"/>
    <w:rsid w:val="00471B98"/>
    <w:rsid w:val="004720E8"/>
    <w:rsid w:val="004728F7"/>
    <w:rsid w:val="00472D26"/>
    <w:rsid w:val="00473382"/>
    <w:rsid w:val="00473B11"/>
    <w:rsid w:val="004746E0"/>
    <w:rsid w:val="00474A69"/>
    <w:rsid w:val="00475B9B"/>
    <w:rsid w:val="00476014"/>
    <w:rsid w:val="00476410"/>
    <w:rsid w:val="004779DB"/>
    <w:rsid w:val="00480787"/>
    <w:rsid w:val="00480C2E"/>
    <w:rsid w:val="00480E3C"/>
    <w:rsid w:val="00481278"/>
    <w:rsid w:val="004812B3"/>
    <w:rsid w:val="00483910"/>
    <w:rsid w:val="004845F4"/>
    <w:rsid w:val="00484F66"/>
    <w:rsid w:val="0048561D"/>
    <w:rsid w:val="00486555"/>
    <w:rsid w:val="00486A7A"/>
    <w:rsid w:val="00486AFF"/>
    <w:rsid w:val="004874B4"/>
    <w:rsid w:val="004877E3"/>
    <w:rsid w:val="00487B69"/>
    <w:rsid w:val="0049046E"/>
    <w:rsid w:val="00490AA6"/>
    <w:rsid w:val="00490C32"/>
    <w:rsid w:val="00492188"/>
    <w:rsid w:val="004922BA"/>
    <w:rsid w:val="00492E5F"/>
    <w:rsid w:val="0049394C"/>
    <w:rsid w:val="00493A0F"/>
    <w:rsid w:val="004941F5"/>
    <w:rsid w:val="004943EE"/>
    <w:rsid w:val="00494A2F"/>
    <w:rsid w:val="004955A1"/>
    <w:rsid w:val="00495A6E"/>
    <w:rsid w:val="00496133"/>
    <w:rsid w:val="00496620"/>
    <w:rsid w:val="0049674D"/>
    <w:rsid w:val="0049703E"/>
    <w:rsid w:val="00497330"/>
    <w:rsid w:val="004973E5"/>
    <w:rsid w:val="004977B6"/>
    <w:rsid w:val="00497A46"/>
    <w:rsid w:val="00497C47"/>
    <w:rsid w:val="00497EF7"/>
    <w:rsid w:val="00497F96"/>
    <w:rsid w:val="004A019A"/>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6C0B"/>
    <w:rsid w:val="004A6DDB"/>
    <w:rsid w:val="004A7436"/>
    <w:rsid w:val="004A7490"/>
    <w:rsid w:val="004A778A"/>
    <w:rsid w:val="004A7D8C"/>
    <w:rsid w:val="004A7F15"/>
    <w:rsid w:val="004B0657"/>
    <w:rsid w:val="004B1633"/>
    <w:rsid w:val="004B163C"/>
    <w:rsid w:val="004B1ACF"/>
    <w:rsid w:val="004B2075"/>
    <w:rsid w:val="004B231F"/>
    <w:rsid w:val="004B243E"/>
    <w:rsid w:val="004B46DA"/>
    <w:rsid w:val="004B4B21"/>
    <w:rsid w:val="004B534F"/>
    <w:rsid w:val="004B55C1"/>
    <w:rsid w:val="004B56A6"/>
    <w:rsid w:val="004B56E0"/>
    <w:rsid w:val="004B598B"/>
    <w:rsid w:val="004B5C8D"/>
    <w:rsid w:val="004B6070"/>
    <w:rsid w:val="004B62AB"/>
    <w:rsid w:val="004B6717"/>
    <w:rsid w:val="004B6C17"/>
    <w:rsid w:val="004B7574"/>
    <w:rsid w:val="004C08CF"/>
    <w:rsid w:val="004C0E55"/>
    <w:rsid w:val="004C2142"/>
    <w:rsid w:val="004C2AA9"/>
    <w:rsid w:val="004C2C0B"/>
    <w:rsid w:val="004C328F"/>
    <w:rsid w:val="004C40F5"/>
    <w:rsid w:val="004C42A4"/>
    <w:rsid w:val="004C4ADA"/>
    <w:rsid w:val="004C4BBD"/>
    <w:rsid w:val="004C552A"/>
    <w:rsid w:val="004C5854"/>
    <w:rsid w:val="004C5F2D"/>
    <w:rsid w:val="004C66D6"/>
    <w:rsid w:val="004C680F"/>
    <w:rsid w:val="004C6A1D"/>
    <w:rsid w:val="004C6A5E"/>
    <w:rsid w:val="004C7ACA"/>
    <w:rsid w:val="004C7C90"/>
    <w:rsid w:val="004C7FBB"/>
    <w:rsid w:val="004D0278"/>
    <w:rsid w:val="004D078A"/>
    <w:rsid w:val="004D0CE2"/>
    <w:rsid w:val="004D0D09"/>
    <w:rsid w:val="004D236B"/>
    <w:rsid w:val="004D2EBB"/>
    <w:rsid w:val="004D2EED"/>
    <w:rsid w:val="004D3177"/>
    <w:rsid w:val="004D3C4A"/>
    <w:rsid w:val="004D4773"/>
    <w:rsid w:val="004D4A36"/>
    <w:rsid w:val="004D4A6B"/>
    <w:rsid w:val="004D5446"/>
    <w:rsid w:val="004D58AE"/>
    <w:rsid w:val="004D5D7B"/>
    <w:rsid w:val="004D67E9"/>
    <w:rsid w:val="004D69D3"/>
    <w:rsid w:val="004D721C"/>
    <w:rsid w:val="004D7BF8"/>
    <w:rsid w:val="004E0266"/>
    <w:rsid w:val="004E02B3"/>
    <w:rsid w:val="004E0BDA"/>
    <w:rsid w:val="004E0F76"/>
    <w:rsid w:val="004E10B6"/>
    <w:rsid w:val="004E17DA"/>
    <w:rsid w:val="004E17E2"/>
    <w:rsid w:val="004E1944"/>
    <w:rsid w:val="004E1C64"/>
    <w:rsid w:val="004E1D9E"/>
    <w:rsid w:val="004E2B18"/>
    <w:rsid w:val="004E3046"/>
    <w:rsid w:val="004E3190"/>
    <w:rsid w:val="004E36BF"/>
    <w:rsid w:val="004E39ED"/>
    <w:rsid w:val="004E3B44"/>
    <w:rsid w:val="004E3E06"/>
    <w:rsid w:val="004E52D3"/>
    <w:rsid w:val="004E5AF7"/>
    <w:rsid w:val="004E5B8F"/>
    <w:rsid w:val="004E6460"/>
    <w:rsid w:val="004E6C21"/>
    <w:rsid w:val="004E7247"/>
    <w:rsid w:val="004E733B"/>
    <w:rsid w:val="004E7902"/>
    <w:rsid w:val="004F03C6"/>
    <w:rsid w:val="004F0922"/>
    <w:rsid w:val="004F1261"/>
    <w:rsid w:val="004F194B"/>
    <w:rsid w:val="004F2185"/>
    <w:rsid w:val="004F21A0"/>
    <w:rsid w:val="004F331D"/>
    <w:rsid w:val="004F3652"/>
    <w:rsid w:val="004F3B4F"/>
    <w:rsid w:val="004F3F9F"/>
    <w:rsid w:val="004F4F3F"/>
    <w:rsid w:val="004F5E68"/>
    <w:rsid w:val="004F648B"/>
    <w:rsid w:val="004F6501"/>
    <w:rsid w:val="004F7E31"/>
    <w:rsid w:val="00500D0C"/>
    <w:rsid w:val="00500DFA"/>
    <w:rsid w:val="00501131"/>
    <w:rsid w:val="00501533"/>
    <w:rsid w:val="00501BFE"/>
    <w:rsid w:val="00501C3E"/>
    <w:rsid w:val="00502507"/>
    <w:rsid w:val="0050312F"/>
    <w:rsid w:val="0050446E"/>
    <w:rsid w:val="0050460F"/>
    <w:rsid w:val="0050465C"/>
    <w:rsid w:val="00504AB2"/>
    <w:rsid w:val="00504EC9"/>
    <w:rsid w:val="00507976"/>
    <w:rsid w:val="005079A0"/>
    <w:rsid w:val="00507A81"/>
    <w:rsid w:val="00507B30"/>
    <w:rsid w:val="00507B5B"/>
    <w:rsid w:val="00507EAB"/>
    <w:rsid w:val="005100E6"/>
    <w:rsid w:val="00510307"/>
    <w:rsid w:val="0051060F"/>
    <w:rsid w:val="00510EE9"/>
    <w:rsid w:val="00511295"/>
    <w:rsid w:val="005119FB"/>
    <w:rsid w:val="00511BE3"/>
    <w:rsid w:val="005128BD"/>
    <w:rsid w:val="0051419C"/>
    <w:rsid w:val="00514A28"/>
    <w:rsid w:val="00514B35"/>
    <w:rsid w:val="00515874"/>
    <w:rsid w:val="00515921"/>
    <w:rsid w:val="00515A14"/>
    <w:rsid w:val="005168F4"/>
    <w:rsid w:val="00516AA2"/>
    <w:rsid w:val="00516DD9"/>
    <w:rsid w:val="00516F90"/>
    <w:rsid w:val="00517258"/>
    <w:rsid w:val="005203B1"/>
    <w:rsid w:val="0052097A"/>
    <w:rsid w:val="005217C7"/>
    <w:rsid w:val="00521FDC"/>
    <w:rsid w:val="00522A0F"/>
    <w:rsid w:val="00523077"/>
    <w:rsid w:val="005232C3"/>
    <w:rsid w:val="00523DF6"/>
    <w:rsid w:val="00524092"/>
    <w:rsid w:val="00524639"/>
    <w:rsid w:val="0052468B"/>
    <w:rsid w:val="005248FC"/>
    <w:rsid w:val="00524D1E"/>
    <w:rsid w:val="005255B9"/>
    <w:rsid w:val="005258CE"/>
    <w:rsid w:val="00526682"/>
    <w:rsid w:val="00526A7F"/>
    <w:rsid w:val="0052722A"/>
    <w:rsid w:val="005273E3"/>
    <w:rsid w:val="00527CC9"/>
    <w:rsid w:val="00530233"/>
    <w:rsid w:val="005304B3"/>
    <w:rsid w:val="00530D68"/>
    <w:rsid w:val="00531096"/>
    <w:rsid w:val="00531ADF"/>
    <w:rsid w:val="00531D15"/>
    <w:rsid w:val="0053267A"/>
    <w:rsid w:val="00532C4B"/>
    <w:rsid w:val="00532FA1"/>
    <w:rsid w:val="005346DB"/>
    <w:rsid w:val="00534859"/>
    <w:rsid w:val="00534EA5"/>
    <w:rsid w:val="005364AD"/>
    <w:rsid w:val="00537870"/>
    <w:rsid w:val="00537B71"/>
    <w:rsid w:val="0054003C"/>
    <w:rsid w:val="005404C8"/>
    <w:rsid w:val="00540510"/>
    <w:rsid w:val="00542592"/>
    <w:rsid w:val="00542819"/>
    <w:rsid w:val="00542946"/>
    <w:rsid w:val="00542DC5"/>
    <w:rsid w:val="00543FBA"/>
    <w:rsid w:val="005442DF"/>
    <w:rsid w:val="00544FBD"/>
    <w:rsid w:val="00545321"/>
    <w:rsid w:val="00545739"/>
    <w:rsid w:val="005458E1"/>
    <w:rsid w:val="00545E2D"/>
    <w:rsid w:val="00547445"/>
    <w:rsid w:val="00547790"/>
    <w:rsid w:val="00550099"/>
    <w:rsid w:val="00550A37"/>
    <w:rsid w:val="00550D9D"/>
    <w:rsid w:val="00552492"/>
    <w:rsid w:val="005526E4"/>
    <w:rsid w:val="005527A4"/>
    <w:rsid w:val="00552AC4"/>
    <w:rsid w:val="00552B11"/>
    <w:rsid w:val="00552D01"/>
    <w:rsid w:val="00553865"/>
    <w:rsid w:val="00553FC7"/>
    <w:rsid w:val="005544AB"/>
    <w:rsid w:val="00554607"/>
    <w:rsid w:val="00554F16"/>
    <w:rsid w:val="0055536A"/>
    <w:rsid w:val="005554AE"/>
    <w:rsid w:val="00555AEC"/>
    <w:rsid w:val="005561CA"/>
    <w:rsid w:val="0055624A"/>
    <w:rsid w:val="00556BB2"/>
    <w:rsid w:val="00556C64"/>
    <w:rsid w:val="005576BB"/>
    <w:rsid w:val="00557FF2"/>
    <w:rsid w:val="005610AC"/>
    <w:rsid w:val="005611FE"/>
    <w:rsid w:val="00562127"/>
    <w:rsid w:val="005624A1"/>
    <w:rsid w:val="00562BDB"/>
    <w:rsid w:val="00563139"/>
    <w:rsid w:val="0056313A"/>
    <w:rsid w:val="00563452"/>
    <w:rsid w:val="00563D61"/>
    <w:rsid w:val="00564353"/>
    <w:rsid w:val="0056459E"/>
    <w:rsid w:val="00564B35"/>
    <w:rsid w:val="00564C68"/>
    <w:rsid w:val="00564FDA"/>
    <w:rsid w:val="0056528D"/>
    <w:rsid w:val="00565838"/>
    <w:rsid w:val="00565CA3"/>
    <w:rsid w:val="00565DBA"/>
    <w:rsid w:val="00566ACD"/>
    <w:rsid w:val="00567104"/>
    <w:rsid w:val="0056710D"/>
    <w:rsid w:val="005705BF"/>
    <w:rsid w:val="00570744"/>
    <w:rsid w:val="00570B7E"/>
    <w:rsid w:val="00570BAE"/>
    <w:rsid w:val="00570C3E"/>
    <w:rsid w:val="005711CD"/>
    <w:rsid w:val="00571631"/>
    <w:rsid w:val="0057173B"/>
    <w:rsid w:val="00571EE9"/>
    <w:rsid w:val="0057209D"/>
    <w:rsid w:val="005722C2"/>
    <w:rsid w:val="00572432"/>
    <w:rsid w:val="0057264D"/>
    <w:rsid w:val="0057326D"/>
    <w:rsid w:val="0057352C"/>
    <w:rsid w:val="00573636"/>
    <w:rsid w:val="0057383F"/>
    <w:rsid w:val="005739BD"/>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FC4"/>
    <w:rsid w:val="00584183"/>
    <w:rsid w:val="0058465D"/>
    <w:rsid w:val="00584F1E"/>
    <w:rsid w:val="0058500F"/>
    <w:rsid w:val="0058534C"/>
    <w:rsid w:val="00585CBF"/>
    <w:rsid w:val="005868D4"/>
    <w:rsid w:val="005874C6"/>
    <w:rsid w:val="005874D0"/>
    <w:rsid w:val="0058772A"/>
    <w:rsid w:val="00587DC9"/>
    <w:rsid w:val="00587F52"/>
    <w:rsid w:val="00590235"/>
    <w:rsid w:val="00590B9E"/>
    <w:rsid w:val="00590CFA"/>
    <w:rsid w:val="00592A15"/>
    <w:rsid w:val="00592C73"/>
    <w:rsid w:val="00592D92"/>
    <w:rsid w:val="0059306C"/>
    <w:rsid w:val="00593381"/>
    <w:rsid w:val="00593725"/>
    <w:rsid w:val="005938E7"/>
    <w:rsid w:val="00593D51"/>
    <w:rsid w:val="00593F5E"/>
    <w:rsid w:val="005941FD"/>
    <w:rsid w:val="005947A9"/>
    <w:rsid w:val="005953BD"/>
    <w:rsid w:val="00596739"/>
    <w:rsid w:val="00596F6C"/>
    <w:rsid w:val="00597319"/>
    <w:rsid w:val="00597C4D"/>
    <w:rsid w:val="005A0598"/>
    <w:rsid w:val="005A0BC1"/>
    <w:rsid w:val="005A0FAC"/>
    <w:rsid w:val="005A310D"/>
    <w:rsid w:val="005A32E8"/>
    <w:rsid w:val="005A3AB6"/>
    <w:rsid w:val="005A3AF8"/>
    <w:rsid w:val="005A44CD"/>
    <w:rsid w:val="005A5C6B"/>
    <w:rsid w:val="005A5FE1"/>
    <w:rsid w:val="005A65DA"/>
    <w:rsid w:val="005A67B8"/>
    <w:rsid w:val="005A69E1"/>
    <w:rsid w:val="005A7646"/>
    <w:rsid w:val="005A76B3"/>
    <w:rsid w:val="005A79FE"/>
    <w:rsid w:val="005A7A5A"/>
    <w:rsid w:val="005B005C"/>
    <w:rsid w:val="005B02BA"/>
    <w:rsid w:val="005B08BE"/>
    <w:rsid w:val="005B0B8B"/>
    <w:rsid w:val="005B11DA"/>
    <w:rsid w:val="005B1661"/>
    <w:rsid w:val="005B187F"/>
    <w:rsid w:val="005B1B03"/>
    <w:rsid w:val="005B2309"/>
    <w:rsid w:val="005B2647"/>
    <w:rsid w:val="005B2B09"/>
    <w:rsid w:val="005B2B4B"/>
    <w:rsid w:val="005B309E"/>
    <w:rsid w:val="005B52F2"/>
    <w:rsid w:val="005B55A9"/>
    <w:rsid w:val="005B57B7"/>
    <w:rsid w:val="005B57E8"/>
    <w:rsid w:val="005B597D"/>
    <w:rsid w:val="005B6781"/>
    <w:rsid w:val="005B6B8C"/>
    <w:rsid w:val="005B6E84"/>
    <w:rsid w:val="005B721C"/>
    <w:rsid w:val="005B77F0"/>
    <w:rsid w:val="005B7A81"/>
    <w:rsid w:val="005B7BC5"/>
    <w:rsid w:val="005C0D6E"/>
    <w:rsid w:val="005C3731"/>
    <w:rsid w:val="005C399B"/>
    <w:rsid w:val="005C39AF"/>
    <w:rsid w:val="005C3B69"/>
    <w:rsid w:val="005C41E5"/>
    <w:rsid w:val="005C42B4"/>
    <w:rsid w:val="005C4571"/>
    <w:rsid w:val="005C4686"/>
    <w:rsid w:val="005C4883"/>
    <w:rsid w:val="005C4E28"/>
    <w:rsid w:val="005C5A18"/>
    <w:rsid w:val="005C5A19"/>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A1F"/>
    <w:rsid w:val="005D2340"/>
    <w:rsid w:val="005D269D"/>
    <w:rsid w:val="005D295F"/>
    <w:rsid w:val="005D2C8B"/>
    <w:rsid w:val="005D3E0A"/>
    <w:rsid w:val="005D4561"/>
    <w:rsid w:val="005D5250"/>
    <w:rsid w:val="005D57A8"/>
    <w:rsid w:val="005D6015"/>
    <w:rsid w:val="005D621A"/>
    <w:rsid w:val="005D6481"/>
    <w:rsid w:val="005D78B0"/>
    <w:rsid w:val="005D7E8A"/>
    <w:rsid w:val="005E010D"/>
    <w:rsid w:val="005E1B3E"/>
    <w:rsid w:val="005E1BAC"/>
    <w:rsid w:val="005E1C76"/>
    <w:rsid w:val="005E1CC5"/>
    <w:rsid w:val="005E2463"/>
    <w:rsid w:val="005E320C"/>
    <w:rsid w:val="005E3514"/>
    <w:rsid w:val="005E3DB5"/>
    <w:rsid w:val="005E3F3B"/>
    <w:rsid w:val="005E4601"/>
    <w:rsid w:val="005E4D54"/>
    <w:rsid w:val="005E52C7"/>
    <w:rsid w:val="005E59D0"/>
    <w:rsid w:val="005E63BB"/>
    <w:rsid w:val="005E6617"/>
    <w:rsid w:val="005E6F8A"/>
    <w:rsid w:val="005E7221"/>
    <w:rsid w:val="005E783F"/>
    <w:rsid w:val="005F00D6"/>
    <w:rsid w:val="005F04C1"/>
    <w:rsid w:val="005F0DF2"/>
    <w:rsid w:val="005F17BB"/>
    <w:rsid w:val="005F1991"/>
    <w:rsid w:val="005F2199"/>
    <w:rsid w:val="005F2F7C"/>
    <w:rsid w:val="005F3D0A"/>
    <w:rsid w:val="005F46A4"/>
    <w:rsid w:val="005F5323"/>
    <w:rsid w:val="005F57FA"/>
    <w:rsid w:val="005F5C16"/>
    <w:rsid w:val="005F63EB"/>
    <w:rsid w:val="005F640B"/>
    <w:rsid w:val="005F6B9C"/>
    <w:rsid w:val="00600477"/>
    <w:rsid w:val="00600EB6"/>
    <w:rsid w:val="0060118F"/>
    <w:rsid w:val="006013A2"/>
    <w:rsid w:val="00601588"/>
    <w:rsid w:val="00601971"/>
    <w:rsid w:val="0060230A"/>
    <w:rsid w:val="006023BD"/>
    <w:rsid w:val="006055C8"/>
    <w:rsid w:val="00605C34"/>
    <w:rsid w:val="0060613A"/>
    <w:rsid w:val="00606390"/>
    <w:rsid w:val="00606BAC"/>
    <w:rsid w:val="00606C9F"/>
    <w:rsid w:val="0060719E"/>
    <w:rsid w:val="00607B23"/>
    <w:rsid w:val="006102FE"/>
    <w:rsid w:val="00610B48"/>
    <w:rsid w:val="00610DED"/>
    <w:rsid w:val="00611085"/>
    <w:rsid w:val="006119C0"/>
    <w:rsid w:val="00611AA3"/>
    <w:rsid w:val="00611CE7"/>
    <w:rsid w:val="006123A1"/>
    <w:rsid w:val="00612897"/>
    <w:rsid w:val="00612B27"/>
    <w:rsid w:val="00612EAA"/>
    <w:rsid w:val="006136FC"/>
    <w:rsid w:val="0061370B"/>
    <w:rsid w:val="00614213"/>
    <w:rsid w:val="00614414"/>
    <w:rsid w:val="0061501F"/>
    <w:rsid w:val="00616532"/>
    <w:rsid w:val="006169EC"/>
    <w:rsid w:val="00616E6E"/>
    <w:rsid w:val="00617710"/>
    <w:rsid w:val="0061777A"/>
    <w:rsid w:val="00620956"/>
    <w:rsid w:val="00620D8D"/>
    <w:rsid w:val="0062239B"/>
    <w:rsid w:val="0062388D"/>
    <w:rsid w:val="00623D2E"/>
    <w:rsid w:val="00623E6B"/>
    <w:rsid w:val="006245DE"/>
    <w:rsid w:val="006246E8"/>
    <w:rsid w:val="00624DF9"/>
    <w:rsid w:val="006255AB"/>
    <w:rsid w:val="0062597C"/>
    <w:rsid w:val="006259A9"/>
    <w:rsid w:val="00625EE1"/>
    <w:rsid w:val="006266F6"/>
    <w:rsid w:val="00626AEC"/>
    <w:rsid w:val="006271AE"/>
    <w:rsid w:val="00627A04"/>
    <w:rsid w:val="00627B40"/>
    <w:rsid w:val="006302BA"/>
    <w:rsid w:val="00630CFF"/>
    <w:rsid w:val="00631002"/>
    <w:rsid w:val="0063193E"/>
    <w:rsid w:val="00631998"/>
    <w:rsid w:val="00631D11"/>
    <w:rsid w:val="00633202"/>
    <w:rsid w:val="006335BB"/>
    <w:rsid w:val="00633860"/>
    <w:rsid w:val="00633A2A"/>
    <w:rsid w:val="00633C30"/>
    <w:rsid w:val="00633D99"/>
    <w:rsid w:val="00633E17"/>
    <w:rsid w:val="006340D3"/>
    <w:rsid w:val="0063432F"/>
    <w:rsid w:val="00634367"/>
    <w:rsid w:val="00634E7F"/>
    <w:rsid w:val="0063514C"/>
    <w:rsid w:val="006357C9"/>
    <w:rsid w:val="006367F1"/>
    <w:rsid w:val="00636B44"/>
    <w:rsid w:val="00636DE5"/>
    <w:rsid w:val="006370F9"/>
    <w:rsid w:val="006373BB"/>
    <w:rsid w:val="0063743F"/>
    <w:rsid w:val="00637938"/>
    <w:rsid w:val="006379FA"/>
    <w:rsid w:val="00637EF8"/>
    <w:rsid w:val="00640430"/>
    <w:rsid w:val="0064068C"/>
    <w:rsid w:val="00640EC2"/>
    <w:rsid w:val="00641557"/>
    <w:rsid w:val="0064176A"/>
    <w:rsid w:val="0064192C"/>
    <w:rsid w:val="00641BA5"/>
    <w:rsid w:val="006425AD"/>
    <w:rsid w:val="006430B3"/>
    <w:rsid w:val="0064320C"/>
    <w:rsid w:val="00643E1F"/>
    <w:rsid w:val="00643ECF"/>
    <w:rsid w:val="00644110"/>
    <w:rsid w:val="00644D44"/>
    <w:rsid w:val="006450D1"/>
    <w:rsid w:val="00645189"/>
    <w:rsid w:val="00645428"/>
    <w:rsid w:val="00645554"/>
    <w:rsid w:val="006455D4"/>
    <w:rsid w:val="00645A49"/>
    <w:rsid w:val="00646123"/>
    <w:rsid w:val="006461F0"/>
    <w:rsid w:val="00646EA1"/>
    <w:rsid w:val="00647768"/>
    <w:rsid w:val="006503F1"/>
    <w:rsid w:val="0065068F"/>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7517"/>
    <w:rsid w:val="006575DF"/>
    <w:rsid w:val="00657653"/>
    <w:rsid w:val="006579F4"/>
    <w:rsid w:val="0066066B"/>
    <w:rsid w:val="00660D19"/>
    <w:rsid w:val="0066148B"/>
    <w:rsid w:val="00661813"/>
    <w:rsid w:val="00662C0B"/>
    <w:rsid w:val="006649DA"/>
    <w:rsid w:val="00664A5B"/>
    <w:rsid w:val="00664F13"/>
    <w:rsid w:val="0066513F"/>
    <w:rsid w:val="0066525E"/>
    <w:rsid w:val="0066568D"/>
    <w:rsid w:val="00665D88"/>
    <w:rsid w:val="006660BE"/>
    <w:rsid w:val="00666779"/>
    <w:rsid w:val="0067080B"/>
    <w:rsid w:val="00670DD5"/>
    <w:rsid w:val="00671771"/>
    <w:rsid w:val="006718A7"/>
    <w:rsid w:val="00671E0F"/>
    <w:rsid w:val="00672409"/>
    <w:rsid w:val="00672B19"/>
    <w:rsid w:val="006738B0"/>
    <w:rsid w:val="00673A25"/>
    <w:rsid w:val="00673FC2"/>
    <w:rsid w:val="0067416C"/>
    <w:rsid w:val="006747A6"/>
    <w:rsid w:val="00674870"/>
    <w:rsid w:val="0067493C"/>
    <w:rsid w:val="00674A77"/>
    <w:rsid w:val="00675CC9"/>
    <w:rsid w:val="006760E5"/>
    <w:rsid w:val="0067657B"/>
    <w:rsid w:val="0067659E"/>
    <w:rsid w:val="006767E6"/>
    <w:rsid w:val="006769F7"/>
    <w:rsid w:val="00677832"/>
    <w:rsid w:val="00680EE7"/>
    <w:rsid w:val="00681304"/>
    <w:rsid w:val="0068139F"/>
    <w:rsid w:val="006816C6"/>
    <w:rsid w:val="00681B19"/>
    <w:rsid w:val="00681C39"/>
    <w:rsid w:val="00681CC9"/>
    <w:rsid w:val="00682413"/>
    <w:rsid w:val="00682BFE"/>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141"/>
    <w:rsid w:val="0069272F"/>
    <w:rsid w:val="00693BA1"/>
    <w:rsid w:val="0069413E"/>
    <w:rsid w:val="0069631B"/>
    <w:rsid w:val="006963B2"/>
    <w:rsid w:val="00696B88"/>
    <w:rsid w:val="00697F5E"/>
    <w:rsid w:val="006A0C99"/>
    <w:rsid w:val="006A0FF1"/>
    <w:rsid w:val="006A1452"/>
    <w:rsid w:val="006A145C"/>
    <w:rsid w:val="006A15CA"/>
    <w:rsid w:val="006A1AB5"/>
    <w:rsid w:val="006A2A05"/>
    <w:rsid w:val="006A35A9"/>
    <w:rsid w:val="006A365D"/>
    <w:rsid w:val="006A3695"/>
    <w:rsid w:val="006A38F6"/>
    <w:rsid w:val="006A38FA"/>
    <w:rsid w:val="006A3F56"/>
    <w:rsid w:val="006A43C1"/>
    <w:rsid w:val="006A475F"/>
    <w:rsid w:val="006A4E39"/>
    <w:rsid w:val="006A5CA1"/>
    <w:rsid w:val="006A632A"/>
    <w:rsid w:val="006A675E"/>
    <w:rsid w:val="006A679D"/>
    <w:rsid w:val="006A6D9D"/>
    <w:rsid w:val="006B038C"/>
    <w:rsid w:val="006B04FB"/>
    <w:rsid w:val="006B0995"/>
    <w:rsid w:val="006B0AE7"/>
    <w:rsid w:val="006B0C88"/>
    <w:rsid w:val="006B129F"/>
    <w:rsid w:val="006B19FA"/>
    <w:rsid w:val="006B2924"/>
    <w:rsid w:val="006B2AA5"/>
    <w:rsid w:val="006B2D66"/>
    <w:rsid w:val="006B3A20"/>
    <w:rsid w:val="006B3D94"/>
    <w:rsid w:val="006B42F3"/>
    <w:rsid w:val="006B47FE"/>
    <w:rsid w:val="006B542C"/>
    <w:rsid w:val="006B5AAF"/>
    <w:rsid w:val="006B5B28"/>
    <w:rsid w:val="006B680E"/>
    <w:rsid w:val="006B7384"/>
    <w:rsid w:val="006C010D"/>
    <w:rsid w:val="006C024A"/>
    <w:rsid w:val="006C179B"/>
    <w:rsid w:val="006C1DC8"/>
    <w:rsid w:val="006C1E66"/>
    <w:rsid w:val="006C313C"/>
    <w:rsid w:val="006C33A8"/>
    <w:rsid w:val="006C35FA"/>
    <w:rsid w:val="006C368B"/>
    <w:rsid w:val="006C4382"/>
    <w:rsid w:val="006C45E4"/>
    <w:rsid w:val="006C7241"/>
    <w:rsid w:val="006C7442"/>
    <w:rsid w:val="006C7FA7"/>
    <w:rsid w:val="006D0FE2"/>
    <w:rsid w:val="006D1E20"/>
    <w:rsid w:val="006D2430"/>
    <w:rsid w:val="006D2CC4"/>
    <w:rsid w:val="006D3E9A"/>
    <w:rsid w:val="006D4592"/>
    <w:rsid w:val="006D4ED4"/>
    <w:rsid w:val="006D50CB"/>
    <w:rsid w:val="006D54B7"/>
    <w:rsid w:val="006D55B7"/>
    <w:rsid w:val="006D5DEE"/>
    <w:rsid w:val="006D699A"/>
    <w:rsid w:val="006D6DB9"/>
    <w:rsid w:val="006D6E76"/>
    <w:rsid w:val="006E0EB0"/>
    <w:rsid w:val="006E1107"/>
    <w:rsid w:val="006E12F4"/>
    <w:rsid w:val="006E15DA"/>
    <w:rsid w:val="006E1DA5"/>
    <w:rsid w:val="006E215F"/>
    <w:rsid w:val="006E27D8"/>
    <w:rsid w:val="006E3C5B"/>
    <w:rsid w:val="006E3D31"/>
    <w:rsid w:val="006E4658"/>
    <w:rsid w:val="006E493D"/>
    <w:rsid w:val="006E4EEE"/>
    <w:rsid w:val="006E5E36"/>
    <w:rsid w:val="006E64CE"/>
    <w:rsid w:val="006E6C5E"/>
    <w:rsid w:val="006E6F5D"/>
    <w:rsid w:val="006E7576"/>
    <w:rsid w:val="006E79DE"/>
    <w:rsid w:val="006E7B91"/>
    <w:rsid w:val="006F000D"/>
    <w:rsid w:val="006F0344"/>
    <w:rsid w:val="006F05F3"/>
    <w:rsid w:val="006F07E6"/>
    <w:rsid w:val="006F0D8E"/>
    <w:rsid w:val="006F235C"/>
    <w:rsid w:val="006F25DE"/>
    <w:rsid w:val="006F2CBE"/>
    <w:rsid w:val="006F3013"/>
    <w:rsid w:val="006F34DE"/>
    <w:rsid w:val="006F3643"/>
    <w:rsid w:val="006F45C1"/>
    <w:rsid w:val="006F5216"/>
    <w:rsid w:val="006F5565"/>
    <w:rsid w:val="006F5757"/>
    <w:rsid w:val="006F62B6"/>
    <w:rsid w:val="006F7387"/>
    <w:rsid w:val="006F7417"/>
    <w:rsid w:val="006F787D"/>
    <w:rsid w:val="006F7964"/>
    <w:rsid w:val="007000ED"/>
    <w:rsid w:val="00700626"/>
    <w:rsid w:val="00700E8C"/>
    <w:rsid w:val="00700EA9"/>
    <w:rsid w:val="00701A4B"/>
    <w:rsid w:val="0070223E"/>
    <w:rsid w:val="00702323"/>
    <w:rsid w:val="007029EB"/>
    <w:rsid w:val="00702E1A"/>
    <w:rsid w:val="00703101"/>
    <w:rsid w:val="00703D27"/>
    <w:rsid w:val="00704C42"/>
    <w:rsid w:val="00704CE4"/>
    <w:rsid w:val="00704DEB"/>
    <w:rsid w:val="00705372"/>
    <w:rsid w:val="00705DF7"/>
    <w:rsid w:val="00706013"/>
    <w:rsid w:val="00706187"/>
    <w:rsid w:val="007066CE"/>
    <w:rsid w:val="00706801"/>
    <w:rsid w:val="007068A9"/>
    <w:rsid w:val="00706978"/>
    <w:rsid w:val="00707336"/>
    <w:rsid w:val="0070749B"/>
    <w:rsid w:val="00710625"/>
    <w:rsid w:val="00711274"/>
    <w:rsid w:val="007119C5"/>
    <w:rsid w:val="00711F30"/>
    <w:rsid w:val="00712D40"/>
    <w:rsid w:val="00712FA9"/>
    <w:rsid w:val="00713068"/>
    <w:rsid w:val="00713F4E"/>
    <w:rsid w:val="00714D0C"/>
    <w:rsid w:val="00714F53"/>
    <w:rsid w:val="0071529E"/>
    <w:rsid w:val="00715E78"/>
    <w:rsid w:val="00716532"/>
    <w:rsid w:val="007176BC"/>
    <w:rsid w:val="007176FC"/>
    <w:rsid w:val="007177D2"/>
    <w:rsid w:val="00717CF7"/>
    <w:rsid w:val="00720067"/>
    <w:rsid w:val="00720084"/>
    <w:rsid w:val="0072080F"/>
    <w:rsid w:val="007221DF"/>
    <w:rsid w:val="007225D3"/>
    <w:rsid w:val="007231CB"/>
    <w:rsid w:val="007238FA"/>
    <w:rsid w:val="00723B96"/>
    <w:rsid w:val="007243F9"/>
    <w:rsid w:val="0072447F"/>
    <w:rsid w:val="007244BF"/>
    <w:rsid w:val="007244D9"/>
    <w:rsid w:val="007248CC"/>
    <w:rsid w:val="00724EEE"/>
    <w:rsid w:val="00725E4F"/>
    <w:rsid w:val="0072631F"/>
    <w:rsid w:val="00726806"/>
    <w:rsid w:val="00726E0F"/>
    <w:rsid w:val="0072767E"/>
    <w:rsid w:val="00727C03"/>
    <w:rsid w:val="007303D1"/>
    <w:rsid w:val="007307B7"/>
    <w:rsid w:val="00730A9F"/>
    <w:rsid w:val="00731DD7"/>
    <w:rsid w:val="00732058"/>
    <w:rsid w:val="00732C1B"/>
    <w:rsid w:val="00733278"/>
    <w:rsid w:val="007334C2"/>
    <w:rsid w:val="00733805"/>
    <w:rsid w:val="00733923"/>
    <w:rsid w:val="0073454A"/>
    <w:rsid w:val="00734FE1"/>
    <w:rsid w:val="0073514F"/>
    <w:rsid w:val="00735C29"/>
    <w:rsid w:val="00735F5E"/>
    <w:rsid w:val="0073661F"/>
    <w:rsid w:val="007369BE"/>
    <w:rsid w:val="00736DEF"/>
    <w:rsid w:val="00740418"/>
    <w:rsid w:val="00742C9B"/>
    <w:rsid w:val="00743BE1"/>
    <w:rsid w:val="00744A00"/>
    <w:rsid w:val="00744A9E"/>
    <w:rsid w:val="00745299"/>
    <w:rsid w:val="00745BBF"/>
    <w:rsid w:val="00745E03"/>
    <w:rsid w:val="00745EAA"/>
    <w:rsid w:val="00746CBB"/>
    <w:rsid w:val="00746D56"/>
    <w:rsid w:val="00746E5B"/>
    <w:rsid w:val="00747010"/>
    <w:rsid w:val="0074747C"/>
    <w:rsid w:val="00750169"/>
    <w:rsid w:val="0075017A"/>
    <w:rsid w:val="007501D1"/>
    <w:rsid w:val="00750393"/>
    <w:rsid w:val="0075082A"/>
    <w:rsid w:val="007508D6"/>
    <w:rsid w:val="00750A4F"/>
    <w:rsid w:val="00751302"/>
    <w:rsid w:val="007513A0"/>
    <w:rsid w:val="007523C3"/>
    <w:rsid w:val="00752682"/>
    <w:rsid w:val="00752B36"/>
    <w:rsid w:val="00753B6B"/>
    <w:rsid w:val="00753D1D"/>
    <w:rsid w:val="0075475D"/>
    <w:rsid w:val="00754D1B"/>
    <w:rsid w:val="00755B60"/>
    <w:rsid w:val="00756518"/>
    <w:rsid w:val="00756AFA"/>
    <w:rsid w:val="007570AA"/>
    <w:rsid w:val="00757D7E"/>
    <w:rsid w:val="007608B9"/>
    <w:rsid w:val="00761A69"/>
    <w:rsid w:val="00761F14"/>
    <w:rsid w:val="007629B9"/>
    <w:rsid w:val="00763ACB"/>
    <w:rsid w:val="0076487F"/>
    <w:rsid w:val="00764B5B"/>
    <w:rsid w:val="00765739"/>
    <w:rsid w:val="007658FC"/>
    <w:rsid w:val="00765CC3"/>
    <w:rsid w:val="00766427"/>
    <w:rsid w:val="007667A8"/>
    <w:rsid w:val="007668B6"/>
    <w:rsid w:val="00766BC4"/>
    <w:rsid w:val="00766C46"/>
    <w:rsid w:val="00767945"/>
    <w:rsid w:val="00767AE1"/>
    <w:rsid w:val="00770154"/>
    <w:rsid w:val="00770C53"/>
    <w:rsid w:val="00772D5B"/>
    <w:rsid w:val="00772E15"/>
    <w:rsid w:val="007737CE"/>
    <w:rsid w:val="007738ED"/>
    <w:rsid w:val="007750E5"/>
    <w:rsid w:val="007761FC"/>
    <w:rsid w:val="007763EB"/>
    <w:rsid w:val="0077695C"/>
    <w:rsid w:val="007769FE"/>
    <w:rsid w:val="00776F9C"/>
    <w:rsid w:val="0077704B"/>
    <w:rsid w:val="00777650"/>
    <w:rsid w:val="007778A2"/>
    <w:rsid w:val="00777946"/>
    <w:rsid w:val="007812CF"/>
    <w:rsid w:val="00782AFA"/>
    <w:rsid w:val="00782DC1"/>
    <w:rsid w:val="00783090"/>
    <w:rsid w:val="007833D8"/>
    <w:rsid w:val="007837C9"/>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215C"/>
    <w:rsid w:val="00792BE7"/>
    <w:rsid w:val="00793375"/>
    <w:rsid w:val="007934FA"/>
    <w:rsid w:val="00794029"/>
    <w:rsid w:val="00794205"/>
    <w:rsid w:val="0079437D"/>
    <w:rsid w:val="00794552"/>
    <w:rsid w:val="00794FF6"/>
    <w:rsid w:val="00795285"/>
    <w:rsid w:val="0079544E"/>
    <w:rsid w:val="0079560E"/>
    <w:rsid w:val="00795C51"/>
    <w:rsid w:val="00795D06"/>
    <w:rsid w:val="00795D21"/>
    <w:rsid w:val="00795D49"/>
    <w:rsid w:val="00795F35"/>
    <w:rsid w:val="00796E13"/>
    <w:rsid w:val="00797032"/>
    <w:rsid w:val="00797541"/>
    <w:rsid w:val="007976F6"/>
    <w:rsid w:val="007976F7"/>
    <w:rsid w:val="00797AFC"/>
    <w:rsid w:val="00797C3C"/>
    <w:rsid w:val="007A046C"/>
    <w:rsid w:val="007A1277"/>
    <w:rsid w:val="007A1353"/>
    <w:rsid w:val="007A2478"/>
    <w:rsid w:val="007A2485"/>
    <w:rsid w:val="007A2549"/>
    <w:rsid w:val="007A2E54"/>
    <w:rsid w:val="007A3356"/>
    <w:rsid w:val="007A3D10"/>
    <w:rsid w:val="007A41FA"/>
    <w:rsid w:val="007A469B"/>
    <w:rsid w:val="007A4BBB"/>
    <w:rsid w:val="007A528A"/>
    <w:rsid w:val="007A613C"/>
    <w:rsid w:val="007A65D4"/>
    <w:rsid w:val="007A6B97"/>
    <w:rsid w:val="007A6F2A"/>
    <w:rsid w:val="007A6F40"/>
    <w:rsid w:val="007A717C"/>
    <w:rsid w:val="007A7565"/>
    <w:rsid w:val="007A75B0"/>
    <w:rsid w:val="007A7918"/>
    <w:rsid w:val="007A7AE3"/>
    <w:rsid w:val="007A7D57"/>
    <w:rsid w:val="007B19FC"/>
    <w:rsid w:val="007B1AC0"/>
    <w:rsid w:val="007B25F7"/>
    <w:rsid w:val="007B26AB"/>
    <w:rsid w:val="007B3204"/>
    <w:rsid w:val="007B4436"/>
    <w:rsid w:val="007B4807"/>
    <w:rsid w:val="007B4ACC"/>
    <w:rsid w:val="007B4E7C"/>
    <w:rsid w:val="007B5873"/>
    <w:rsid w:val="007B5F26"/>
    <w:rsid w:val="007B66E2"/>
    <w:rsid w:val="007B7507"/>
    <w:rsid w:val="007B75C6"/>
    <w:rsid w:val="007B79BD"/>
    <w:rsid w:val="007C00DB"/>
    <w:rsid w:val="007C0B68"/>
    <w:rsid w:val="007C1122"/>
    <w:rsid w:val="007C112C"/>
    <w:rsid w:val="007C1780"/>
    <w:rsid w:val="007C19CC"/>
    <w:rsid w:val="007C22E9"/>
    <w:rsid w:val="007C2366"/>
    <w:rsid w:val="007C288E"/>
    <w:rsid w:val="007C2CC6"/>
    <w:rsid w:val="007C2D78"/>
    <w:rsid w:val="007C4D31"/>
    <w:rsid w:val="007C5D5E"/>
    <w:rsid w:val="007C68C7"/>
    <w:rsid w:val="007C6967"/>
    <w:rsid w:val="007C6D1A"/>
    <w:rsid w:val="007C6DAE"/>
    <w:rsid w:val="007D07F9"/>
    <w:rsid w:val="007D0BDC"/>
    <w:rsid w:val="007D156A"/>
    <w:rsid w:val="007D3FE8"/>
    <w:rsid w:val="007D443D"/>
    <w:rsid w:val="007D4CBE"/>
    <w:rsid w:val="007D5609"/>
    <w:rsid w:val="007D563D"/>
    <w:rsid w:val="007D5905"/>
    <w:rsid w:val="007D6840"/>
    <w:rsid w:val="007D776F"/>
    <w:rsid w:val="007E0B45"/>
    <w:rsid w:val="007E12DA"/>
    <w:rsid w:val="007E18CD"/>
    <w:rsid w:val="007E22D0"/>
    <w:rsid w:val="007E22DC"/>
    <w:rsid w:val="007E2410"/>
    <w:rsid w:val="007E25D9"/>
    <w:rsid w:val="007E2B85"/>
    <w:rsid w:val="007E3087"/>
    <w:rsid w:val="007E34B4"/>
    <w:rsid w:val="007E38E5"/>
    <w:rsid w:val="007E4185"/>
    <w:rsid w:val="007E4694"/>
    <w:rsid w:val="007E488D"/>
    <w:rsid w:val="007E4A9B"/>
    <w:rsid w:val="007E5047"/>
    <w:rsid w:val="007E50DE"/>
    <w:rsid w:val="007E58B5"/>
    <w:rsid w:val="007E5FD9"/>
    <w:rsid w:val="007E65A1"/>
    <w:rsid w:val="007E6915"/>
    <w:rsid w:val="007E69F7"/>
    <w:rsid w:val="007E70E6"/>
    <w:rsid w:val="007F0430"/>
    <w:rsid w:val="007F12A6"/>
    <w:rsid w:val="007F131B"/>
    <w:rsid w:val="007F14F8"/>
    <w:rsid w:val="007F2225"/>
    <w:rsid w:val="007F222F"/>
    <w:rsid w:val="007F23B7"/>
    <w:rsid w:val="007F260A"/>
    <w:rsid w:val="007F27A1"/>
    <w:rsid w:val="007F382D"/>
    <w:rsid w:val="007F41C3"/>
    <w:rsid w:val="007F51AB"/>
    <w:rsid w:val="007F5279"/>
    <w:rsid w:val="007F56A4"/>
    <w:rsid w:val="007F5A0B"/>
    <w:rsid w:val="007F5D69"/>
    <w:rsid w:val="007F6185"/>
    <w:rsid w:val="007F682E"/>
    <w:rsid w:val="007F71E5"/>
    <w:rsid w:val="007F747E"/>
    <w:rsid w:val="007F78BB"/>
    <w:rsid w:val="007F7BE3"/>
    <w:rsid w:val="007F7CD6"/>
    <w:rsid w:val="007F7D6E"/>
    <w:rsid w:val="0080018C"/>
    <w:rsid w:val="0080028C"/>
    <w:rsid w:val="00800708"/>
    <w:rsid w:val="00800CEB"/>
    <w:rsid w:val="00801EA5"/>
    <w:rsid w:val="00802BD6"/>
    <w:rsid w:val="00802EBA"/>
    <w:rsid w:val="008032BC"/>
    <w:rsid w:val="008037AB"/>
    <w:rsid w:val="008042E8"/>
    <w:rsid w:val="00804FA1"/>
    <w:rsid w:val="00805709"/>
    <w:rsid w:val="00805DAE"/>
    <w:rsid w:val="0080611E"/>
    <w:rsid w:val="008064C4"/>
    <w:rsid w:val="00806AED"/>
    <w:rsid w:val="00806D4F"/>
    <w:rsid w:val="00807950"/>
    <w:rsid w:val="00807F45"/>
    <w:rsid w:val="00810D60"/>
    <w:rsid w:val="008117C6"/>
    <w:rsid w:val="008119D4"/>
    <w:rsid w:val="00812A9F"/>
    <w:rsid w:val="00812ED8"/>
    <w:rsid w:val="00812F6D"/>
    <w:rsid w:val="00813771"/>
    <w:rsid w:val="00813BA4"/>
    <w:rsid w:val="00813CE5"/>
    <w:rsid w:val="008140D8"/>
    <w:rsid w:val="00814AA2"/>
    <w:rsid w:val="00814C0D"/>
    <w:rsid w:val="0081569F"/>
    <w:rsid w:val="00815955"/>
    <w:rsid w:val="00816033"/>
    <w:rsid w:val="008164C7"/>
    <w:rsid w:val="00816982"/>
    <w:rsid w:val="00816B59"/>
    <w:rsid w:val="008173EA"/>
    <w:rsid w:val="008174FC"/>
    <w:rsid w:val="00817B32"/>
    <w:rsid w:val="00817DAE"/>
    <w:rsid w:val="00820A8A"/>
    <w:rsid w:val="00821104"/>
    <w:rsid w:val="008218BF"/>
    <w:rsid w:val="00821C74"/>
    <w:rsid w:val="008238AC"/>
    <w:rsid w:val="008240D8"/>
    <w:rsid w:val="00824999"/>
    <w:rsid w:val="00824DA5"/>
    <w:rsid w:val="00825B56"/>
    <w:rsid w:val="00826912"/>
    <w:rsid w:val="00826B8D"/>
    <w:rsid w:val="008275F0"/>
    <w:rsid w:val="00830170"/>
    <w:rsid w:val="00830383"/>
    <w:rsid w:val="0083077F"/>
    <w:rsid w:val="00830939"/>
    <w:rsid w:val="00830DFA"/>
    <w:rsid w:val="008319AB"/>
    <w:rsid w:val="0083204D"/>
    <w:rsid w:val="0083332B"/>
    <w:rsid w:val="008338B7"/>
    <w:rsid w:val="00833D11"/>
    <w:rsid w:val="00833F2A"/>
    <w:rsid w:val="00834051"/>
    <w:rsid w:val="008340D8"/>
    <w:rsid w:val="00834685"/>
    <w:rsid w:val="00834FFB"/>
    <w:rsid w:val="00835A56"/>
    <w:rsid w:val="00836124"/>
    <w:rsid w:val="0083642A"/>
    <w:rsid w:val="00836D71"/>
    <w:rsid w:val="00837752"/>
    <w:rsid w:val="00837B50"/>
    <w:rsid w:val="00840026"/>
    <w:rsid w:val="00840104"/>
    <w:rsid w:val="008409B4"/>
    <w:rsid w:val="00840CC9"/>
    <w:rsid w:val="0084109C"/>
    <w:rsid w:val="00841860"/>
    <w:rsid w:val="0084244B"/>
    <w:rsid w:val="0084282F"/>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66B8"/>
    <w:rsid w:val="008471FA"/>
    <w:rsid w:val="008479FA"/>
    <w:rsid w:val="00847F7B"/>
    <w:rsid w:val="0085014C"/>
    <w:rsid w:val="00850332"/>
    <w:rsid w:val="0085093F"/>
    <w:rsid w:val="0085116F"/>
    <w:rsid w:val="00851A1E"/>
    <w:rsid w:val="00851AA8"/>
    <w:rsid w:val="00852EA2"/>
    <w:rsid w:val="00853052"/>
    <w:rsid w:val="00853B57"/>
    <w:rsid w:val="00855CB1"/>
    <w:rsid w:val="0085749F"/>
    <w:rsid w:val="00857BB0"/>
    <w:rsid w:val="008618EE"/>
    <w:rsid w:val="00861948"/>
    <w:rsid w:val="00861B5F"/>
    <w:rsid w:val="00861C7F"/>
    <w:rsid w:val="00861EE5"/>
    <w:rsid w:val="008622E7"/>
    <w:rsid w:val="00862417"/>
    <w:rsid w:val="00862ACA"/>
    <w:rsid w:val="00862F61"/>
    <w:rsid w:val="00863E33"/>
    <w:rsid w:val="00863F04"/>
    <w:rsid w:val="00864969"/>
    <w:rsid w:val="008651D7"/>
    <w:rsid w:val="008656CD"/>
    <w:rsid w:val="00866295"/>
    <w:rsid w:val="00866DD4"/>
    <w:rsid w:val="00866EDC"/>
    <w:rsid w:val="008671C2"/>
    <w:rsid w:val="00867B13"/>
    <w:rsid w:val="008707EB"/>
    <w:rsid w:val="00871B80"/>
    <w:rsid w:val="00872E1B"/>
    <w:rsid w:val="008736D3"/>
    <w:rsid w:val="00873794"/>
    <w:rsid w:val="00873893"/>
    <w:rsid w:val="00873E1A"/>
    <w:rsid w:val="00874A7D"/>
    <w:rsid w:val="00875185"/>
    <w:rsid w:val="008754FB"/>
    <w:rsid w:val="00875909"/>
    <w:rsid w:val="008759A5"/>
    <w:rsid w:val="008765CC"/>
    <w:rsid w:val="008767F1"/>
    <w:rsid w:val="00876883"/>
    <w:rsid w:val="008768B0"/>
    <w:rsid w:val="00876D40"/>
    <w:rsid w:val="008771B8"/>
    <w:rsid w:val="008773FC"/>
    <w:rsid w:val="00877D0F"/>
    <w:rsid w:val="008804D0"/>
    <w:rsid w:val="00881146"/>
    <w:rsid w:val="00881998"/>
    <w:rsid w:val="00882478"/>
    <w:rsid w:val="00882CD1"/>
    <w:rsid w:val="00882EAC"/>
    <w:rsid w:val="00882F51"/>
    <w:rsid w:val="00882FFC"/>
    <w:rsid w:val="00883350"/>
    <w:rsid w:val="00884907"/>
    <w:rsid w:val="00884ADD"/>
    <w:rsid w:val="00885222"/>
    <w:rsid w:val="008852D5"/>
    <w:rsid w:val="00886124"/>
    <w:rsid w:val="0088643A"/>
    <w:rsid w:val="008866A6"/>
    <w:rsid w:val="00886B94"/>
    <w:rsid w:val="00886EEB"/>
    <w:rsid w:val="00887499"/>
    <w:rsid w:val="00890163"/>
    <w:rsid w:val="008902BE"/>
    <w:rsid w:val="00890CA1"/>
    <w:rsid w:val="0089154E"/>
    <w:rsid w:val="00891556"/>
    <w:rsid w:val="00891DA0"/>
    <w:rsid w:val="0089219B"/>
    <w:rsid w:val="00892627"/>
    <w:rsid w:val="00892A87"/>
    <w:rsid w:val="008930D0"/>
    <w:rsid w:val="00893859"/>
    <w:rsid w:val="00893EC5"/>
    <w:rsid w:val="00894026"/>
    <w:rsid w:val="008940BD"/>
    <w:rsid w:val="00894207"/>
    <w:rsid w:val="008948A5"/>
    <w:rsid w:val="00894A0A"/>
    <w:rsid w:val="0089519A"/>
    <w:rsid w:val="00895796"/>
    <w:rsid w:val="00895FE1"/>
    <w:rsid w:val="00896C9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8F6"/>
    <w:rsid w:val="008A5CC2"/>
    <w:rsid w:val="008A6175"/>
    <w:rsid w:val="008A623F"/>
    <w:rsid w:val="008A644C"/>
    <w:rsid w:val="008A7003"/>
    <w:rsid w:val="008A74B5"/>
    <w:rsid w:val="008A7EC9"/>
    <w:rsid w:val="008B00EE"/>
    <w:rsid w:val="008B0AD6"/>
    <w:rsid w:val="008B0CB9"/>
    <w:rsid w:val="008B10E1"/>
    <w:rsid w:val="008B1388"/>
    <w:rsid w:val="008B177C"/>
    <w:rsid w:val="008B17C9"/>
    <w:rsid w:val="008B224B"/>
    <w:rsid w:val="008B2369"/>
    <w:rsid w:val="008B252B"/>
    <w:rsid w:val="008B287A"/>
    <w:rsid w:val="008B2F26"/>
    <w:rsid w:val="008B339B"/>
    <w:rsid w:val="008B3530"/>
    <w:rsid w:val="008B3BA0"/>
    <w:rsid w:val="008B3E87"/>
    <w:rsid w:val="008B3F63"/>
    <w:rsid w:val="008B45ED"/>
    <w:rsid w:val="008B4E07"/>
    <w:rsid w:val="008B5016"/>
    <w:rsid w:val="008B56B2"/>
    <w:rsid w:val="008B5C5C"/>
    <w:rsid w:val="008B5C85"/>
    <w:rsid w:val="008B5CD9"/>
    <w:rsid w:val="008B6764"/>
    <w:rsid w:val="008B70F0"/>
    <w:rsid w:val="008C0B2D"/>
    <w:rsid w:val="008C2342"/>
    <w:rsid w:val="008C238C"/>
    <w:rsid w:val="008C33D9"/>
    <w:rsid w:val="008C3487"/>
    <w:rsid w:val="008C4B6A"/>
    <w:rsid w:val="008C4C57"/>
    <w:rsid w:val="008C5131"/>
    <w:rsid w:val="008C5BC6"/>
    <w:rsid w:val="008C5FE1"/>
    <w:rsid w:val="008C6471"/>
    <w:rsid w:val="008C6AD0"/>
    <w:rsid w:val="008C7326"/>
    <w:rsid w:val="008C7AE9"/>
    <w:rsid w:val="008C7CB5"/>
    <w:rsid w:val="008D0248"/>
    <w:rsid w:val="008D0C10"/>
    <w:rsid w:val="008D1698"/>
    <w:rsid w:val="008D19EB"/>
    <w:rsid w:val="008D1F6C"/>
    <w:rsid w:val="008D2292"/>
    <w:rsid w:val="008D31DD"/>
    <w:rsid w:val="008D3319"/>
    <w:rsid w:val="008D3C98"/>
    <w:rsid w:val="008D3D6C"/>
    <w:rsid w:val="008D3F4E"/>
    <w:rsid w:val="008D42EB"/>
    <w:rsid w:val="008D4644"/>
    <w:rsid w:val="008D4694"/>
    <w:rsid w:val="008D4E45"/>
    <w:rsid w:val="008D568B"/>
    <w:rsid w:val="008D786C"/>
    <w:rsid w:val="008E0B51"/>
    <w:rsid w:val="008E0BA9"/>
    <w:rsid w:val="008E113F"/>
    <w:rsid w:val="008E24B2"/>
    <w:rsid w:val="008E2CAC"/>
    <w:rsid w:val="008E377F"/>
    <w:rsid w:val="008E3B61"/>
    <w:rsid w:val="008E3FD4"/>
    <w:rsid w:val="008E6892"/>
    <w:rsid w:val="008E6DBB"/>
    <w:rsid w:val="008E6F1D"/>
    <w:rsid w:val="008E7B0C"/>
    <w:rsid w:val="008F000D"/>
    <w:rsid w:val="008F01B5"/>
    <w:rsid w:val="008F068F"/>
    <w:rsid w:val="008F0A6A"/>
    <w:rsid w:val="008F13C3"/>
    <w:rsid w:val="008F1E2B"/>
    <w:rsid w:val="008F257F"/>
    <w:rsid w:val="008F301A"/>
    <w:rsid w:val="008F329F"/>
    <w:rsid w:val="008F3687"/>
    <w:rsid w:val="008F3FE9"/>
    <w:rsid w:val="008F45B3"/>
    <w:rsid w:val="008F4869"/>
    <w:rsid w:val="008F5304"/>
    <w:rsid w:val="008F537C"/>
    <w:rsid w:val="008F5BFC"/>
    <w:rsid w:val="008F5CAB"/>
    <w:rsid w:val="008F5E13"/>
    <w:rsid w:val="008F5E4D"/>
    <w:rsid w:val="008F6190"/>
    <w:rsid w:val="008F730B"/>
    <w:rsid w:val="008F78FC"/>
    <w:rsid w:val="0090064F"/>
    <w:rsid w:val="009012EC"/>
    <w:rsid w:val="00901B08"/>
    <w:rsid w:val="00901B79"/>
    <w:rsid w:val="00901BED"/>
    <w:rsid w:val="0090233F"/>
    <w:rsid w:val="0090265C"/>
    <w:rsid w:val="00902A03"/>
    <w:rsid w:val="00902AD7"/>
    <w:rsid w:val="00903123"/>
    <w:rsid w:val="009043B1"/>
    <w:rsid w:val="0090471B"/>
    <w:rsid w:val="009047A5"/>
    <w:rsid w:val="00905681"/>
    <w:rsid w:val="0090610B"/>
    <w:rsid w:val="0090619A"/>
    <w:rsid w:val="009067ED"/>
    <w:rsid w:val="0090698C"/>
    <w:rsid w:val="00906A3C"/>
    <w:rsid w:val="00906BA8"/>
    <w:rsid w:val="00906C24"/>
    <w:rsid w:val="00906CF6"/>
    <w:rsid w:val="00906F3F"/>
    <w:rsid w:val="00906F48"/>
    <w:rsid w:val="0090779E"/>
    <w:rsid w:val="00907B04"/>
    <w:rsid w:val="00907B30"/>
    <w:rsid w:val="00907C02"/>
    <w:rsid w:val="00907C95"/>
    <w:rsid w:val="00910007"/>
    <w:rsid w:val="009105EF"/>
    <w:rsid w:val="00910619"/>
    <w:rsid w:val="0091095B"/>
    <w:rsid w:val="00911E77"/>
    <w:rsid w:val="00912539"/>
    <w:rsid w:val="009126FF"/>
    <w:rsid w:val="00912D35"/>
    <w:rsid w:val="009135F7"/>
    <w:rsid w:val="00913C60"/>
    <w:rsid w:val="00915097"/>
    <w:rsid w:val="00915FD4"/>
    <w:rsid w:val="0091633A"/>
    <w:rsid w:val="00916544"/>
    <w:rsid w:val="0091675A"/>
    <w:rsid w:val="009169A6"/>
    <w:rsid w:val="00916C13"/>
    <w:rsid w:val="00917965"/>
    <w:rsid w:val="00917AAB"/>
    <w:rsid w:val="00920472"/>
    <w:rsid w:val="00920849"/>
    <w:rsid w:val="00921037"/>
    <w:rsid w:val="00921C86"/>
    <w:rsid w:val="00921E55"/>
    <w:rsid w:val="009241EF"/>
    <w:rsid w:val="0092495C"/>
    <w:rsid w:val="00925E1A"/>
    <w:rsid w:val="009267E7"/>
    <w:rsid w:val="0092739F"/>
    <w:rsid w:val="009278ED"/>
    <w:rsid w:val="00927F02"/>
    <w:rsid w:val="009303AE"/>
    <w:rsid w:val="00930BF1"/>
    <w:rsid w:val="00930CAD"/>
    <w:rsid w:val="00930E35"/>
    <w:rsid w:val="00931CD7"/>
    <w:rsid w:val="009322B8"/>
    <w:rsid w:val="009323A1"/>
    <w:rsid w:val="009323D5"/>
    <w:rsid w:val="0093351D"/>
    <w:rsid w:val="00935B0E"/>
    <w:rsid w:val="009361A2"/>
    <w:rsid w:val="0093686E"/>
    <w:rsid w:val="00936E91"/>
    <w:rsid w:val="00937B53"/>
    <w:rsid w:val="00937C05"/>
    <w:rsid w:val="00940454"/>
    <w:rsid w:val="00940B1C"/>
    <w:rsid w:val="00941BF5"/>
    <w:rsid w:val="0094275C"/>
    <w:rsid w:val="0094401F"/>
    <w:rsid w:val="0094520D"/>
    <w:rsid w:val="00945DA5"/>
    <w:rsid w:val="00946115"/>
    <w:rsid w:val="009467D1"/>
    <w:rsid w:val="00947665"/>
    <w:rsid w:val="00947F33"/>
    <w:rsid w:val="00947F54"/>
    <w:rsid w:val="00947FD1"/>
    <w:rsid w:val="00950405"/>
    <w:rsid w:val="009509C3"/>
    <w:rsid w:val="00950CB9"/>
    <w:rsid w:val="00951F78"/>
    <w:rsid w:val="009521B7"/>
    <w:rsid w:val="00953054"/>
    <w:rsid w:val="0095346E"/>
    <w:rsid w:val="00953E0C"/>
    <w:rsid w:val="00953EAA"/>
    <w:rsid w:val="009546E7"/>
    <w:rsid w:val="0095505A"/>
    <w:rsid w:val="00956E52"/>
    <w:rsid w:val="00957BF7"/>
    <w:rsid w:val="00957D39"/>
    <w:rsid w:val="0096021D"/>
    <w:rsid w:val="00960466"/>
    <w:rsid w:val="00960728"/>
    <w:rsid w:val="00961A8B"/>
    <w:rsid w:val="00961BD5"/>
    <w:rsid w:val="009622B0"/>
    <w:rsid w:val="00962895"/>
    <w:rsid w:val="00963D02"/>
    <w:rsid w:val="00963FE8"/>
    <w:rsid w:val="009642C1"/>
    <w:rsid w:val="00964EA5"/>
    <w:rsid w:val="00966AA1"/>
    <w:rsid w:val="00966C5A"/>
    <w:rsid w:val="00966E8A"/>
    <w:rsid w:val="009677F1"/>
    <w:rsid w:val="009679D8"/>
    <w:rsid w:val="00967B44"/>
    <w:rsid w:val="00967EEB"/>
    <w:rsid w:val="00970387"/>
    <w:rsid w:val="009719F4"/>
    <w:rsid w:val="00971BED"/>
    <w:rsid w:val="00971D35"/>
    <w:rsid w:val="00972186"/>
    <w:rsid w:val="009728E8"/>
    <w:rsid w:val="00972B85"/>
    <w:rsid w:val="00973AE1"/>
    <w:rsid w:val="00973ED9"/>
    <w:rsid w:val="0097411A"/>
    <w:rsid w:val="0097427A"/>
    <w:rsid w:val="00974FC9"/>
    <w:rsid w:val="00975047"/>
    <w:rsid w:val="009752E6"/>
    <w:rsid w:val="00975379"/>
    <w:rsid w:val="00975611"/>
    <w:rsid w:val="00975F0B"/>
    <w:rsid w:val="0097619E"/>
    <w:rsid w:val="009764D7"/>
    <w:rsid w:val="00976C72"/>
    <w:rsid w:val="00976E12"/>
    <w:rsid w:val="00977991"/>
    <w:rsid w:val="00980A9A"/>
    <w:rsid w:val="00980AF7"/>
    <w:rsid w:val="00980D19"/>
    <w:rsid w:val="00981192"/>
    <w:rsid w:val="00982366"/>
    <w:rsid w:val="00983172"/>
    <w:rsid w:val="009835B0"/>
    <w:rsid w:val="009835B4"/>
    <w:rsid w:val="00983BE7"/>
    <w:rsid w:val="00983E1D"/>
    <w:rsid w:val="0098402D"/>
    <w:rsid w:val="00984F7C"/>
    <w:rsid w:val="00985174"/>
    <w:rsid w:val="009859DC"/>
    <w:rsid w:val="00985D5B"/>
    <w:rsid w:val="00986007"/>
    <w:rsid w:val="00987485"/>
    <w:rsid w:val="009877D0"/>
    <w:rsid w:val="00987AF9"/>
    <w:rsid w:val="00990982"/>
    <w:rsid w:val="009912B4"/>
    <w:rsid w:val="009917C6"/>
    <w:rsid w:val="00992045"/>
    <w:rsid w:val="009926D3"/>
    <w:rsid w:val="009937BE"/>
    <w:rsid w:val="009937DF"/>
    <w:rsid w:val="009939BA"/>
    <w:rsid w:val="0099446F"/>
    <w:rsid w:val="009945FE"/>
    <w:rsid w:val="00994A0A"/>
    <w:rsid w:val="00995814"/>
    <w:rsid w:val="00995A08"/>
    <w:rsid w:val="00996427"/>
    <w:rsid w:val="00996510"/>
    <w:rsid w:val="0099742B"/>
    <w:rsid w:val="00997AD7"/>
    <w:rsid w:val="00997C0C"/>
    <w:rsid w:val="00997E6F"/>
    <w:rsid w:val="00997F5F"/>
    <w:rsid w:val="009A0079"/>
    <w:rsid w:val="009A056A"/>
    <w:rsid w:val="009A089C"/>
    <w:rsid w:val="009A0DF8"/>
    <w:rsid w:val="009A0F4B"/>
    <w:rsid w:val="009A17F8"/>
    <w:rsid w:val="009A21AC"/>
    <w:rsid w:val="009A237E"/>
    <w:rsid w:val="009A24EE"/>
    <w:rsid w:val="009A3C4B"/>
    <w:rsid w:val="009A3CB3"/>
    <w:rsid w:val="009A43A1"/>
    <w:rsid w:val="009A43DC"/>
    <w:rsid w:val="009A56A2"/>
    <w:rsid w:val="009A617D"/>
    <w:rsid w:val="009A72DA"/>
    <w:rsid w:val="009A7907"/>
    <w:rsid w:val="009B009E"/>
    <w:rsid w:val="009B02DB"/>
    <w:rsid w:val="009B0ABB"/>
    <w:rsid w:val="009B1609"/>
    <w:rsid w:val="009B16E4"/>
    <w:rsid w:val="009B1B48"/>
    <w:rsid w:val="009B1D01"/>
    <w:rsid w:val="009B1FF9"/>
    <w:rsid w:val="009B2B3C"/>
    <w:rsid w:val="009B2F51"/>
    <w:rsid w:val="009B4483"/>
    <w:rsid w:val="009B4DC9"/>
    <w:rsid w:val="009B4DD3"/>
    <w:rsid w:val="009B7A2F"/>
    <w:rsid w:val="009B7D87"/>
    <w:rsid w:val="009B7E27"/>
    <w:rsid w:val="009B7F08"/>
    <w:rsid w:val="009C014E"/>
    <w:rsid w:val="009C09AA"/>
    <w:rsid w:val="009C1341"/>
    <w:rsid w:val="009C15C2"/>
    <w:rsid w:val="009C1B93"/>
    <w:rsid w:val="009C1BD5"/>
    <w:rsid w:val="009C1F6D"/>
    <w:rsid w:val="009C2417"/>
    <w:rsid w:val="009C245B"/>
    <w:rsid w:val="009C2C98"/>
    <w:rsid w:val="009C395C"/>
    <w:rsid w:val="009C4172"/>
    <w:rsid w:val="009C421D"/>
    <w:rsid w:val="009C447F"/>
    <w:rsid w:val="009C4E0F"/>
    <w:rsid w:val="009C4F2B"/>
    <w:rsid w:val="009C5740"/>
    <w:rsid w:val="009C5D95"/>
    <w:rsid w:val="009C5E06"/>
    <w:rsid w:val="009C626E"/>
    <w:rsid w:val="009C6310"/>
    <w:rsid w:val="009C6E09"/>
    <w:rsid w:val="009C7164"/>
    <w:rsid w:val="009C75B5"/>
    <w:rsid w:val="009C7642"/>
    <w:rsid w:val="009C7C6E"/>
    <w:rsid w:val="009D0685"/>
    <w:rsid w:val="009D07FE"/>
    <w:rsid w:val="009D0D01"/>
    <w:rsid w:val="009D139B"/>
    <w:rsid w:val="009D169D"/>
    <w:rsid w:val="009D19CD"/>
    <w:rsid w:val="009D1B4B"/>
    <w:rsid w:val="009D1BFE"/>
    <w:rsid w:val="009D1F9D"/>
    <w:rsid w:val="009D257B"/>
    <w:rsid w:val="009D27D7"/>
    <w:rsid w:val="009D3660"/>
    <w:rsid w:val="009D3A8B"/>
    <w:rsid w:val="009D3AFC"/>
    <w:rsid w:val="009D3C41"/>
    <w:rsid w:val="009D4011"/>
    <w:rsid w:val="009D49C4"/>
    <w:rsid w:val="009D4B6E"/>
    <w:rsid w:val="009D4D2A"/>
    <w:rsid w:val="009D5863"/>
    <w:rsid w:val="009D64B5"/>
    <w:rsid w:val="009D6824"/>
    <w:rsid w:val="009D720F"/>
    <w:rsid w:val="009D7339"/>
    <w:rsid w:val="009D74B9"/>
    <w:rsid w:val="009E0573"/>
    <w:rsid w:val="009E0C4E"/>
    <w:rsid w:val="009E1480"/>
    <w:rsid w:val="009E1F11"/>
    <w:rsid w:val="009E2167"/>
    <w:rsid w:val="009E218F"/>
    <w:rsid w:val="009E21F5"/>
    <w:rsid w:val="009E2566"/>
    <w:rsid w:val="009E2984"/>
    <w:rsid w:val="009E2BA6"/>
    <w:rsid w:val="009E2D20"/>
    <w:rsid w:val="009E2DE7"/>
    <w:rsid w:val="009E32F8"/>
    <w:rsid w:val="009E3361"/>
    <w:rsid w:val="009E3F5E"/>
    <w:rsid w:val="009E3F8D"/>
    <w:rsid w:val="009E40FC"/>
    <w:rsid w:val="009E4C72"/>
    <w:rsid w:val="009E5047"/>
    <w:rsid w:val="009E54A8"/>
    <w:rsid w:val="009E562D"/>
    <w:rsid w:val="009E58B5"/>
    <w:rsid w:val="009E64C2"/>
    <w:rsid w:val="009E6870"/>
    <w:rsid w:val="009E70AD"/>
    <w:rsid w:val="009E77FB"/>
    <w:rsid w:val="009E7DD9"/>
    <w:rsid w:val="009F03E4"/>
    <w:rsid w:val="009F0631"/>
    <w:rsid w:val="009F0CCF"/>
    <w:rsid w:val="009F11A6"/>
    <w:rsid w:val="009F195E"/>
    <w:rsid w:val="009F2ECF"/>
    <w:rsid w:val="009F3063"/>
    <w:rsid w:val="009F33E0"/>
    <w:rsid w:val="009F34F2"/>
    <w:rsid w:val="009F38B3"/>
    <w:rsid w:val="009F3C2F"/>
    <w:rsid w:val="009F411D"/>
    <w:rsid w:val="009F45A6"/>
    <w:rsid w:val="009F4841"/>
    <w:rsid w:val="009F4867"/>
    <w:rsid w:val="009F4E1C"/>
    <w:rsid w:val="009F526C"/>
    <w:rsid w:val="009F5386"/>
    <w:rsid w:val="009F53FA"/>
    <w:rsid w:val="009F6099"/>
    <w:rsid w:val="009F61B5"/>
    <w:rsid w:val="009F62AC"/>
    <w:rsid w:val="009F63A3"/>
    <w:rsid w:val="009F66A0"/>
    <w:rsid w:val="009F739C"/>
    <w:rsid w:val="009F7D53"/>
    <w:rsid w:val="00A0164C"/>
    <w:rsid w:val="00A01C9D"/>
    <w:rsid w:val="00A01CF4"/>
    <w:rsid w:val="00A01D8A"/>
    <w:rsid w:val="00A02B7F"/>
    <w:rsid w:val="00A0369F"/>
    <w:rsid w:val="00A03C29"/>
    <w:rsid w:val="00A05308"/>
    <w:rsid w:val="00A05859"/>
    <w:rsid w:val="00A05AB2"/>
    <w:rsid w:val="00A06CBB"/>
    <w:rsid w:val="00A0748F"/>
    <w:rsid w:val="00A07D5D"/>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17B7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13B"/>
    <w:rsid w:val="00A24560"/>
    <w:rsid w:val="00A24634"/>
    <w:rsid w:val="00A251A0"/>
    <w:rsid w:val="00A25690"/>
    <w:rsid w:val="00A266AA"/>
    <w:rsid w:val="00A27474"/>
    <w:rsid w:val="00A3017A"/>
    <w:rsid w:val="00A30589"/>
    <w:rsid w:val="00A3094D"/>
    <w:rsid w:val="00A309E3"/>
    <w:rsid w:val="00A30AC4"/>
    <w:rsid w:val="00A3131C"/>
    <w:rsid w:val="00A31852"/>
    <w:rsid w:val="00A331A1"/>
    <w:rsid w:val="00A3351D"/>
    <w:rsid w:val="00A33E28"/>
    <w:rsid w:val="00A35197"/>
    <w:rsid w:val="00A366D7"/>
    <w:rsid w:val="00A36D58"/>
    <w:rsid w:val="00A36EB4"/>
    <w:rsid w:val="00A374AE"/>
    <w:rsid w:val="00A37501"/>
    <w:rsid w:val="00A3796C"/>
    <w:rsid w:val="00A3799E"/>
    <w:rsid w:val="00A41535"/>
    <w:rsid w:val="00A41854"/>
    <w:rsid w:val="00A42461"/>
    <w:rsid w:val="00A426FD"/>
    <w:rsid w:val="00A42801"/>
    <w:rsid w:val="00A42F1A"/>
    <w:rsid w:val="00A43359"/>
    <w:rsid w:val="00A43A81"/>
    <w:rsid w:val="00A43CC6"/>
    <w:rsid w:val="00A43D4C"/>
    <w:rsid w:val="00A44176"/>
    <w:rsid w:val="00A447E9"/>
    <w:rsid w:val="00A44BBD"/>
    <w:rsid w:val="00A45732"/>
    <w:rsid w:val="00A46398"/>
    <w:rsid w:val="00A464B0"/>
    <w:rsid w:val="00A46567"/>
    <w:rsid w:val="00A4742B"/>
    <w:rsid w:val="00A4747C"/>
    <w:rsid w:val="00A478C4"/>
    <w:rsid w:val="00A47CD1"/>
    <w:rsid w:val="00A5078F"/>
    <w:rsid w:val="00A50D5E"/>
    <w:rsid w:val="00A51BD6"/>
    <w:rsid w:val="00A53985"/>
    <w:rsid w:val="00A54269"/>
    <w:rsid w:val="00A54322"/>
    <w:rsid w:val="00A5438B"/>
    <w:rsid w:val="00A54693"/>
    <w:rsid w:val="00A54928"/>
    <w:rsid w:val="00A55870"/>
    <w:rsid w:val="00A55D7F"/>
    <w:rsid w:val="00A56D81"/>
    <w:rsid w:val="00A57050"/>
    <w:rsid w:val="00A5724D"/>
    <w:rsid w:val="00A5735B"/>
    <w:rsid w:val="00A5780D"/>
    <w:rsid w:val="00A57C10"/>
    <w:rsid w:val="00A6012E"/>
    <w:rsid w:val="00A60945"/>
    <w:rsid w:val="00A60B94"/>
    <w:rsid w:val="00A60E2D"/>
    <w:rsid w:val="00A60EF1"/>
    <w:rsid w:val="00A6171A"/>
    <w:rsid w:val="00A61BEF"/>
    <w:rsid w:val="00A6265A"/>
    <w:rsid w:val="00A62E0E"/>
    <w:rsid w:val="00A63361"/>
    <w:rsid w:val="00A640C0"/>
    <w:rsid w:val="00A641C5"/>
    <w:rsid w:val="00A641F4"/>
    <w:rsid w:val="00A647A4"/>
    <w:rsid w:val="00A64AC3"/>
    <w:rsid w:val="00A64F9E"/>
    <w:rsid w:val="00A650AE"/>
    <w:rsid w:val="00A65E43"/>
    <w:rsid w:val="00A667CC"/>
    <w:rsid w:val="00A6686B"/>
    <w:rsid w:val="00A66F6E"/>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5C1"/>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28A"/>
    <w:rsid w:val="00A775E0"/>
    <w:rsid w:val="00A8047C"/>
    <w:rsid w:val="00A80688"/>
    <w:rsid w:val="00A80884"/>
    <w:rsid w:val="00A82072"/>
    <w:rsid w:val="00A8251B"/>
    <w:rsid w:val="00A82602"/>
    <w:rsid w:val="00A82673"/>
    <w:rsid w:val="00A82A0B"/>
    <w:rsid w:val="00A832B2"/>
    <w:rsid w:val="00A840B5"/>
    <w:rsid w:val="00A8527E"/>
    <w:rsid w:val="00A85E84"/>
    <w:rsid w:val="00A871DA"/>
    <w:rsid w:val="00A87206"/>
    <w:rsid w:val="00A875AF"/>
    <w:rsid w:val="00A90B3E"/>
    <w:rsid w:val="00A90C7A"/>
    <w:rsid w:val="00A91641"/>
    <w:rsid w:val="00A91D39"/>
    <w:rsid w:val="00A91E29"/>
    <w:rsid w:val="00A91FB6"/>
    <w:rsid w:val="00A91FC7"/>
    <w:rsid w:val="00A9274B"/>
    <w:rsid w:val="00A9406B"/>
    <w:rsid w:val="00A940E9"/>
    <w:rsid w:val="00A9635A"/>
    <w:rsid w:val="00A96389"/>
    <w:rsid w:val="00A9685B"/>
    <w:rsid w:val="00AA0F9F"/>
    <w:rsid w:val="00AA2257"/>
    <w:rsid w:val="00AA3523"/>
    <w:rsid w:val="00AA431F"/>
    <w:rsid w:val="00AA4DBE"/>
    <w:rsid w:val="00AA5E1E"/>
    <w:rsid w:val="00AA6F0C"/>
    <w:rsid w:val="00AA6FD2"/>
    <w:rsid w:val="00AA7540"/>
    <w:rsid w:val="00AB02AB"/>
    <w:rsid w:val="00AB0C79"/>
    <w:rsid w:val="00AB0DE8"/>
    <w:rsid w:val="00AB1086"/>
    <w:rsid w:val="00AB1FF5"/>
    <w:rsid w:val="00AB226F"/>
    <w:rsid w:val="00AB2510"/>
    <w:rsid w:val="00AB2892"/>
    <w:rsid w:val="00AB2FFB"/>
    <w:rsid w:val="00AB3B0B"/>
    <w:rsid w:val="00AB3EEE"/>
    <w:rsid w:val="00AB4DE7"/>
    <w:rsid w:val="00AB5BF1"/>
    <w:rsid w:val="00AB619D"/>
    <w:rsid w:val="00AB6477"/>
    <w:rsid w:val="00AB6605"/>
    <w:rsid w:val="00AB6717"/>
    <w:rsid w:val="00AB7C6B"/>
    <w:rsid w:val="00AC0606"/>
    <w:rsid w:val="00AC1874"/>
    <w:rsid w:val="00AC275F"/>
    <w:rsid w:val="00AC2F8B"/>
    <w:rsid w:val="00AC34E6"/>
    <w:rsid w:val="00AC39C1"/>
    <w:rsid w:val="00AC3A42"/>
    <w:rsid w:val="00AC4651"/>
    <w:rsid w:val="00AC5222"/>
    <w:rsid w:val="00AC568D"/>
    <w:rsid w:val="00AC57A1"/>
    <w:rsid w:val="00AC7492"/>
    <w:rsid w:val="00AC7660"/>
    <w:rsid w:val="00AD006A"/>
    <w:rsid w:val="00AD0F57"/>
    <w:rsid w:val="00AD2FD6"/>
    <w:rsid w:val="00AD3570"/>
    <w:rsid w:val="00AD35C3"/>
    <w:rsid w:val="00AD36B4"/>
    <w:rsid w:val="00AD396D"/>
    <w:rsid w:val="00AD3F15"/>
    <w:rsid w:val="00AD48C5"/>
    <w:rsid w:val="00AD5D16"/>
    <w:rsid w:val="00AD62F5"/>
    <w:rsid w:val="00AD64CE"/>
    <w:rsid w:val="00AD64E3"/>
    <w:rsid w:val="00AD6A8A"/>
    <w:rsid w:val="00AD7475"/>
    <w:rsid w:val="00AD7C1B"/>
    <w:rsid w:val="00AD7EA5"/>
    <w:rsid w:val="00AE01BC"/>
    <w:rsid w:val="00AE1404"/>
    <w:rsid w:val="00AE1689"/>
    <w:rsid w:val="00AE1A81"/>
    <w:rsid w:val="00AE24FB"/>
    <w:rsid w:val="00AE2FE7"/>
    <w:rsid w:val="00AE31EB"/>
    <w:rsid w:val="00AE34E1"/>
    <w:rsid w:val="00AE3DB3"/>
    <w:rsid w:val="00AE3F21"/>
    <w:rsid w:val="00AE4081"/>
    <w:rsid w:val="00AE42E8"/>
    <w:rsid w:val="00AE4612"/>
    <w:rsid w:val="00AE5552"/>
    <w:rsid w:val="00AE5798"/>
    <w:rsid w:val="00AE61D7"/>
    <w:rsid w:val="00AE678D"/>
    <w:rsid w:val="00AE7387"/>
    <w:rsid w:val="00AE7858"/>
    <w:rsid w:val="00AF0501"/>
    <w:rsid w:val="00AF08B8"/>
    <w:rsid w:val="00AF15A9"/>
    <w:rsid w:val="00AF175E"/>
    <w:rsid w:val="00AF17CB"/>
    <w:rsid w:val="00AF1838"/>
    <w:rsid w:val="00AF1ED4"/>
    <w:rsid w:val="00AF3673"/>
    <w:rsid w:val="00AF4F80"/>
    <w:rsid w:val="00AF5185"/>
    <w:rsid w:val="00AF523D"/>
    <w:rsid w:val="00AF5252"/>
    <w:rsid w:val="00AF5698"/>
    <w:rsid w:val="00AF5DD7"/>
    <w:rsid w:val="00AF6112"/>
    <w:rsid w:val="00AF6360"/>
    <w:rsid w:val="00AF66C4"/>
    <w:rsid w:val="00AF6ADC"/>
    <w:rsid w:val="00AF7848"/>
    <w:rsid w:val="00B00540"/>
    <w:rsid w:val="00B011E0"/>
    <w:rsid w:val="00B01315"/>
    <w:rsid w:val="00B01C43"/>
    <w:rsid w:val="00B026C3"/>
    <w:rsid w:val="00B02C44"/>
    <w:rsid w:val="00B02C5A"/>
    <w:rsid w:val="00B03C06"/>
    <w:rsid w:val="00B03C7D"/>
    <w:rsid w:val="00B04335"/>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C93"/>
    <w:rsid w:val="00B12CA2"/>
    <w:rsid w:val="00B134F1"/>
    <w:rsid w:val="00B1381A"/>
    <w:rsid w:val="00B13A8B"/>
    <w:rsid w:val="00B14508"/>
    <w:rsid w:val="00B15132"/>
    <w:rsid w:val="00B15338"/>
    <w:rsid w:val="00B153EC"/>
    <w:rsid w:val="00B155FE"/>
    <w:rsid w:val="00B15EF2"/>
    <w:rsid w:val="00B17154"/>
    <w:rsid w:val="00B172C2"/>
    <w:rsid w:val="00B202B8"/>
    <w:rsid w:val="00B206E7"/>
    <w:rsid w:val="00B20851"/>
    <w:rsid w:val="00B2105E"/>
    <w:rsid w:val="00B21254"/>
    <w:rsid w:val="00B216F2"/>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ECD"/>
    <w:rsid w:val="00B270E0"/>
    <w:rsid w:val="00B274FF"/>
    <w:rsid w:val="00B302CB"/>
    <w:rsid w:val="00B3031E"/>
    <w:rsid w:val="00B30F4A"/>
    <w:rsid w:val="00B31588"/>
    <w:rsid w:val="00B31D25"/>
    <w:rsid w:val="00B326B9"/>
    <w:rsid w:val="00B32C2E"/>
    <w:rsid w:val="00B32D72"/>
    <w:rsid w:val="00B33555"/>
    <w:rsid w:val="00B33F0B"/>
    <w:rsid w:val="00B341B1"/>
    <w:rsid w:val="00B34854"/>
    <w:rsid w:val="00B34862"/>
    <w:rsid w:val="00B353C2"/>
    <w:rsid w:val="00B357F1"/>
    <w:rsid w:val="00B36E12"/>
    <w:rsid w:val="00B36E30"/>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E2E"/>
    <w:rsid w:val="00B50EB0"/>
    <w:rsid w:val="00B518D3"/>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7037"/>
    <w:rsid w:val="00B5706A"/>
    <w:rsid w:val="00B6054D"/>
    <w:rsid w:val="00B60608"/>
    <w:rsid w:val="00B60960"/>
    <w:rsid w:val="00B61890"/>
    <w:rsid w:val="00B62161"/>
    <w:rsid w:val="00B6251A"/>
    <w:rsid w:val="00B630F5"/>
    <w:rsid w:val="00B637E1"/>
    <w:rsid w:val="00B63C5B"/>
    <w:rsid w:val="00B648D1"/>
    <w:rsid w:val="00B64FE2"/>
    <w:rsid w:val="00B650EE"/>
    <w:rsid w:val="00B65A9A"/>
    <w:rsid w:val="00B66E32"/>
    <w:rsid w:val="00B67428"/>
    <w:rsid w:val="00B674E7"/>
    <w:rsid w:val="00B70033"/>
    <w:rsid w:val="00B7032C"/>
    <w:rsid w:val="00B704C5"/>
    <w:rsid w:val="00B70738"/>
    <w:rsid w:val="00B70D24"/>
    <w:rsid w:val="00B72A5D"/>
    <w:rsid w:val="00B7335A"/>
    <w:rsid w:val="00B73ED7"/>
    <w:rsid w:val="00B74EEF"/>
    <w:rsid w:val="00B7561D"/>
    <w:rsid w:val="00B75D32"/>
    <w:rsid w:val="00B76314"/>
    <w:rsid w:val="00B773D8"/>
    <w:rsid w:val="00B77436"/>
    <w:rsid w:val="00B77C96"/>
    <w:rsid w:val="00B77D4E"/>
    <w:rsid w:val="00B80186"/>
    <w:rsid w:val="00B80918"/>
    <w:rsid w:val="00B81662"/>
    <w:rsid w:val="00B82D20"/>
    <w:rsid w:val="00B836EA"/>
    <w:rsid w:val="00B842C9"/>
    <w:rsid w:val="00B84573"/>
    <w:rsid w:val="00B8529B"/>
    <w:rsid w:val="00B855B9"/>
    <w:rsid w:val="00B85720"/>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86"/>
    <w:rsid w:val="00B92DE4"/>
    <w:rsid w:val="00B9360F"/>
    <w:rsid w:val="00B947D4"/>
    <w:rsid w:val="00B95105"/>
    <w:rsid w:val="00B952FB"/>
    <w:rsid w:val="00B967B8"/>
    <w:rsid w:val="00B96877"/>
    <w:rsid w:val="00B969CD"/>
    <w:rsid w:val="00B97182"/>
    <w:rsid w:val="00B975F3"/>
    <w:rsid w:val="00B976B0"/>
    <w:rsid w:val="00B97846"/>
    <w:rsid w:val="00B97B00"/>
    <w:rsid w:val="00B97BB4"/>
    <w:rsid w:val="00BA0FBE"/>
    <w:rsid w:val="00BA1416"/>
    <w:rsid w:val="00BA1476"/>
    <w:rsid w:val="00BA2B85"/>
    <w:rsid w:val="00BA328A"/>
    <w:rsid w:val="00BA3BAA"/>
    <w:rsid w:val="00BA4240"/>
    <w:rsid w:val="00BA424C"/>
    <w:rsid w:val="00BA42D9"/>
    <w:rsid w:val="00BA4480"/>
    <w:rsid w:val="00BA4906"/>
    <w:rsid w:val="00BA5A8F"/>
    <w:rsid w:val="00BA6124"/>
    <w:rsid w:val="00BA766B"/>
    <w:rsid w:val="00BB0B64"/>
    <w:rsid w:val="00BB0D06"/>
    <w:rsid w:val="00BB0F7D"/>
    <w:rsid w:val="00BB14E5"/>
    <w:rsid w:val="00BB15CD"/>
    <w:rsid w:val="00BB1A70"/>
    <w:rsid w:val="00BB2651"/>
    <w:rsid w:val="00BB2FBE"/>
    <w:rsid w:val="00BB3118"/>
    <w:rsid w:val="00BB3881"/>
    <w:rsid w:val="00BB3CB9"/>
    <w:rsid w:val="00BB3FFE"/>
    <w:rsid w:val="00BB459F"/>
    <w:rsid w:val="00BB51DA"/>
    <w:rsid w:val="00BB5515"/>
    <w:rsid w:val="00BB5629"/>
    <w:rsid w:val="00BB5DAA"/>
    <w:rsid w:val="00BB61D7"/>
    <w:rsid w:val="00BB6826"/>
    <w:rsid w:val="00BB6C6C"/>
    <w:rsid w:val="00BB76B9"/>
    <w:rsid w:val="00BB780B"/>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EB3"/>
    <w:rsid w:val="00BC4247"/>
    <w:rsid w:val="00BC4AF1"/>
    <w:rsid w:val="00BC4F07"/>
    <w:rsid w:val="00BC51A5"/>
    <w:rsid w:val="00BC5B3B"/>
    <w:rsid w:val="00BC5FB8"/>
    <w:rsid w:val="00BC64CC"/>
    <w:rsid w:val="00BC65E7"/>
    <w:rsid w:val="00BC7926"/>
    <w:rsid w:val="00BD08F7"/>
    <w:rsid w:val="00BD0EBC"/>
    <w:rsid w:val="00BD129B"/>
    <w:rsid w:val="00BD1C09"/>
    <w:rsid w:val="00BD2016"/>
    <w:rsid w:val="00BD26B7"/>
    <w:rsid w:val="00BD2FB7"/>
    <w:rsid w:val="00BD3F42"/>
    <w:rsid w:val="00BD402F"/>
    <w:rsid w:val="00BD5343"/>
    <w:rsid w:val="00BD6B08"/>
    <w:rsid w:val="00BD6B0E"/>
    <w:rsid w:val="00BD6D0E"/>
    <w:rsid w:val="00BD6F55"/>
    <w:rsid w:val="00BD7364"/>
    <w:rsid w:val="00BD73A6"/>
    <w:rsid w:val="00BD73AA"/>
    <w:rsid w:val="00BD7CF6"/>
    <w:rsid w:val="00BE0049"/>
    <w:rsid w:val="00BE00E2"/>
    <w:rsid w:val="00BE0106"/>
    <w:rsid w:val="00BE018C"/>
    <w:rsid w:val="00BE06C4"/>
    <w:rsid w:val="00BE113C"/>
    <w:rsid w:val="00BE11C4"/>
    <w:rsid w:val="00BE1242"/>
    <w:rsid w:val="00BE293A"/>
    <w:rsid w:val="00BE2FCD"/>
    <w:rsid w:val="00BE3D3B"/>
    <w:rsid w:val="00BE4CAB"/>
    <w:rsid w:val="00BE548C"/>
    <w:rsid w:val="00BE5A58"/>
    <w:rsid w:val="00BE63D3"/>
    <w:rsid w:val="00BE64C3"/>
    <w:rsid w:val="00BE743A"/>
    <w:rsid w:val="00BF0441"/>
    <w:rsid w:val="00BF0AFE"/>
    <w:rsid w:val="00BF0C97"/>
    <w:rsid w:val="00BF1241"/>
    <w:rsid w:val="00BF228F"/>
    <w:rsid w:val="00BF25CA"/>
    <w:rsid w:val="00BF3300"/>
    <w:rsid w:val="00BF357E"/>
    <w:rsid w:val="00BF3AFF"/>
    <w:rsid w:val="00BF55AF"/>
    <w:rsid w:val="00BF6891"/>
    <w:rsid w:val="00BF6F95"/>
    <w:rsid w:val="00BF71F9"/>
    <w:rsid w:val="00BF74E2"/>
    <w:rsid w:val="00BF7609"/>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5E81"/>
    <w:rsid w:val="00C05E84"/>
    <w:rsid w:val="00C067A2"/>
    <w:rsid w:val="00C06D9F"/>
    <w:rsid w:val="00C06E1C"/>
    <w:rsid w:val="00C073FB"/>
    <w:rsid w:val="00C07752"/>
    <w:rsid w:val="00C07EF8"/>
    <w:rsid w:val="00C07FA6"/>
    <w:rsid w:val="00C11164"/>
    <w:rsid w:val="00C11C99"/>
    <w:rsid w:val="00C11FCC"/>
    <w:rsid w:val="00C12B38"/>
    <w:rsid w:val="00C13342"/>
    <w:rsid w:val="00C137AB"/>
    <w:rsid w:val="00C14175"/>
    <w:rsid w:val="00C1451A"/>
    <w:rsid w:val="00C14A52"/>
    <w:rsid w:val="00C151C1"/>
    <w:rsid w:val="00C16776"/>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65FD"/>
    <w:rsid w:val="00C26FB8"/>
    <w:rsid w:val="00C27391"/>
    <w:rsid w:val="00C27A74"/>
    <w:rsid w:val="00C30672"/>
    <w:rsid w:val="00C3083B"/>
    <w:rsid w:val="00C31B66"/>
    <w:rsid w:val="00C31E6B"/>
    <w:rsid w:val="00C31FEF"/>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712"/>
    <w:rsid w:val="00C36CA2"/>
    <w:rsid w:val="00C36EB3"/>
    <w:rsid w:val="00C371B6"/>
    <w:rsid w:val="00C3770B"/>
    <w:rsid w:val="00C37FD3"/>
    <w:rsid w:val="00C405EE"/>
    <w:rsid w:val="00C40839"/>
    <w:rsid w:val="00C40A7B"/>
    <w:rsid w:val="00C40E52"/>
    <w:rsid w:val="00C41595"/>
    <w:rsid w:val="00C41637"/>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52080"/>
    <w:rsid w:val="00C52230"/>
    <w:rsid w:val="00C52807"/>
    <w:rsid w:val="00C54289"/>
    <w:rsid w:val="00C54E7C"/>
    <w:rsid w:val="00C55504"/>
    <w:rsid w:val="00C55D2C"/>
    <w:rsid w:val="00C5671F"/>
    <w:rsid w:val="00C568C2"/>
    <w:rsid w:val="00C56E36"/>
    <w:rsid w:val="00C60276"/>
    <w:rsid w:val="00C60B66"/>
    <w:rsid w:val="00C60D6B"/>
    <w:rsid w:val="00C60E59"/>
    <w:rsid w:val="00C61230"/>
    <w:rsid w:val="00C617D9"/>
    <w:rsid w:val="00C619DA"/>
    <w:rsid w:val="00C61D73"/>
    <w:rsid w:val="00C624BC"/>
    <w:rsid w:val="00C62591"/>
    <w:rsid w:val="00C62AE0"/>
    <w:rsid w:val="00C62AE6"/>
    <w:rsid w:val="00C62B9A"/>
    <w:rsid w:val="00C62E9B"/>
    <w:rsid w:val="00C63370"/>
    <w:rsid w:val="00C633DB"/>
    <w:rsid w:val="00C63A96"/>
    <w:rsid w:val="00C63DA1"/>
    <w:rsid w:val="00C6496B"/>
    <w:rsid w:val="00C64AA6"/>
    <w:rsid w:val="00C64D8A"/>
    <w:rsid w:val="00C65979"/>
    <w:rsid w:val="00C663DE"/>
    <w:rsid w:val="00C66876"/>
    <w:rsid w:val="00C66944"/>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700"/>
    <w:rsid w:val="00C75DEE"/>
    <w:rsid w:val="00C75DF2"/>
    <w:rsid w:val="00C75F91"/>
    <w:rsid w:val="00C76F89"/>
    <w:rsid w:val="00C801E6"/>
    <w:rsid w:val="00C8055F"/>
    <w:rsid w:val="00C807A0"/>
    <w:rsid w:val="00C80B8D"/>
    <w:rsid w:val="00C81677"/>
    <w:rsid w:val="00C816B6"/>
    <w:rsid w:val="00C8188A"/>
    <w:rsid w:val="00C8314E"/>
    <w:rsid w:val="00C83A4E"/>
    <w:rsid w:val="00C8587D"/>
    <w:rsid w:val="00C85B41"/>
    <w:rsid w:val="00C861EA"/>
    <w:rsid w:val="00C86AC1"/>
    <w:rsid w:val="00C87A6F"/>
    <w:rsid w:val="00C87C68"/>
    <w:rsid w:val="00C900AB"/>
    <w:rsid w:val="00C90261"/>
    <w:rsid w:val="00C91AEB"/>
    <w:rsid w:val="00C92578"/>
    <w:rsid w:val="00C92880"/>
    <w:rsid w:val="00C9365E"/>
    <w:rsid w:val="00C936D2"/>
    <w:rsid w:val="00C94122"/>
    <w:rsid w:val="00C94165"/>
    <w:rsid w:val="00C94216"/>
    <w:rsid w:val="00C9458D"/>
    <w:rsid w:val="00C9469D"/>
    <w:rsid w:val="00C94F7E"/>
    <w:rsid w:val="00C950B5"/>
    <w:rsid w:val="00C951C5"/>
    <w:rsid w:val="00C95D7B"/>
    <w:rsid w:val="00C97119"/>
    <w:rsid w:val="00C9723F"/>
    <w:rsid w:val="00C97B2F"/>
    <w:rsid w:val="00C97DE2"/>
    <w:rsid w:val="00C97FA3"/>
    <w:rsid w:val="00CA01F6"/>
    <w:rsid w:val="00CA0B58"/>
    <w:rsid w:val="00CA0CA5"/>
    <w:rsid w:val="00CA129F"/>
    <w:rsid w:val="00CA16F5"/>
    <w:rsid w:val="00CA16F6"/>
    <w:rsid w:val="00CA1F5B"/>
    <w:rsid w:val="00CA2288"/>
    <w:rsid w:val="00CA2B82"/>
    <w:rsid w:val="00CA3018"/>
    <w:rsid w:val="00CA34CD"/>
    <w:rsid w:val="00CA3614"/>
    <w:rsid w:val="00CA4147"/>
    <w:rsid w:val="00CA4D0E"/>
    <w:rsid w:val="00CA4F21"/>
    <w:rsid w:val="00CA535A"/>
    <w:rsid w:val="00CA56B8"/>
    <w:rsid w:val="00CA56FE"/>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D4F"/>
    <w:rsid w:val="00CB7F2C"/>
    <w:rsid w:val="00CC046F"/>
    <w:rsid w:val="00CC1159"/>
    <w:rsid w:val="00CC1272"/>
    <w:rsid w:val="00CC12FA"/>
    <w:rsid w:val="00CC1F6F"/>
    <w:rsid w:val="00CC2224"/>
    <w:rsid w:val="00CC23AD"/>
    <w:rsid w:val="00CC30FF"/>
    <w:rsid w:val="00CC3CCC"/>
    <w:rsid w:val="00CC4A19"/>
    <w:rsid w:val="00CC4BE8"/>
    <w:rsid w:val="00CC5DA0"/>
    <w:rsid w:val="00CC6139"/>
    <w:rsid w:val="00CC64EE"/>
    <w:rsid w:val="00CC6938"/>
    <w:rsid w:val="00CC750A"/>
    <w:rsid w:val="00CD076B"/>
    <w:rsid w:val="00CD10F3"/>
    <w:rsid w:val="00CD1540"/>
    <w:rsid w:val="00CD1A60"/>
    <w:rsid w:val="00CD20A4"/>
    <w:rsid w:val="00CD22DE"/>
    <w:rsid w:val="00CD2587"/>
    <w:rsid w:val="00CD2EDD"/>
    <w:rsid w:val="00CD37C8"/>
    <w:rsid w:val="00CD404D"/>
    <w:rsid w:val="00CD4DA9"/>
    <w:rsid w:val="00CD4EE7"/>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16"/>
    <w:rsid w:val="00CE29BD"/>
    <w:rsid w:val="00CE2CBB"/>
    <w:rsid w:val="00CE37FF"/>
    <w:rsid w:val="00CE4EF8"/>
    <w:rsid w:val="00CE4FCA"/>
    <w:rsid w:val="00CE50F0"/>
    <w:rsid w:val="00CE5212"/>
    <w:rsid w:val="00CE57E4"/>
    <w:rsid w:val="00CE5D31"/>
    <w:rsid w:val="00CE5F66"/>
    <w:rsid w:val="00CE69ED"/>
    <w:rsid w:val="00CE70C2"/>
    <w:rsid w:val="00CE710B"/>
    <w:rsid w:val="00CE72BD"/>
    <w:rsid w:val="00CE7FE2"/>
    <w:rsid w:val="00CF087D"/>
    <w:rsid w:val="00CF0900"/>
    <w:rsid w:val="00CF0ABE"/>
    <w:rsid w:val="00CF1934"/>
    <w:rsid w:val="00CF1F8C"/>
    <w:rsid w:val="00CF2167"/>
    <w:rsid w:val="00CF25D7"/>
    <w:rsid w:val="00CF358D"/>
    <w:rsid w:val="00CF38EC"/>
    <w:rsid w:val="00CF3D8B"/>
    <w:rsid w:val="00CF3EC8"/>
    <w:rsid w:val="00CF4097"/>
    <w:rsid w:val="00CF422F"/>
    <w:rsid w:val="00CF4A2D"/>
    <w:rsid w:val="00CF4DD4"/>
    <w:rsid w:val="00CF4DE8"/>
    <w:rsid w:val="00CF4E94"/>
    <w:rsid w:val="00CF5131"/>
    <w:rsid w:val="00CF5197"/>
    <w:rsid w:val="00CF5626"/>
    <w:rsid w:val="00CF5723"/>
    <w:rsid w:val="00CF59CE"/>
    <w:rsid w:val="00CF5B6F"/>
    <w:rsid w:val="00CF6197"/>
    <w:rsid w:val="00CF6DAD"/>
    <w:rsid w:val="00CF74E6"/>
    <w:rsid w:val="00CF7945"/>
    <w:rsid w:val="00CF7993"/>
    <w:rsid w:val="00CF7DF3"/>
    <w:rsid w:val="00D0002C"/>
    <w:rsid w:val="00D00A09"/>
    <w:rsid w:val="00D0123D"/>
    <w:rsid w:val="00D01657"/>
    <w:rsid w:val="00D017A3"/>
    <w:rsid w:val="00D02341"/>
    <w:rsid w:val="00D02785"/>
    <w:rsid w:val="00D02A0B"/>
    <w:rsid w:val="00D02C75"/>
    <w:rsid w:val="00D031F9"/>
    <w:rsid w:val="00D032A2"/>
    <w:rsid w:val="00D0340B"/>
    <w:rsid w:val="00D03B75"/>
    <w:rsid w:val="00D03E98"/>
    <w:rsid w:val="00D048BE"/>
    <w:rsid w:val="00D04ABD"/>
    <w:rsid w:val="00D04DAD"/>
    <w:rsid w:val="00D05132"/>
    <w:rsid w:val="00D05336"/>
    <w:rsid w:val="00D053A5"/>
    <w:rsid w:val="00D05B54"/>
    <w:rsid w:val="00D05D0E"/>
    <w:rsid w:val="00D0619C"/>
    <w:rsid w:val="00D06A1C"/>
    <w:rsid w:val="00D1014D"/>
    <w:rsid w:val="00D104C3"/>
    <w:rsid w:val="00D10D53"/>
    <w:rsid w:val="00D11986"/>
    <w:rsid w:val="00D12898"/>
    <w:rsid w:val="00D12A9D"/>
    <w:rsid w:val="00D12B1C"/>
    <w:rsid w:val="00D12D2F"/>
    <w:rsid w:val="00D13789"/>
    <w:rsid w:val="00D1397D"/>
    <w:rsid w:val="00D139A3"/>
    <w:rsid w:val="00D148F2"/>
    <w:rsid w:val="00D15454"/>
    <w:rsid w:val="00D16F2A"/>
    <w:rsid w:val="00D17449"/>
    <w:rsid w:val="00D211E7"/>
    <w:rsid w:val="00D211F8"/>
    <w:rsid w:val="00D221AC"/>
    <w:rsid w:val="00D2234F"/>
    <w:rsid w:val="00D232CA"/>
    <w:rsid w:val="00D23B42"/>
    <w:rsid w:val="00D23EBC"/>
    <w:rsid w:val="00D24310"/>
    <w:rsid w:val="00D24AE0"/>
    <w:rsid w:val="00D25C91"/>
    <w:rsid w:val="00D27D39"/>
    <w:rsid w:val="00D304D6"/>
    <w:rsid w:val="00D30566"/>
    <w:rsid w:val="00D3080A"/>
    <w:rsid w:val="00D31AE4"/>
    <w:rsid w:val="00D32529"/>
    <w:rsid w:val="00D32BB8"/>
    <w:rsid w:val="00D33226"/>
    <w:rsid w:val="00D332DC"/>
    <w:rsid w:val="00D34468"/>
    <w:rsid w:val="00D348CA"/>
    <w:rsid w:val="00D35230"/>
    <w:rsid w:val="00D3547B"/>
    <w:rsid w:val="00D3562C"/>
    <w:rsid w:val="00D358B3"/>
    <w:rsid w:val="00D35E3D"/>
    <w:rsid w:val="00D40733"/>
    <w:rsid w:val="00D40893"/>
    <w:rsid w:val="00D40EF7"/>
    <w:rsid w:val="00D41653"/>
    <w:rsid w:val="00D4188D"/>
    <w:rsid w:val="00D41B86"/>
    <w:rsid w:val="00D41E0B"/>
    <w:rsid w:val="00D4223F"/>
    <w:rsid w:val="00D423AB"/>
    <w:rsid w:val="00D42599"/>
    <w:rsid w:val="00D4322A"/>
    <w:rsid w:val="00D4594D"/>
    <w:rsid w:val="00D45C44"/>
    <w:rsid w:val="00D460EE"/>
    <w:rsid w:val="00D4709B"/>
    <w:rsid w:val="00D471BA"/>
    <w:rsid w:val="00D47B48"/>
    <w:rsid w:val="00D50151"/>
    <w:rsid w:val="00D50E68"/>
    <w:rsid w:val="00D51895"/>
    <w:rsid w:val="00D523B1"/>
    <w:rsid w:val="00D52478"/>
    <w:rsid w:val="00D528C2"/>
    <w:rsid w:val="00D52A4E"/>
    <w:rsid w:val="00D52F24"/>
    <w:rsid w:val="00D5317B"/>
    <w:rsid w:val="00D5319D"/>
    <w:rsid w:val="00D531BC"/>
    <w:rsid w:val="00D5397B"/>
    <w:rsid w:val="00D53C43"/>
    <w:rsid w:val="00D547AA"/>
    <w:rsid w:val="00D54C47"/>
    <w:rsid w:val="00D54DAD"/>
    <w:rsid w:val="00D54FB6"/>
    <w:rsid w:val="00D555DB"/>
    <w:rsid w:val="00D55C3F"/>
    <w:rsid w:val="00D561C0"/>
    <w:rsid w:val="00D56B4A"/>
    <w:rsid w:val="00D56C3E"/>
    <w:rsid w:val="00D57870"/>
    <w:rsid w:val="00D57A5F"/>
    <w:rsid w:val="00D57C43"/>
    <w:rsid w:val="00D603F0"/>
    <w:rsid w:val="00D60A5B"/>
    <w:rsid w:val="00D62905"/>
    <w:rsid w:val="00D62932"/>
    <w:rsid w:val="00D6324D"/>
    <w:rsid w:val="00D63295"/>
    <w:rsid w:val="00D64F82"/>
    <w:rsid w:val="00D65CB9"/>
    <w:rsid w:val="00D65F5B"/>
    <w:rsid w:val="00D66CCB"/>
    <w:rsid w:val="00D6760E"/>
    <w:rsid w:val="00D67C32"/>
    <w:rsid w:val="00D70333"/>
    <w:rsid w:val="00D706B5"/>
    <w:rsid w:val="00D70881"/>
    <w:rsid w:val="00D70CE4"/>
    <w:rsid w:val="00D70E53"/>
    <w:rsid w:val="00D70F06"/>
    <w:rsid w:val="00D71B6B"/>
    <w:rsid w:val="00D71D51"/>
    <w:rsid w:val="00D71E39"/>
    <w:rsid w:val="00D7230F"/>
    <w:rsid w:val="00D725E3"/>
    <w:rsid w:val="00D73693"/>
    <w:rsid w:val="00D7389B"/>
    <w:rsid w:val="00D73E57"/>
    <w:rsid w:val="00D74A35"/>
    <w:rsid w:val="00D74C38"/>
    <w:rsid w:val="00D75037"/>
    <w:rsid w:val="00D75270"/>
    <w:rsid w:val="00D769C3"/>
    <w:rsid w:val="00D77DF1"/>
    <w:rsid w:val="00D805F2"/>
    <w:rsid w:val="00D818E7"/>
    <w:rsid w:val="00D81FE8"/>
    <w:rsid w:val="00D82044"/>
    <w:rsid w:val="00D82335"/>
    <w:rsid w:val="00D836A9"/>
    <w:rsid w:val="00D85297"/>
    <w:rsid w:val="00D866D3"/>
    <w:rsid w:val="00D86C4B"/>
    <w:rsid w:val="00D87615"/>
    <w:rsid w:val="00D917AA"/>
    <w:rsid w:val="00D91C95"/>
    <w:rsid w:val="00D933AD"/>
    <w:rsid w:val="00D9371C"/>
    <w:rsid w:val="00D93CD4"/>
    <w:rsid w:val="00D93E4E"/>
    <w:rsid w:val="00D9425B"/>
    <w:rsid w:val="00D94724"/>
    <w:rsid w:val="00D94BB5"/>
    <w:rsid w:val="00D94D30"/>
    <w:rsid w:val="00D94ECC"/>
    <w:rsid w:val="00D95370"/>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87"/>
    <w:rsid w:val="00DA47CD"/>
    <w:rsid w:val="00DA4F8F"/>
    <w:rsid w:val="00DA6063"/>
    <w:rsid w:val="00DA68DB"/>
    <w:rsid w:val="00DA6A70"/>
    <w:rsid w:val="00DA6C1A"/>
    <w:rsid w:val="00DA78A3"/>
    <w:rsid w:val="00DA7D7C"/>
    <w:rsid w:val="00DA7DDC"/>
    <w:rsid w:val="00DB0712"/>
    <w:rsid w:val="00DB0BC0"/>
    <w:rsid w:val="00DB11E0"/>
    <w:rsid w:val="00DB2472"/>
    <w:rsid w:val="00DB3FDD"/>
    <w:rsid w:val="00DB41BC"/>
    <w:rsid w:val="00DB6534"/>
    <w:rsid w:val="00DB6588"/>
    <w:rsid w:val="00DB6703"/>
    <w:rsid w:val="00DC02A9"/>
    <w:rsid w:val="00DC0522"/>
    <w:rsid w:val="00DC0813"/>
    <w:rsid w:val="00DC08A5"/>
    <w:rsid w:val="00DC09EF"/>
    <w:rsid w:val="00DC115C"/>
    <w:rsid w:val="00DC1842"/>
    <w:rsid w:val="00DC185F"/>
    <w:rsid w:val="00DC19D2"/>
    <w:rsid w:val="00DC246D"/>
    <w:rsid w:val="00DC2954"/>
    <w:rsid w:val="00DC3DB0"/>
    <w:rsid w:val="00DC400D"/>
    <w:rsid w:val="00DC418E"/>
    <w:rsid w:val="00DC4816"/>
    <w:rsid w:val="00DC4B3F"/>
    <w:rsid w:val="00DC50DB"/>
    <w:rsid w:val="00DC55E1"/>
    <w:rsid w:val="00DC579C"/>
    <w:rsid w:val="00DC6061"/>
    <w:rsid w:val="00DC7092"/>
    <w:rsid w:val="00DC7A26"/>
    <w:rsid w:val="00DC7DB5"/>
    <w:rsid w:val="00DD0088"/>
    <w:rsid w:val="00DD0299"/>
    <w:rsid w:val="00DD0419"/>
    <w:rsid w:val="00DD06C9"/>
    <w:rsid w:val="00DD0794"/>
    <w:rsid w:val="00DD17C3"/>
    <w:rsid w:val="00DD261D"/>
    <w:rsid w:val="00DD2FFA"/>
    <w:rsid w:val="00DD3094"/>
    <w:rsid w:val="00DD3371"/>
    <w:rsid w:val="00DD347D"/>
    <w:rsid w:val="00DD398A"/>
    <w:rsid w:val="00DD3AED"/>
    <w:rsid w:val="00DD48F5"/>
    <w:rsid w:val="00DD49F9"/>
    <w:rsid w:val="00DD5DE2"/>
    <w:rsid w:val="00DD63A4"/>
    <w:rsid w:val="00DD7197"/>
    <w:rsid w:val="00DD7651"/>
    <w:rsid w:val="00DD7981"/>
    <w:rsid w:val="00DD7C89"/>
    <w:rsid w:val="00DD7E1A"/>
    <w:rsid w:val="00DD7E3F"/>
    <w:rsid w:val="00DE02DD"/>
    <w:rsid w:val="00DE030D"/>
    <w:rsid w:val="00DE05B2"/>
    <w:rsid w:val="00DE07A5"/>
    <w:rsid w:val="00DE249D"/>
    <w:rsid w:val="00DE25B5"/>
    <w:rsid w:val="00DE2620"/>
    <w:rsid w:val="00DE297A"/>
    <w:rsid w:val="00DE3E4D"/>
    <w:rsid w:val="00DE3E7B"/>
    <w:rsid w:val="00DE40D1"/>
    <w:rsid w:val="00DE473C"/>
    <w:rsid w:val="00DE4BDB"/>
    <w:rsid w:val="00DE4C0C"/>
    <w:rsid w:val="00DE52B0"/>
    <w:rsid w:val="00DE5326"/>
    <w:rsid w:val="00DE5BB1"/>
    <w:rsid w:val="00DE615D"/>
    <w:rsid w:val="00DE6E79"/>
    <w:rsid w:val="00DE75DD"/>
    <w:rsid w:val="00DE76ED"/>
    <w:rsid w:val="00DE7A1F"/>
    <w:rsid w:val="00DF010D"/>
    <w:rsid w:val="00DF1035"/>
    <w:rsid w:val="00DF274B"/>
    <w:rsid w:val="00DF2B41"/>
    <w:rsid w:val="00DF3134"/>
    <w:rsid w:val="00DF313E"/>
    <w:rsid w:val="00DF35B1"/>
    <w:rsid w:val="00DF37AC"/>
    <w:rsid w:val="00DF37FF"/>
    <w:rsid w:val="00DF3C4B"/>
    <w:rsid w:val="00DF4E0A"/>
    <w:rsid w:val="00DF4E56"/>
    <w:rsid w:val="00DF5619"/>
    <w:rsid w:val="00DF56A5"/>
    <w:rsid w:val="00DF5A2B"/>
    <w:rsid w:val="00DF6643"/>
    <w:rsid w:val="00DF6DEB"/>
    <w:rsid w:val="00E019CA"/>
    <w:rsid w:val="00E028E0"/>
    <w:rsid w:val="00E03870"/>
    <w:rsid w:val="00E03980"/>
    <w:rsid w:val="00E046F0"/>
    <w:rsid w:val="00E04C13"/>
    <w:rsid w:val="00E0592A"/>
    <w:rsid w:val="00E05ABE"/>
    <w:rsid w:val="00E06161"/>
    <w:rsid w:val="00E06254"/>
    <w:rsid w:val="00E065CF"/>
    <w:rsid w:val="00E067A0"/>
    <w:rsid w:val="00E07645"/>
    <w:rsid w:val="00E1022E"/>
    <w:rsid w:val="00E10361"/>
    <w:rsid w:val="00E1072F"/>
    <w:rsid w:val="00E10841"/>
    <w:rsid w:val="00E10A24"/>
    <w:rsid w:val="00E10D57"/>
    <w:rsid w:val="00E1121D"/>
    <w:rsid w:val="00E115A7"/>
    <w:rsid w:val="00E115F1"/>
    <w:rsid w:val="00E12612"/>
    <w:rsid w:val="00E12B25"/>
    <w:rsid w:val="00E12CAD"/>
    <w:rsid w:val="00E12D1E"/>
    <w:rsid w:val="00E15170"/>
    <w:rsid w:val="00E1543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4ED7"/>
    <w:rsid w:val="00E25941"/>
    <w:rsid w:val="00E259E9"/>
    <w:rsid w:val="00E25C20"/>
    <w:rsid w:val="00E26DAC"/>
    <w:rsid w:val="00E276E5"/>
    <w:rsid w:val="00E278BE"/>
    <w:rsid w:val="00E279F6"/>
    <w:rsid w:val="00E3051C"/>
    <w:rsid w:val="00E30699"/>
    <w:rsid w:val="00E3089D"/>
    <w:rsid w:val="00E31973"/>
    <w:rsid w:val="00E32B90"/>
    <w:rsid w:val="00E34131"/>
    <w:rsid w:val="00E34C52"/>
    <w:rsid w:val="00E34F45"/>
    <w:rsid w:val="00E35522"/>
    <w:rsid w:val="00E36362"/>
    <w:rsid w:val="00E367D4"/>
    <w:rsid w:val="00E3695D"/>
    <w:rsid w:val="00E36CF6"/>
    <w:rsid w:val="00E375C5"/>
    <w:rsid w:val="00E37870"/>
    <w:rsid w:val="00E37ADD"/>
    <w:rsid w:val="00E37D0B"/>
    <w:rsid w:val="00E37E72"/>
    <w:rsid w:val="00E406AC"/>
    <w:rsid w:val="00E40B30"/>
    <w:rsid w:val="00E40D37"/>
    <w:rsid w:val="00E41130"/>
    <w:rsid w:val="00E4221F"/>
    <w:rsid w:val="00E4275E"/>
    <w:rsid w:val="00E43006"/>
    <w:rsid w:val="00E4325D"/>
    <w:rsid w:val="00E43489"/>
    <w:rsid w:val="00E43DC9"/>
    <w:rsid w:val="00E441B9"/>
    <w:rsid w:val="00E453B0"/>
    <w:rsid w:val="00E45418"/>
    <w:rsid w:val="00E45C79"/>
    <w:rsid w:val="00E46607"/>
    <w:rsid w:val="00E46665"/>
    <w:rsid w:val="00E466A2"/>
    <w:rsid w:val="00E467F1"/>
    <w:rsid w:val="00E4694C"/>
    <w:rsid w:val="00E47737"/>
    <w:rsid w:val="00E47FCC"/>
    <w:rsid w:val="00E50130"/>
    <w:rsid w:val="00E50955"/>
    <w:rsid w:val="00E51A8D"/>
    <w:rsid w:val="00E52EAD"/>
    <w:rsid w:val="00E53C97"/>
    <w:rsid w:val="00E545A7"/>
    <w:rsid w:val="00E54A5A"/>
    <w:rsid w:val="00E54F73"/>
    <w:rsid w:val="00E55E34"/>
    <w:rsid w:val="00E56A80"/>
    <w:rsid w:val="00E574AA"/>
    <w:rsid w:val="00E6019C"/>
    <w:rsid w:val="00E603AE"/>
    <w:rsid w:val="00E60435"/>
    <w:rsid w:val="00E60684"/>
    <w:rsid w:val="00E60926"/>
    <w:rsid w:val="00E61203"/>
    <w:rsid w:val="00E6152A"/>
    <w:rsid w:val="00E615FF"/>
    <w:rsid w:val="00E61887"/>
    <w:rsid w:val="00E62109"/>
    <w:rsid w:val="00E621A4"/>
    <w:rsid w:val="00E62776"/>
    <w:rsid w:val="00E627C2"/>
    <w:rsid w:val="00E6350B"/>
    <w:rsid w:val="00E63B1D"/>
    <w:rsid w:val="00E641F7"/>
    <w:rsid w:val="00E65A6E"/>
    <w:rsid w:val="00E65CBC"/>
    <w:rsid w:val="00E65E2D"/>
    <w:rsid w:val="00E66413"/>
    <w:rsid w:val="00E66C5F"/>
    <w:rsid w:val="00E66D19"/>
    <w:rsid w:val="00E66FEB"/>
    <w:rsid w:val="00E6725B"/>
    <w:rsid w:val="00E6788C"/>
    <w:rsid w:val="00E67F95"/>
    <w:rsid w:val="00E70532"/>
    <w:rsid w:val="00E7108F"/>
    <w:rsid w:val="00E714DA"/>
    <w:rsid w:val="00E7191C"/>
    <w:rsid w:val="00E71A73"/>
    <w:rsid w:val="00E725B5"/>
    <w:rsid w:val="00E72FBB"/>
    <w:rsid w:val="00E73013"/>
    <w:rsid w:val="00E7310E"/>
    <w:rsid w:val="00E73ED1"/>
    <w:rsid w:val="00E74E38"/>
    <w:rsid w:val="00E75351"/>
    <w:rsid w:val="00E75745"/>
    <w:rsid w:val="00E757CC"/>
    <w:rsid w:val="00E75B03"/>
    <w:rsid w:val="00E75D54"/>
    <w:rsid w:val="00E76889"/>
    <w:rsid w:val="00E771C8"/>
    <w:rsid w:val="00E77B1C"/>
    <w:rsid w:val="00E80045"/>
    <w:rsid w:val="00E8074D"/>
    <w:rsid w:val="00E81A3C"/>
    <w:rsid w:val="00E82C12"/>
    <w:rsid w:val="00E83694"/>
    <w:rsid w:val="00E84759"/>
    <w:rsid w:val="00E84C1B"/>
    <w:rsid w:val="00E84C95"/>
    <w:rsid w:val="00E84D61"/>
    <w:rsid w:val="00E850C9"/>
    <w:rsid w:val="00E85375"/>
    <w:rsid w:val="00E85B9F"/>
    <w:rsid w:val="00E85E95"/>
    <w:rsid w:val="00E864E1"/>
    <w:rsid w:val="00E90067"/>
    <w:rsid w:val="00E9116A"/>
    <w:rsid w:val="00E9139E"/>
    <w:rsid w:val="00E923F2"/>
    <w:rsid w:val="00E92EF0"/>
    <w:rsid w:val="00E93082"/>
    <w:rsid w:val="00E93437"/>
    <w:rsid w:val="00E945AF"/>
    <w:rsid w:val="00E94D99"/>
    <w:rsid w:val="00E95410"/>
    <w:rsid w:val="00E95EF5"/>
    <w:rsid w:val="00E9664F"/>
    <w:rsid w:val="00E96EAB"/>
    <w:rsid w:val="00E9712B"/>
    <w:rsid w:val="00E97130"/>
    <w:rsid w:val="00E9717A"/>
    <w:rsid w:val="00E97367"/>
    <w:rsid w:val="00E97C3B"/>
    <w:rsid w:val="00EA0941"/>
    <w:rsid w:val="00EA0EF3"/>
    <w:rsid w:val="00EA1D45"/>
    <w:rsid w:val="00EA2211"/>
    <w:rsid w:val="00EA2632"/>
    <w:rsid w:val="00EA31E9"/>
    <w:rsid w:val="00EA3550"/>
    <w:rsid w:val="00EA397C"/>
    <w:rsid w:val="00EA41B5"/>
    <w:rsid w:val="00EA512A"/>
    <w:rsid w:val="00EA525E"/>
    <w:rsid w:val="00EA5274"/>
    <w:rsid w:val="00EA5ED2"/>
    <w:rsid w:val="00EA62D1"/>
    <w:rsid w:val="00EB00C1"/>
    <w:rsid w:val="00EB02C2"/>
    <w:rsid w:val="00EB0455"/>
    <w:rsid w:val="00EB06DB"/>
    <w:rsid w:val="00EB12A1"/>
    <w:rsid w:val="00EB14D9"/>
    <w:rsid w:val="00EB1572"/>
    <w:rsid w:val="00EB2156"/>
    <w:rsid w:val="00EB37BF"/>
    <w:rsid w:val="00EB48D9"/>
    <w:rsid w:val="00EB593A"/>
    <w:rsid w:val="00EB5C19"/>
    <w:rsid w:val="00EB663C"/>
    <w:rsid w:val="00EB6C8F"/>
    <w:rsid w:val="00EB7214"/>
    <w:rsid w:val="00EB7BB9"/>
    <w:rsid w:val="00EC0971"/>
    <w:rsid w:val="00EC0DBF"/>
    <w:rsid w:val="00EC1016"/>
    <w:rsid w:val="00EC10FF"/>
    <w:rsid w:val="00EC1C90"/>
    <w:rsid w:val="00EC1EB1"/>
    <w:rsid w:val="00EC20F8"/>
    <w:rsid w:val="00EC34BF"/>
    <w:rsid w:val="00EC4879"/>
    <w:rsid w:val="00EC48E1"/>
    <w:rsid w:val="00EC4AA2"/>
    <w:rsid w:val="00EC51E1"/>
    <w:rsid w:val="00EC5F5E"/>
    <w:rsid w:val="00EC64FC"/>
    <w:rsid w:val="00EC6F8C"/>
    <w:rsid w:val="00EC6FA4"/>
    <w:rsid w:val="00ED0BB9"/>
    <w:rsid w:val="00ED0EDF"/>
    <w:rsid w:val="00ED179B"/>
    <w:rsid w:val="00ED187B"/>
    <w:rsid w:val="00ED1C63"/>
    <w:rsid w:val="00ED2590"/>
    <w:rsid w:val="00ED2636"/>
    <w:rsid w:val="00ED2A6B"/>
    <w:rsid w:val="00ED3326"/>
    <w:rsid w:val="00ED3380"/>
    <w:rsid w:val="00ED3459"/>
    <w:rsid w:val="00ED36B1"/>
    <w:rsid w:val="00ED4687"/>
    <w:rsid w:val="00ED4C83"/>
    <w:rsid w:val="00ED57D2"/>
    <w:rsid w:val="00ED5D17"/>
    <w:rsid w:val="00ED6EDF"/>
    <w:rsid w:val="00ED71A2"/>
    <w:rsid w:val="00ED74D0"/>
    <w:rsid w:val="00ED757D"/>
    <w:rsid w:val="00ED7DEB"/>
    <w:rsid w:val="00EE00FE"/>
    <w:rsid w:val="00EE1C07"/>
    <w:rsid w:val="00EE230E"/>
    <w:rsid w:val="00EE2454"/>
    <w:rsid w:val="00EE2B20"/>
    <w:rsid w:val="00EE2B39"/>
    <w:rsid w:val="00EE3196"/>
    <w:rsid w:val="00EE3537"/>
    <w:rsid w:val="00EE37C6"/>
    <w:rsid w:val="00EE3D78"/>
    <w:rsid w:val="00EE3E9A"/>
    <w:rsid w:val="00EE40AC"/>
    <w:rsid w:val="00EE40C6"/>
    <w:rsid w:val="00EE4325"/>
    <w:rsid w:val="00EE525F"/>
    <w:rsid w:val="00EE69F0"/>
    <w:rsid w:val="00EE759F"/>
    <w:rsid w:val="00EE7787"/>
    <w:rsid w:val="00EF08E9"/>
    <w:rsid w:val="00EF1068"/>
    <w:rsid w:val="00EF3F61"/>
    <w:rsid w:val="00EF407A"/>
    <w:rsid w:val="00EF4367"/>
    <w:rsid w:val="00EF451D"/>
    <w:rsid w:val="00EF487E"/>
    <w:rsid w:val="00EF4DDF"/>
    <w:rsid w:val="00EF5947"/>
    <w:rsid w:val="00EF63E7"/>
    <w:rsid w:val="00EF64CE"/>
    <w:rsid w:val="00EF6C5F"/>
    <w:rsid w:val="00EF6EF7"/>
    <w:rsid w:val="00EF77EE"/>
    <w:rsid w:val="00EF7BD2"/>
    <w:rsid w:val="00F009AC"/>
    <w:rsid w:val="00F01956"/>
    <w:rsid w:val="00F02457"/>
    <w:rsid w:val="00F02C0D"/>
    <w:rsid w:val="00F03BC3"/>
    <w:rsid w:val="00F044A9"/>
    <w:rsid w:val="00F04C69"/>
    <w:rsid w:val="00F04DEC"/>
    <w:rsid w:val="00F05422"/>
    <w:rsid w:val="00F05756"/>
    <w:rsid w:val="00F057A8"/>
    <w:rsid w:val="00F057DF"/>
    <w:rsid w:val="00F05A51"/>
    <w:rsid w:val="00F05C94"/>
    <w:rsid w:val="00F060CC"/>
    <w:rsid w:val="00F06171"/>
    <w:rsid w:val="00F06550"/>
    <w:rsid w:val="00F06D25"/>
    <w:rsid w:val="00F07954"/>
    <w:rsid w:val="00F07B1A"/>
    <w:rsid w:val="00F07E73"/>
    <w:rsid w:val="00F07F3C"/>
    <w:rsid w:val="00F12503"/>
    <w:rsid w:val="00F128CD"/>
    <w:rsid w:val="00F12DB0"/>
    <w:rsid w:val="00F12F6C"/>
    <w:rsid w:val="00F13EED"/>
    <w:rsid w:val="00F1427B"/>
    <w:rsid w:val="00F14EDA"/>
    <w:rsid w:val="00F15909"/>
    <w:rsid w:val="00F15BE0"/>
    <w:rsid w:val="00F15D4D"/>
    <w:rsid w:val="00F15FBD"/>
    <w:rsid w:val="00F15FD1"/>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5FC7"/>
    <w:rsid w:val="00F26250"/>
    <w:rsid w:val="00F264D4"/>
    <w:rsid w:val="00F265B9"/>
    <w:rsid w:val="00F26858"/>
    <w:rsid w:val="00F26E2B"/>
    <w:rsid w:val="00F27E93"/>
    <w:rsid w:val="00F3002D"/>
    <w:rsid w:val="00F30760"/>
    <w:rsid w:val="00F31644"/>
    <w:rsid w:val="00F31F4C"/>
    <w:rsid w:val="00F32129"/>
    <w:rsid w:val="00F321E8"/>
    <w:rsid w:val="00F3226F"/>
    <w:rsid w:val="00F3251B"/>
    <w:rsid w:val="00F32E9F"/>
    <w:rsid w:val="00F33194"/>
    <w:rsid w:val="00F33B51"/>
    <w:rsid w:val="00F3449D"/>
    <w:rsid w:val="00F34690"/>
    <w:rsid w:val="00F348F9"/>
    <w:rsid w:val="00F34AF4"/>
    <w:rsid w:val="00F34D90"/>
    <w:rsid w:val="00F35116"/>
    <w:rsid w:val="00F35424"/>
    <w:rsid w:val="00F35BB6"/>
    <w:rsid w:val="00F360B0"/>
    <w:rsid w:val="00F363E4"/>
    <w:rsid w:val="00F366AB"/>
    <w:rsid w:val="00F40547"/>
    <w:rsid w:val="00F40A46"/>
    <w:rsid w:val="00F4158D"/>
    <w:rsid w:val="00F41E03"/>
    <w:rsid w:val="00F42922"/>
    <w:rsid w:val="00F42A65"/>
    <w:rsid w:val="00F44C2B"/>
    <w:rsid w:val="00F44CCD"/>
    <w:rsid w:val="00F4535F"/>
    <w:rsid w:val="00F4559C"/>
    <w:rsid w:val="00F468BC"/>
    <w:rsid w:val="00F474A9"/>
    <w:rsid w:val="00F50223"/>
    <w:rsid w:val="00F50393"/>
    <w:rsid w:val="00F504BC"/>
    <w:rsid w:val="00F505D0"/>
    <w:rsid w:val="00F50C48"/>
    <w:rsid w:val="00F50CE5"/>
    <w:rsid w:val="00F529C6"/>
    <w:rsid w:val="00F529C7"/>
    <w:rsid w:val="00F529C9"/>
    <w:rsid w:val="00F52F6F"/>
    <w:rsid w:val="00F53559"/>
    <w:rsid w:val="00F53722"/>
    <w:rsid w:val="00F53CD1"/>
    <w:rsid w:val="00F54790"/>
    <w:rsid w:val="00F55823"/>
    <w:rsid w:val="00F56331"/>
    <w:rsid w:val="00F56D2E"/>
    <w:rsid w:val="00F578EC"/>
    <w:rsid w:val="00F57B88"/>
    <w:rsid w:val="00F57C60"/>
    <w:rsid w:val="00F60324"/>
    <w:rsid w:val="00F60392"/>
    <w:rsid w:val="00F60553"/>
    <w:rsid w:val="00F60641"/>
    <w:rsid w:val="00F60F0B"/>
    <w:rsid w:val="00F61943"/>
    <w:rsid w:val="00F61E94"/>
    <w:rsid w:val="00F6250B"/>
    <w:rsid w:val="00F63270"/>
    <w:rsid w:val="00F63C24"/>
    <w:rsid w:val="00F64034"/>
    <w:rsid w:val="00F6471C"/>
    <w:rsid w:val="00F64A68"/>
    <w:rsid w:val="00F64C06"/>
    <w:rsid w:val="00F6523D"/>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80675"/>
    <w:rsid w:val="00F807FA"/>
    <w:rsid w:val="00F817D3"/>
    <w:rsid w:val="00F818CC"/>
    <w:rsid w:val="00F818E0"/>
    <w:rsid w:val="00F82392"/>
    <w:rsid w:val="00F8284B"/>
    <w:rsid w:val="00F83AA6"/>
    <w:rsid w:val="00F83BDB"/>
    <w:rsid w:val="00F84030"/>
    <w:rsid w:val="00F84232"/>
    <w:rsid w:val="00F84599"/>
    <w:rsid w:val="00F84BB4"/>
    <w:rsid w:val="00F8557E"/>
    <w:rsid w:val="00F86525"/>
    <w:rsid w:val="00F86D80"/>
    <w:rsid w:val="00F87A17"/>
    <w:rsid w:val="00F87CE2"/>
    <w:rsid w:val="00F9148C"/>
    <w:rsid w:val="00F918C7"/>
    <w:rsid w:val="00F91DF7"/>
    <w:rsid w:val="00F92E49"/>
    <w:rsid w:val="00F932AE"/>
    <w:rsid w:val="00F936B4"/>
    <w:rsid w:val="00F940E9"/>
    <w:rsid w:val="00F947EA"/>
    <w:rsid w:val="00F94A38"/>
    <w:rsid w:val="00F952B1"/>
    <w:rsid w:val="00F955D9"/>
    <w:rsid w:val="00F95820"/>
    <w:rsid w:val="00F96B3B"/>
    <w:rsid w:val="00F979CF"/>
    <w:rsid w:val="00FA00AE"/>
    <w:rsid w:val="00FA0B04"/>
    <w:rsid w:val="00FA1492"/>
    <w:rsid w:val="00FA1C3F"/>
    <w:rsid w:val="00FA1E27"/>
    <w:rsid w:val="00FA2B16"/>
    <w:rsid w:val="00FA2D28"/>
    <w:rsid w:val="00FA2F57"/>
    <w:rsid w:val="00FA3256"/>
    <w:rsid w:val="00FA3320"/>
    <w:rsid w:val="00FA3A91"/>
    <w:rsid w:val="00FA44E0"/>
    <w:rsid w:val="00FA54EE"/>
    <w:rsid w:val="00FA5F09"/>
    <w:rsid w:val="00FA6101"/>
    <w:rsid w:val="00FA6388"/>
    <w:rsid w:val="00FA699C"/>
    <w:rsid w:val="00FA6F7C"/>
    <w:rsid w:val="00FB008F"/>
    <w:rsid w:val="00FB0358"/>
    <w:rsid w:val="00FB0CA6"/>
    <w:rsid w:val="00FB125D"/>
    <w:rsid w:val="00FB14BB"/>
    <w:rsid w:val="00FB196D"/>
    <w:rsid w:val="00FB1974"/>
    <w:rsid w:val="00FB1B59"/>
    <w:rsid w:val="00FB2117"/>
    <w:rsid w:val="00FB2648"/>
    <w:rsid w:val="00FB3410"/>
    <w:rsid w:val="00FB3BC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418F"/>
    <w:rsid w:val="00FC4ECE"/>
    <w:rsid w:val="00FC50FC"/>
    <w:rsid w:val="00FC52E3"/>
    <w:rsid w:val="00FC55D6"/>
    <w:rsid w:val="00FC5695"/>
    <w:rsid w:val="00FC58B6"/>
    <w:rsid w:val="00FC5B8B"/>
    <w:rsid w:val="00FC62CE"/>
    <w:rsid w:val="00FC638A"/>
    <w:rsid w:val="00FC7B95"/>
    <w:rsid w:val="00FD08AF"/>
    <w:rsid w:val="00FD1AEB"/>
    <w:rsid w:val="00FD239C"/>
    <w:rsid w:val="00FD324A"/>
    <w:rsid w:val="00FD391F"/>
    <w:rsid w:val="00FD4559"/>
    <w:rsid w:val="00FD4D7A"/>
    <w:rsid w:val="00FD5247"/>
    <w:rsid w:val="00FD6D69"/>
    <w:rsid w:val="00FD6DE9"/>
    <w:rsid w:val="00FD70C7"/>
    <w:rsid w:val="00FD7277"/>
    <w:rsid w:val="00FD743B"/>
    <w:rsid w:val="00FD795F"/>
    <w:rsid w:val="00FD7A4B"/>
    <w:rsid w:val="00FE096B"/>
    <w:rsid w:val="00FE0AA6"/>
    <w:rsid w:val="00FE10C1"/>
    <w:rsid w:val="00FE22FA"/>
    <w:rsid w:val="00FE29EA"/>
    <w:rsid w:val="00FE2DA6"/>
    <w:rsid w:val="00FE3B33"/>
    <w:rsid w:val="00FE3E47"/>
    <w:rsid w:val="00FE40EB"/>
    <w:rsid w:val="00FE42D2"/>
    <w:rsid w:val="00FE5226"/>
    <w:rsid w:val="00FE55B9"/>
    <w:rsid w:val="00FE61D1"/>
    <w:rsid w:val="00FE61F6"/>
    <w:rsid w:val="00FE6530"/>
    <w:rsid w:val="00FE66D8"/>
    <w:rsid w:val="00FE6B85"/>
    <w:rsid w:val="00FE6F36"/>
    <w:rsid w:val="00FE7625"/>
    <w:rsid w:val="00FE78E3"/>
    <w:rsid w:val="00FE7A74"/>
    <w:rsid w:val="00FE7A9F"/>
    <w:rsid w:val="00FE7D50"/>
    <w:rsid w:val="00FE7E8F"/>
    <w:rsid w:val="00FF0B1B"/>
    <w:rsid w:val="00FF0E1B"/>
    <w:rsid w:val="00FF0E39"/>
    <w:rsid w:val="00FF1215"/>
    <w:rsid w:val="00FF190B"/>
    <w:rsid w:val="00FF1DA9"/>
    <w:rsid w:val="00FF1E25"/>
    <w:rsid w:val="00FF2013"/>
    <w:rsid w:val="00FF2AA9"/>
    <w:rsid w:val="00FF2AFC"/>
    <w:rsid w:val="00FF312A"/>
    <w:rsid w:val="00FF3A71"/>
    <w:rsid w:val="00FF40F5"/>
    <w:rsid w:val="00FF4389"/>
    <w:rsid w:val="00FF55A3"/>
    <w:rsid w:val="00FF580C"/>
    <w:rsid w:val="00FF59B6"/>
    <w:rsid w:val="00FF5C73"/>
    <w:rsid w:val="00FF62C6"/>
    <w:rsid w:val="00FF65E4"/>
    <w:rsid w:val="00FF69D1"/>
    <w:rsid w:val="00FF6CDE"/>
    <w:rsid w:val="00FF72B1"/>
    <w:rsid w:val="00FF7365"/>
    <w:rsid w:val="00FF78CF"/>
    <w:rsid w:val="00FF7B91"/>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53CD5"/>
  <w15:docId w15:val="{C57739DA-61C9-4CCA-BE85-4815B897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675CC9"/>
    <w:pPr>
      <w:keepLines w:val="0"/>
      <w:numPr>
        <w:numId w:val="15"/>
      </w:numPr>
      <w:tabs>
        <w:tab w:val="num" w:pos="426"/>
      </w:tabs>
      <w:overflowPunct/>
      <w:autoSpaceDE/>
      <w:autoSpaceDN/>
      <w:adjustRightInd/>
      <w:spacing w:after="120" w:line="240" w:lineRule="auto"/>
      <w:ind w:left="425" w:hanging="425"/>
      <w:jc w:val="left"/>
      <w:outlineLvl w:val="0"/>
    </w:pPr>
    <w:rPr>
      <w:caps/>
      <w:sz w:val="24"/>
    </w:rPr>
  </w:style>
  <w:style w:type="paragraph" w:styleId="Titre2">
    <w:name w:val="heading 2"/>
    <w:basedOn w:val="Normal"/>
    <w:next w:val="Corpsdetexte"/>
    <w:link w:val="Titre2Car"/>
    <w:qFormat/>
    <w:rsid w:val="00C04686"/>
    <w:pPr>
      <w:keepNext/>
      <w:numPr>
        <w:ilvl w:val="1"/>
        <w:numId w:val="15"/>
      </w:numPr>
      <w:tabs>
        <w:tab w:val="left" w:pos="426"/>
      </w:tabs>
      <w:spacing w:before="240"/>
      <w:ind w:left="578" w:hanging="578"/>
      <w:outlineLvl w:val="1"/>
    </w:pPr>
    <w:rPr>
      <w:rFonts w:ascii="Arial Narrow" w:eastAsia="Calibri" w:hAnsi="Arial Narrow"/>
      <w:b/>
      <w:smallCaps/>
      <w:sz w:val="22"/>
      <w:szCs w:val="22"/>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675CC9"/>
    <w:rPr>
      <w:rFonts w:ascii="Arial Narrow" w:hAnsi="Arial Narrow"/>
      <w:b/>
      <w:caps/>
      <w:sz w:val="24"/>
      <w:szCs w:val="24"/>
    </w:rPr>
  </w:style>
  <w:style w:type="character" w:customStyle="1" w:styleId="Titre2Car">
    <w:name w:val="Titre 2 Car"/>
    <w:link w:val="Titre2"/>
    <w:rsid w:val="00C04686"/>
    <w:rPr>
      <w:rFonts w:ascii="Arial Narrow" w:hAnsi="Arial Narrow"/>
      <w:b/>
      <w:smallCaps/>
      <w:sz w:val="22"/>
      <w:szCs w:val="22"/>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EB5C19"/>
    <w:rPr>
      <w:b/>
      <w:bCs/>
      <w:i/>
      <w:color w:val="FF0000"/>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4E6C21"/>
    <w:rPr>
      <w:rFonts w:eastAsia="Calibri"/>
      <w:i/>
      <w:spacing w:val="-2"/>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682BFE"/>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BB3118"/>
    <w:pPr>
      <w:spacing w:before="0"/>
      <w:ind w:left="284"/>
      <w:jc w:val="right"/>
    </w:pPr>
    <w:rPr>
      <w:rFonts w:ascii="Arial Narrow" w:hAnsi="Arial Narrow"/>
      <w:b/>
      <w:sz w:val="22"/>
      <w:szCs w:val="22"/>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2A7236"/>
    <w:pPr>
      <w:numPr>
        <w:ilvl w:val="1"/>
        <w:numId w:val="18"/>
      </w:numPr>
      <w:tabs>
        <w:tab w:val="clear" w:pos="2160"/>
        <w:tab w:val="num" w:pos="567"/>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416BBA"/>
    <w:pPr>
      <w:numPr>
        <w:numId w:val="21"/>
      </w:numPr>
      <w:tabs>
        <w:tab w:val="left" w:pos="426"/>
      </w:tabs>
      <w:spacing w:before="240"/>
      <w:ind w:left="425" w:hanging="425"/>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Emphasepl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numbering" w:customStyle="1" w:styleId="WW8Num4111">
    <w:name w:val="WW8Num4111"/>
    <w:rsid w:val="00960466"/>
  </w:style>
  <w:style w:type="character" w:styleId="Emphaseintense">
    <w:name w:val="Intense Emphasis"/>
    <w:basedOn w:val="Policepardfaut"/>
    <w:uiPriority w:val="21"/>
    <w:qFormat/>
    <w:rsid w:val="002B621F"/>
    <w:rPr>
      <w:rFonts w:ascii="Arial Narrow" w:hAnsi="Arial Narrow"/>
      <w:b/>
      <w:bCs/>
      <w:i/>
      <w:iCs/>
      <w:color w:val="0000FF"/>
      <w:sz w:val="22"/>
      <w:szCs w:val="22"/>
      <w:lang w:eastAsia="x-none"/>
    </w:rPr>
  </w:style>
  <w:style w:type="character" w:styleId="Mentionnonrsolue">
    <w:name w:val="Unresolved Mention"/>
    <w:basedOn w:val="Policepardfaut"/>
    <w:uiPriority w:val="99"/>
    <w:semiHidden/>
    <w:unhideWhenUsed/>
    <w:rsid w:val="00DE473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82990783">
      <w:bodyDiv w:val="1"/>
      <w:marLeft w:val="0"/>
      <w:marRight w:val="0"/>
      <w:marTop w:val="0"/>
      <w:marBottom w:val="0"/>
      <w:divBdr>
        <w:top w:val="none" w:sz="0" w:space="0" w:color="auto"/>
        <w:left w:val="none" w:sz="0" w:space="0" w:color="auto"/>
        <w:bottom w:val="none" w:sz="0" w:space="0" w:color="auto"/>
        <w:right w:val="none" w:sz="0" w:space="0" w:color="auto"/>
      </w:divBdr>
      <w:divsChild>
        <w:div w:id="2096434774">
          <w:marLeft w:val="0"/>
          <w:marRight w:val="0"/>
          <w:marTop w:val="0"/>
          <w:marBottom w:val="0"/>
          <w:divBdr>
            <w:top w:val="none" w:sz="0" w:space="0" w:color="auto"/>
            <w:left w:val="none" w:sz="0" w:space="0" w:color="auto"/>
            <w:bottom w:val="none" w:sz="0" w:space="0" w:color="auto"/>
            <w:right w:val="none" w:sz="0" w:space="0" w:color="auto"/>
          </w:divBdr>
          <w:divsChild>
            <w:div w:id="204021689">
              <w:marLeft w:val="0"/>
              <w:marRight w:val="0"/>
              <w:marTop w:val="0"/>
              <w:marBottom w:val="0"/>
              <w:divBdr>
                <w:top w:val="none" w:sz="0" w:space="0" w:color="auto"/>
                <w:left w:val="none" w:sz="0" w:space="0" w:color="auto"/>
                <w:bottom w:val="none" w:sz="0" w:space="0" w:color="auto"/>
                <w:right w:val="none" w:sz="0" w:space="0" w:color="auto"/>
              </w:divBdr>
            </w:div>
          </w:divsChild>
        </w:div>
        <w:div w:id="1003826610">
          <w:marLeft w:val="0"/>
          <w:marRight w:val="0"/>
          <w:marTop w:val="0"/>
          <w:marBottom w:val="0"/>
          <w:divBdr>
            <w:top w:val="none" w:sz="0" w:space="0" w:color="auto"/>
            <w:left w:val="none" w:sz="0" w:space="0" w:color="auto"/>
            <w:bottom w:val="none" w:sz="0" w:space="0" w:color="auto"/>
            <w:right w:val="none" w:sz="0" w:space="0" w:color="auto"/>
          </w:divBdr>
        </w:div>
        <w:div w:id="353920047">
          <w:marLeft w:val="0"/>
          <w:marRight w:val="0"/>
          <w:marTop w:val="0"/>
          <w:marBottom w:val="0"/>
          <w:divBdr>
            <w:top w:val="none" w:sz="0" w:space="0" w:color="auto"/>
            <w:left w:val="none" w:sz="0" w:space="0" w:color="auto"/>
            <w:bottom w:val="none" w:sz="0" w:space="0" w:color="auto"/>
            <w:right w:val="none" w:sz="0" w:space="0" w:color="auto"/>
          </w:divBdr>
          <w:divsChild>
            <w:div w:id="129053327">
              <w:marLeft w:val="0"/>
              <w:marRight w:val="0"/>
              <w:marTop w:val="0"/>
              <w:marBottom w:val="0"/>
              <w:divBdr>
                <w:top w:val="none" w:sz="0" w:space="0" w:color="auto"/>
                <w:left w:val="none" w:sz="0" w:space="0" w:color="auto"/>
                <w:bottom w:val="none" w:sz="0" w:space="0" w:color="auto"/>
                <w:right w:val="none" w:sz="0" w:space="0" w:color="auto"/>
              </w:divBdr>
            </w:div>
            <w:div w:id="23470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28577967">
      <w:bodyDiv w:val="1"/>
      <w:marLeft w:val="0"/>
      <w:marRight w:val="0"/>
      <w:marTop w:val="0"/>
      <w:marBottom w:val="0"/>
      <w:divBdr>
        <w:top w:val="none" w:sz="0" w:space="0" w:color="auto"/>
        <w:left w:val="none" w:sz="0" w:space="0" w:color="auto"/>
        <w:bottom w:val="none" w:sz="0" w:space="0" w:color="auto"/>
        <w:right w:val="none" w:sz="0" w:space="0" w:color="auto"/>
      </w:divBdr>
      <w:divsChild>
        <w:div w:id="38827965">
          <w:marLeft w:val="0"/>
          <w:marRight w:val="0"/>
          <w:marTop w:val="0"/>
          <w:marBottom w:val="0"/>
          <w:divBdr>
            <w:top w:val="none" w:sz="0" w:space="0" w:color="auto"/>
            <w:left w:val="none" w:sz="0" w:space="0" w:color="auto"/>
            <w:bottom w:val="none" w:sz="0" w:space="0" w:color="auto"/>
            <w:right w:val="none" w:sz="0" w:space="0" w:color="auto"/>
          </w:divBdr>
          <w:divsChild>
            <w:div w:id="1645282131">
              <w:marLeft w:val="0"/>
              <w:marRight w:val="0"/>
              <w:marTop w:val="0"/>
              <w:marBottom w:val="0"/>
              <w:divBdr>
                <w:top w:val="single" w:sz="2" w:space="0" w:color="3E3E3E"/>
                <w:left w:val="none" w:sz="0" w:space="0" w:color="3E3E3E"/>
                <w:bottom w:val="single" w:sz="2" w:space="0" w:color="3E3E3E"/>
                <w:right w:val="none" w:sz="0" w:space="0" w:color="3E3E3E"/>
              </w:divBdr>
              <w:divsChild>
                <w:div w:id="1869836175">
                  <w:marLeft w:val="0"/>
                  <w:marRight w:val="0"/>
                  <w:marTop w:val="0"/>
                  <w:marBottom w:val="0"/>
                  <w:divBdr>
                    <w:top w:val="none" w:sz="0" w:space="0" w:color="auto"/>
                    <w:left w:val="none" w:sz="0" w:space="0" w:color="auto"/>
                    <w:bottom w:val="none" w:sz="0" w:space="0" w:color="auto"/>
                    <w:right w:val="none" w:sz="0" w:space="0" w:color="auto"/>
                  </w:divBdr>
                  <w:divsChild>
                    <w:div w:id="1922446943">
                      <w:marLeft w:val="0"/>
                      <w:marRight w:val="0"/>
                      <w:marTop w:val="0"/>
                      <w:marBottom w:val="300"/>
                      <w:divBdr>
                        <w:top w:val="none" w:sz="0" w:space="0" w:color="auto"/>
                        <w:left w:val="none" w:sz="0" w:space="0" w:color="auto"/>
                        <w:bottom w:val="none" w:sz="0" w:space="0" w:color="auto"/>
                        <w:right w:val="none" w:sz="0" w:space="0" w:color="auto"/>
                      </w:divBdr>
                      <w:divsChild>
                        <w:div w:id="880508643">
                          <w:marLeft w:val="0"/>
                          <w:marRight w:val="0"/>
                          <w:marTop w:val="0"/>
                          <w:marBottom w:val="0"/>
                          <w:divBdr>
                            <w:top w:val="none" w:sz="0" w:space="0" w:color="auto"/>
                            <w:left w:val="none" w:sz="0" w:space="0" w:color="auto"/>
                            <w:bottom w:val="none" w:sz="0" w:space="0" w:color="auto"/>
                            <w:right w:val="none" w:sz="0" w:space="0" w:color="auto"/>
                          </w:divBdr>
                          <w:divsChild>
                            <w:div w:id="5690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45425078">
      <w:bodyDiv w:val="1"/>
      <w:marLeft w:val="0"/>
      <w:marRight w:val="0"/>
      <w:marTop w:val="0"/>
      <w:marBottom w:val="0"/>
      <w:divBdr>
        <w:top w:val="none" w:sz="0" w:space="0" w:color="auto"/>
        <w:left w:val="none" w:sz="0" w:space="0" w:color="auto"/>
        <w:bottom w:val="none" w:sz="0" w:space="0" w:color="auto"/>
        <w:right w:val="none" w:sz="0" w:space="0" w:color="auto"/>
      </w:divBdr>
      <w:divsChild>
        <w:div w:id="1717702915">
          <w:marLeft w:val="0"/>
          <w:marRight w:val="0"/>
          <w:marTop w:val="0"/>
          <w:marBottom w:val="0"/>
          <w:divBdr>
            <w:top w:val="none" w:sz="0" w:space="0" w:color="auto"/>
            <w:left w:val="none" w:sz="0" w:space="0" w:color="auto"/>
            <w:bottom w:val="none" w:sz="0" w:space="0" w:color="auto"/>
            <w:right w:val="none" w:sz="0" w:space="0" w:color="auto"/>
          </w:divBdr>
        </w:div>
      </w:divsChild>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175538312">
      <w:bodyDiv w:val="1"/>
      <w:marLeft w:val="0"/>
      <w:marRight w:val="0"/>
      <w:marTop w:val="0"/>
      <w:marBottom w:val="0"/>
      <w:divBdr>
        <w:top w:val="none" w:sz="0" w:space="0" w:color="auto"/>
        <w:left w:val="none" w:sz="0" w:space="0" w:color="auto"/>
        <w:bottom w:val="none" w:sz="0" w:space="0" w:color="auto"/>
        <w:right w:val="none" w:sz="0" w:space="0" w:color="auto"/>
      </w:divBdr>
      <w:divsChild>
        <w:div w:id="511914760">
          <w:marLeft w:val="0"/>
          <w:marRight w:val="0"/>
          <w:marTop w:val="0"/>
          <w:marBottom w:val="0"/>
          <w:divBdr>
            <w:top w:val="none" w:sz="0" w:space="0" w:color="auto"/>
            <w:left w:val="none" w:sz="0" w:space="0" w:color="auto"/>
            <w:bottom w:val="none" w:sz="0" w:space="0" w:color="auto"/>
            <w:right w:val="none" w:sz="0" w:space="0" w:color="auto"/>
          </w:divBdr>
          <w:divsChild>
            <w:div w:id="988680003">
              <w:marLeft w:val="0"/>
              <w:marRight w:val="0"/>
              <w:marTop w:val="0"/>
              <w:marBottom w:val="0"/>
              <w:divBdr>
                <w:top w:val="none" w:sz="0" w:space="0" w:color="auto"/>
                <w:left w:val="none" w:sz="0" w:space="0" w:color="auto"/>
                <w:bottom w:val="none" w:sz="0" w:space="0" w:color="auto"/>
                <w:right w:val="none" w:sz="0" w:space="0" w:color="auto"/>
              </w:divBdr>
              <w:divsChild>
                <w:div w:id="1854298538">
                  <w:marLeft w:val="0"/>
                  <w:marRight w:val="0"/>
                  <w:marTop w:val="0"/>
                  <w:marBottom w:val="0"/>
                  <w:divBdr>
                    <w:top w:val="none" w:sz="0" w:space="0" w:color="auto"/>
                    <w:left w:val="none" w:sz="0" w:space="0" w:color="auto"/>
                    <w:bottom w:val="none" w:sz="0" w:space="0" w:color="auto"/>
                    <w:right w:val="none" w:sz="0" w:space="0" w:color="auto"/>
                  </w:divBdr>
                </w:div>
                <w:div w:id="1965190600">
                  <w:marLeft w:val="0"/>
                  <w:marRight w:val="0"/>
                  <w:marTop w:val="0"/>
                  <w:marBottom w:val="0"/>
                  <w:divBdr>
                    <w:top w:val="none" w:sz="0" w:space="0" w:color="auto"/>
                    <w:left w:val="none" w:sz="0" w:space="0" w:color="auto"/>
                    <w:bottom w:val="none" w:sz="0" w:space="0" w:color="auto"/>
                    <w:right w:val="none" w:sz="0" w:space="0" w:color="auto"/>
                  </w:divBdr>
                </w:div>
              </w:divsChild>
            </w:div>
            <w:div w:id="711073994">
              <w:marLeft w:val="0"/>
              <w:marRight w:val="0"/>
              <w:marTop w:val="0"/>
              <w:marBottom w:val="0"/>
              <w:divBdr>
                <w:top w:val="none" w:sz="0" w:space="0" w:color="auto"/>
                <w:left w:val="none" w:sz="0" w:space="0" w:color="auto"/>
                <w:bottom w:val="none" w:sz="0" w:space="0" w:color="auto"/>
                <w:right w:val="none" w:sz="0" w:space="0" w:color="auto"/>
              </w:divBdr>
              <w:divsChild>
                <w:div w:id="2077820956">
                  <w:marLeft w:val="0"/>
                  <w:marRight w:val="0"/>
                  <w:marTop w:val="0"/>
                  <w:marBottom w:val="0"/>
                  <w:divBdr>
                    <w:top w:val="none" w:sz="0" w:space="0" w:color="auto"/>
                    <w:left w:val="none" w:sz="0" w:space="0" w:color="auto"/>
                    <w:bottom w:val="none" w:sz="0" w:space="0" w:color="auto"/>
                    <w:right w:val="none" w:sz="0" w:space="0" w:color="auto"/>
                  </w:divBdr>
                </w:div>
                <w:div w:id="578246833">
                  <w:marLeft w:val="0"/>
                  <w:marRight w:val="0"/>
                  <w:marTop w:val="0"/>
                  <w:marBottom w:val="0"/>
                  <w:divBdr>
                    <w:top w:val="none" w:sz="0" w:space="0" w:color="auto"/>
                    <w:left w:val="none" w:sz="0" w:space="0" w:color="auto"/>
                    <w:bottom w:val="none" w:sz="0" w:space="0" w:color="auto"/>
                    <w:right w:val="none" w:sz="0" w:space="0" w:color="auto"/>
                  </w:divBdr>
                </w:div>
              </w:divsChild>
            </w:div>
            <w:div w:id="708920366">
              <w:marLeft w:val="0"/>
              <w:marRight w:val="0"/>
              <w:marTop w:val="0"/>
              <w:marBottom w:val="0"/>
              <w:divBdr>
                <w:top w:val="none" w:sz="0" w:space="0" w:color="auto"/>
                <w:left w:val="none" w:sz="0" w:space="0" w:color="auto"/>
                <w:bottom w:val="none" w:sz="0" w:space="0" w:color="auto"/>
                <w:right w:val="none" w:sz="0" w:space="0" w:color="auto"/>
              </w:divBdr>
              <w:divsChild>
                <w:div w:id="1747602921">
                  <w:marLeft w:val="0"/>
                  <w:marRight w:val="0"/>
                  <w:marTop w:val="0"/>
                  <w:marBottom w:val="0"/>
                  <w:divBdr>
                    <w:top w:val="none" w:sz="0" w:space="0" w:color="auto"/>
                    <w:left w:val="none" w:sz="0" w:space="0" w:color="auto"/>
                    <w:bottom w:val="none" w:sz="0" w:space="0" w:color="auto"/>
                    <w:right w:val="none" w:sz="0" w:space="0" w:color="auto"/>
                  </w:divBdr>
                </w:div>
                <w:div w:id="332030897">
                  <w:marLeft w:val="0"/>
                  <w:marRight w:val="0"/>
                  <w:marTop w:val="0"/>
                  <w:marBottom w:val="0"/>
                  <w:divBdr>
                    <w:top w:val="none" w:sz="0" w:space="0" w:color="auto"/>
                    <w:left w:val="none" w:sz="0" w:space="0" w:color="auto"/>
                    <w:bottom w:val="none" w:sz="0" w:space="0" w:color="auto"/>
                    <w:right w:val="none" w:sz="0" w:space="0" w:color="auto"/>
                  </w:divBdr>
                </w:div>
              </w:divsChild>
            </w:div>
            <w:div w:id="1394354896">
              <w:marLeft w:val="0"/>
              <w:marRight w:val="0"/>
              <w:marTop w:val="0"/>
              <w:marBottom w:val="0"/>
              <w:divBdr>
                <w:top w:val="none" w:sz="0" w:space="0" w:color="auto"/>
                <w:left w:val="none" w:sz="0" w:space="0" w:color="auto"/>
                <w:bottom w:val="none" w:sz="0" w:space="0" w:color="auto"/>
                <w:right w:val="none" w:sz="0" w:space="0" w:color="auto"/>
              </w:divBdr>
              <w:divsChild>
                <w:div w:id="712969360">
                  <w:marLeft w:val="0"/>
                  <w:marRight w:val="0"/>
                  <w:marTop w:val="0"/>
                  <w:marBottom w:val="0"/>
                  <w:divBdr>
                    <w:top w:val="none" w:sz="0" w:space="0" w:color="auto"/>
                    <w:left w:val="none" w:sz="0" w:space="0" w:color="auto"/>
                    <w:bottom w:val="none" w:sz="0" w:space="0" w:color="auto"/>
                    <w:right w:val="none" w:sz="0" w:space="0" w:color="auto"/>
                  </w:divBdr>
                </w:div>
                <w:div w:id="127744877">
                  <w:marLeft w:val="0"/>
                  <w:marRight w:val="0"/>
                  <w:marTop w:val="0"/>
                  <w:marBottom w:val="0"/>
                  <w:divBdr>
                    <w:top w:val="none" w:sz="0" w:space="0" w:color="auto"/>
                    <w:left w:val="none" w:sz="0" w:space="0" w:color="auto"/>
                    <w:bottom w:val="none" w:sz="0" w:space="0" w:color="auto"/>
                    <w:right w:val="none" w:sz="0" w:space="0" w:color="auto"/>
                  </w:divBdr>
                </w:div>
              </w:divsChild>
            </w:div>
            <w:div w:id="1412657003">
              <w:marLeft w:val="0"/>
              <w:marRight w:val="0"/>
              <w:marTop w:val="0"/>
              <w:marBottom w:val="0"/>
              <w:divBdr>
                <w:top w:val="none" w:sz="0" w:space="0" w:color="auto"/>
                <w:left w:val="none" w:sz="0" w:space="0" w:color="auto"/>
                <w:bottom w:val="none" w:sz="0" w:space="0" w:color="auto"/>
                <w:right w:val="none" w:sz="0" w:space="0" w:color="auto"/>
              </w:divBdr>
              <w:divsChild>
                <w:div w:id="210001110">
                  <w:marLeft w:val="0"/>
                  <w:marRight w:val="0"/>
                  <w:marTop w:val="0"/>
                  <w:marBottom w:val="0"/>
                  <w:divBdr>
                    <w:top w:val="none" w:sz="0" w:space="0" w:color="auto"/>
                    <w:left w:val="none" w:sz="0" w:space="0" w:color="auto"/>
                    <w:bottom w:val="none" w:sz="0" w:space="0" w:color="auto"/>
                    <w:right w:val="none" w:sz="0" w:space="0" w:color="auto"/>
                  </w:divBdr>
                </w:div>
                <w:div w:id="577711990">
                  <w:marLeft w:val="0"/>
                  <w:marRight w:val="0"/>
                  <w:marTop w:val="0"/>
                  <w:marBottom w:val="0"/>
                  <w:divBdr>
                    <w:top w:val="none" w:sz="0" w:space="0" w:color="auto"/>
                    <w:left w:val="none" w:sz="0" w:space="0" w:color="auto"/>
                    <w:bottom w:val="none" w:sz="0" w:space="0" w:color="auto"/>
                    <w:right w:val="none" w:sz="0" w:space="0" w:color="auto"/>
                  </w:divBdr>
                </w:div>
              </w:divsChild>
            </w:div>
            <w:div w:id="2000494758">
              <w:marLeft w:val="0"/>
              <w:marRight w:val="0"/>
              <w:marTop w:val="0"/>
              <w:marBottom w:val="0"/>
              <w:divBdr>
                <w:top w:val="none" w:sz="0" w:space="0" w:color="auto"/>
                <w:left w:val="none" w:sz="0" w:space="0" w:color="auto"/>
                <w:bottom w:val="none" w:sz="0" w:space="0" w:color="auto"/>
                <w:right w:val="none" w:sz="0" w:space="0" w:color="auto"/>
              </w:divBdr>
              <w:divsChild>
                <w:div w:id="37022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034166">
          <w:marLeft w:val="0"/>
          <w:marRight w:val="0"/>
          <w:marTop w:val="0"/>
          <w:marBottom w:val="0"/>
          <w:divBdr>
            <w:top w:val="none" w:sz="0" w:space="0" w:color="auto"/>
            <w:left w:val="none" w:sz="0" w:space="0" w:color="auto"/>
            <w:bottom w:val="none" w:sz="0" w:space="0" w:color="auto"/>
            <w:right w:val="none" w:sz="0" w:space="0" w:color="auto"/>
          </w:divBdr>
          <w:divsChild>
            <w:div w:id="1117216183">
              <w:marLeft w:val="0"/>
              <w:marRight w:val="0"/>
              <w:marTop w:val="0"/>
              <w:marBottom w:val="0"/>
              <w:divBdr>
                <w:top w:val="none" w:sz="0" w:space="0" w:color="auto"/>
                <w:left w:val="none" w:sz="0" w:space="0" w:color="auto"/>
                <w:bottom w:val="none" w:sz="0" w:space="0" w:color="auto"/>
                <w:right w:val="none" w:sz="0" w:space="0" w:color="auto"/>
              </w:divBdr>
            </w:div>
            <w:div w:id="1469011426">
              <w:marLeft w:val="0"/>
              <w:marRight w:val="0"/>
              <w:marTop w:val="0"/>
              <w:marBottom w:val="0"/>
              <w:divBdr>
                <w:top w:val="none" w:sz="0" w:space="0" w:color="auto"/>
                <w:left w:val="none" w:sz="0" w:space="0" w:color="auto"/>
                <w:bottom w:val="none" w:sz="0" w:space="0" w:color="auto"/>
                <w:right w:val="none" w:sz="0" w:space="0" w:color="auto"/>
              </w:divBdr>
            </w:div>
            <w:div w:id="19427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sChild>
        <w:div w:id="259995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legifrance.gouv.fr/affichJuriJudi.do?oldAction=rechJuriJudi&amp;idTexte=JURITEXT000007051846&amp;fastReqId=453236440&amp;fastPos=1" TargetMode="External"/><Relationship Id="rId26" Type="http://schemas.openxmlformats.org/officeDocument/2006/relationships/hyperlink" Target="javascript:Redirection('1518521277')" TargetMode="External"/><Relationship Id="rId39" Type="http://schemas.openxmlformats.org/officeDocument/2006/relationships/hyperlink" Target="javascript:Redirection('1815198')" TargetMode="External"/><Relationship Id="rId21" Type="http://schemas.openxmlformats.org/officeDocument/2006/relationships/hyperlink" Target="javascript:Redirection('1815208')" TargetMode="External"/><Relationship Id="rId34" Type="http://schemas.openxmlformats.org/officeDocument/2006/relationships/hyperlink" Target="javascript:Redirection('2821943')" TargetMode="External"/><Relationship Id="rId42" Type="http://schemas.openxmlformats.org/officeDocument/2006/relationships/hyperlink" Target="javascript:Redirection('1799208')" TargetMode="External"/><Relationship Id="rId47" Type="http://schemas.openxmlformats.org/officeDocument/2006/relationships/hyperlink" Target="javascript:Redirection('2145945')" TargetMode="External"/><Relationship Id="rId50" Type="http://schemas.openxmlformats.org/officeDocument/2006/relationships/hyperlink" Target="https://www.neoviaretraite.fr/conseils-retraite/questions-de-retraite/les-cotisations-de-retraite-non-cotisees-comment-ca-marche-pour-le-regime-general-larrco-lagirc-lircantec/" TargetMode="External"/><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legifrance.gouv.fr/affichJuriJudi.do?oldAction=rechJuriJudi&amp;idTexte=JURITEXT000007022108&amp;fastReqId=1428124969&amp;fastPos=1" TargetMode="External"/><Relationship Id="rId25" Type="http://schemas.openxmlformats.org/officeDocument/2006/relationships/hyperlink" Target="javascript:Redirection('1524279466')" TargetMode="External"/><Relationship Id="rId33" Type="http://schemas.openxmlformats.org/officeDocument/2006/relationships/hyperlink" Target="javascript:Redirection('2787464')" TargetMode="External"/><Relationship Id="rId38" Type="http://schemas.openxmlformats.org/officeDocument/2006/relationships/hyperlink" Target="javascript:Redirection('2942417')" TargetMode="External"/><Relationship Id="rId46" Type="http://schemas.openxmlformats.org/officeDocument/2006/relationships/hyperlink" Target="javascript:Redirection('4708145')"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france.gouv.fr/affichJuriJudi.do?oldAction=rechJuriJudi&amp;idTexte=JURITEXT000007239305&amp;fastReqId=640094495&amp;fastPos=1" TargetMode="External"/><Relationship Id="rId20" Type="http://schemas.openxmlformats.org/officeDocument/2006/relationships/hyperlink" Target="http://www.gobert-associes.fr/avocat-rsi-procedure-recouvrement-cotisations" TargetMode="External"/><Relationship Id="rId29" Type="http://schemas.openxmlformats.org/officeDocument/2006/relationships/hyperlink" Target="javascript:Redirection('826452')" TargetMode="External"/><Relationship Id="rId41" Type="http://schemas.openxmlformats.org/officeDocument/2006/relationships/hyperlink" Target="javascript:Redirection('1829137')"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javascript:Redirection('1524279459')" TargetMode="External"/><Relationship Id="rId32" Type="http://schemas.openxmlformats.org/officeDocument/2006/relationships/hyperlink" Target="javascript:Redirection('1510290727')" TargetMode="External"/><Relationship Id="rId37" Type="http://schemas.openxmlformats.org/officeDocument/2006/relationships/hyperlink" Target="javascript:Redirection('1815208')" TargetMode="External"/><Relationship Id="rId40" Type="http://schemas.openxmlformats.org/officeDocument/2006/relationships/hyperlink" Target="javascript:Redirection('1524279372')" TargetMode="External"/><Relationship Id="rId45" Type="http://schemas.openxmlformats.org/officeDocument/2006/relationships/hyperlink" Target="javascript:Redirection('1829137')"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ervice-public.fr/professionnels-entreprises/vosdroits/F21209" TargetMode="External"/><Relationship Id="rId23" Type="http://schemas.openxmlformats.org/officeDocument/2006/relationships/hyperlink" Target="javascript:Redirection('1524279467')" TargetMode="External"/><Relationship Id="rId28" Type="http://schemas.openxmlformats.org/officeDocument/2006/relationships/hyperlink" Target="javascript:Redirection('4367327')" TargetMode="External"/><Relationship Id="rId36" Type="http://schemas.openxmlformats.org/officeDocument/2006/relationships/hyperlink" Target="javascript:Redirection('1713997')" TargetMode="External"/><Relationship Id="rId49" Type="http://schemas.openxmlformats.org/officeDocument/2006/relationships/hyperlink" Target="http://www.wk-ce.fr/preview/BeDhHlEjDiEiHmEhDhBe/editionXHTML/lps/1264_-_prescription_de_l_action/1264_-_prescription_de_l_action" TargetMode="External"/><Relationship Id="rId57"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https://www.legifrance.gouv.fr/affichJuriJudi.do?oldAction=rechJuriJudi&amp;idTexte=JURITEXT000007022108&amp;fastReqId=455534051&amp;fastPos=1" TargetMode="External"/><Relationship Id="rId31" Type="http://schemas.openxmlformats.org/officeDocument/2006/relationships/hyperlink" Target="javascript:Redirection('508966506')" TargetMode="External"/><Relationship Id="rId44" Type="http://schemas.openxmlformats.org/officeDocument/2006/relationships/hyperlink" Target="javascript:Redirection('1524279469')"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javascript:Redirection('2854949')" TargetMode="External"/><Relationship Id="rId27" Type="http://schemas.openxmlformats.org/officeDocument/2006/relationships/hyperlink" Target="javascript:Redirection('2839379')" TargetMode="External"/><Relationship Id="rId30" Type="http://schemas.openxmlformats.org/officeDocument/2006/relationships/hyperlink" Target="javascript:Redirection('2867722')" TargetMode="External"/><Relationship Id="rId35" Type="http://schemas.openxmlformats.org/officeDocument/2006/relationships/hyperlink" Target="javascript:Redirection('2958570')" TargetMode="External"/><Relationship Id="rId43" Type="http://schemas.openxmlformats.org/officeDocument/2006/relationships/hyperlink" Target="javascript:Redirection('1524279468')" TargetMode="External"/><Relationship Id="rId48" Type="http://schemas.openxmlformats.org/officeDocument/2006/relationships/hyperlink" Target="javascript:Redirection('505807938')" TargetMode="External"/><Relationship Id="rId56" Type="http://schemas.openxmlformats.org/officeDocument/2006/relationships/header" Target="header3.xml"/><Relationship Id="rId8" Type="http://schemas.openxmlformats.org/officeDocument/2006/relationships/hyperlink" Target="http://www.sos-cipav.com/litiges-et-recours/2017/06/les-prescriptions-en-mati%C3%A8re-de-cotisations-non-r%C3%A9gl%C3%A9es/" TargetMode="External"/><Relationship Id="rId51" Type="http://schemas.openxmlformats.org/officeDocument/2006/relationships/hyperlink" Target="https://www.neoviaretraite.fr/conseils-retraite/questions-de-retraite/cotisations-non-payees-quelle-incidence-pour-le-calcul-de-la-retraite/"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OneDrive\Documents\Mod&#232;les%20Office%20personnalis&#233;s\modele%20auvi_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D0B70-A472-44EE-8044-6A03D20EE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auvi_1</Template>
  <TotalTime>0</TotalTime>
  <Pages>10</Pages>
  <Words>4045</Words>
  <Characters>22249</Characters>
  <Application>Microsoft Office Word</Application>
  <DocSecurity>0</DocSecurity>
  <Lines>185</Lines>
  <Paragraphs>52</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26242</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lastModifiedBy>Joseph AUVINET</cp:lastModifiedBy>
  <cp:revision>1</cp:revision>
  <cp:lastPrinted>2017-04-19T14:33:00Z</cp:lastPrinted>
  <dcterms:created xsi:type="dcterms:W3CDTF">2018-03-27T16:51:00Z</dcterms:created>
  <dcterms:modified xsi:type="dcterms:W3CDTF">2018-03-27T18:38:00Z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